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38" w:type="dxa"/>
        <w:jc w:val="center"/>
        <w:tblBorders>
          <w:bottom w:val="single" w:sz="24" w:space="0" w:color="auto"/>
        </w:tblBorders>
        <w:tblLook w:val="01E0"/>
      </w:tblPr>
      <w:tblGrid>
        <w:gridCol w:w="5569"/>
        <w:gridCol w:w="5569"/>
      </w:tblGrid>
      <w:tr w:rsidR="00D87400" w:rsidRPr="0074193E" w:rsidTr="004C05C6">
        <w:trPr>
          <w:trHeight w:val="2388"/>
          <w:jc w:val="center"/>
        </w:trPr>
        <w:tc>
          <w:tcPr>
            <w:tcW w:w="5569" w:type="dxa"/>
          </w:tcPr>
          <w:p w:rsidR="00D87400" w:rsidRPr="008D4156" w:rsidRDefault="00392C24" w:rsidP="00520696">
            <w:pPr>
              <w:ind w:right="648"/>
              <w:jc w:val="center"/>
              <w:rPr>
                <w:rFonts w:ascii="Rockwell" w:hAnsi="Rockwell"/>
              </w:rPr>
            </w:pPr>
            <w:r w:rsidRPr="008D4156">
              <w:rPr>
                <w:rFonts w:ascii="Rockwell" w:hAnsi="Rockwell"/>
              </w:rPr>
              <w:t>REPUBLIQUE DU</w:t>
            </w:r>
            <w:r w:rsidR="00D87400" w:rsidRPr="008D4156">
              <w:rPr>
                <w:rFonts w:ascii="Rockwell" w:hAnsi="Rockwell"/>
              </w:rPr>
              <w:t xml:space="preserve"> CAMEROUN</w:t>
            </w:r>
          </w:p>
          <w:p w:rsidR="00D87400" w:rsidRPr="008D4156" w:rsidRDefault="00D87400" w:rsidP="00520696">
            <w:pPr>
              <w:ind w:right="648"/>
              <w:jc w:val="center"/>
              <w:rPr>
                <w:rFonts w:ascii="Rockwell" w:hAnsi="Rockwell"/>
              </w:rPr>
            </w:pPr>
            <w:r w:rsidRPr="008D4156">
              <w:rPr>
                <w:rFonts w:ascii="Rockwell" w:hAnsi="Rockwell"/>
              </w:rPr>
              <w:t>Paix – Travail – Patrie</w:t>
            </w:r>
          </w:p>
          <w:p w:rsidR="00D87400" w:rsidRPr="008D4156" w:rsidRDefault="00D87400" w:rsidP="00520696">
            <w:pPr>
              <w:ind w:right="648"/>
              <w:jc w:val="center"/>
              <w:rPr>
                <w:rFonts w:ascii="Rockwell" w:hAnsi="Rockwell"/>
                <w:color w:val="0F243E" w:themeColor="text2" w:themeShade="80"/>
              </w:rPr>
            </w:pPr>
            <w:r w:rsidRPr="008D4156">
              <w:rPr>
                <w:rFonts w:ascii="Rockwell" w:hAnsi="Rockwell"/>
                <w:color w:val="0F243E" w:themeColor="text2" w:themeShade="80"/>
              </w:rPr>
              <w:t>-------------</w:t>
            </w:r>
          </w:p>
          <w:p w:rsidR="00D87400" w:rsidRPr="008D4156" w:rsidRDefault="00392C24" w:rsidP="00520696">
            <w:pPr>
              <w:ind w:right="897"/>
              <w:jc w:val="center"/>
              <w:rPr>
                <w:rFonts w:ascii="Rockwell" w:hAnsi="Rockwell"/>
              </w:rPr>
            </w:pPr>
            <w:r w:rsidRPr="008D4156">
              <w:rPr>
                <w:rFonts w:ascii="Rockwell" w:hAnsi="Rockwell"/>
              </w:rPr>
              <w:t>REGION DE L’EST</w:t>
            </w:r>
          </w:p>
          <w:p w:rsidR="00D87400" w:rsidRPr="008D4156" w:rsidRDefault="00D87400" w:rsidP="00520696">
            <w:pPr>
              <w:ind w:right="648"/>
              <w:jc w:val="center"/>
              <w:rPr>
                <w:rFonts w:ascii="Rockwell" w:hAnsi="Rockwell"/>
                <w:color w:val="0F243E" w:themeColor="text2" w:themeShade="80"/>
              </w:rPr>
            </w:pPr>
            <w:r w:rsidRPr="008D4156">
              <w:rPr>
                <w:rFonts w:ascii="Rockwell" w:hAnsi="Rockwell"/>
                <w:color w:val="0F243E" w:themeColor="text2" w:themeShade="80"/>
              </w:rPr>
              <w:t>-------------</w:t>
            </w:r>
          </w:p>
          <w:p w:rsidR="00D87400" w:rsidRPr="008D4156" w:rsidRDefault="00392C24" w:rsidP="00520696">
            <w:pPr>
              <w:ind w:right="648"/>
              <w:jc w:val="center"/>
              <w:rPr>
                <w:rFonts w:ascii="Rockwell" w:hAnsi="Rockwell"/>
              </w:rPr>
            </w:pPr>
            <w:r w:rsidRPr="008D4156">
              <w:rPr>
                <w:rFonts w:ascii="Rockwell" w:hAnsi="Rockwell"/>
              </w:rPr>
              <w:t>DEPARTEMENT DE LOM</w:t>
            </w:r>
            <w:r w:rsidR="00D87400" w:rsidRPr="008D4156">
              <w:rPr>
                <w:rFonts w:ascii="Rockwell" w:hAnsi="Rockwell"/>
              </w:rPr>
              <w:t xml:space="preserve"> ET DJEREM</w:t>
            </w:r>
          </w:p>
          <w:p w:rsidR="00D87400" w:rsidRPr="008D4156" w:rsidRDefault="00D87400" w:rsidP="00520696">
            <w:pPr>
              <w:ind w:right="648"/>
              <w:jc w:val="center"/>
              <w:rPr>
                <w:rFonts w:ascii="Rockwell" w:hAnsi="Rockwell"/>
                <w:color w:val="0F243E" w:themeColor="text2" w:themeShade="80"/>
              </w:rPr>
            </w:pPr>
            <w:r w:rsidRPr="008D4156">
              <w:rPr>
                <w:rFonts w:ascii="Rockwell" w:hAnsi="Rockwell"/>
                <w:color w:val="0F243E" w:themeColor="text2" w:themeShade="80"/>
              </w:rPr>
              <w:t>-------------</w:t>
            </w:r>
          </w:p>
          <w:p w:rsidR="00D87400" w:rsidRPr="002069ED" w:rsidRDefault="002069ED" w:rsidP="002069ED">
            <w:pPr>
              <w:ind w:right="648"/>
              <w:jc w:val="center"/>
              <w:rPr>
                <w:rFonts w:ascii="Rockwell" w:hAnsi="Rockwell"/>
              </w:rPr>
            </w:pPr>
            <w:r>
              <w:rPr>
                <w:rFonts w:ascii="Rockwell" w:hAnsi="Rockwell"/>
              </w:rPr>
              <w:t xml:space="preserve">COMMISSION DEPARTEMENTALE DES MARCHES PUBLICS DU LOM ET DJEREM </w:t>
            </w:r>
          </w:p>
          <w:p w:rsidR="004C05C6" w:rsidRDefault="004C05C6" w:rsidP="00520696">
            <w:pPr>
              <w:ind w:right="648"/>
              <w:jc w:val="center"/>
              <w:rPr>
                <w:rFonts w:ascii="Rockwell" w:hAnsi="Rockwell"/>
                <w:color w:val="0F243E" w:themeColor="text2" w:themeShade="80"/>
                <w:sz w:val="16"/>
              </w:rPr>
            </w:pPr>
          </w:p>
          <w:p w:rsidR="00D87400" w:rsidRPr="004C05C6" w:rsidRDefault="00D87400" w:rsidP="004C05C6">
            <w:pPr>
              <w:rPr>
                <w:rFonts w:ascii="Rockwell" w:hAnsi="Rockwell"/>
                <w:sz w:val="16"/>
              </w:rPr>
            </w:pPr>
          </w:p>
        </w:tc>
        <w:tc>
          <w:tcPr>
            <w:tcW w:w="5569" w:type="dxa"/>
          </w:tcPr>
          <w:p w:rsidR="00D87400" w:rsidRPr="008D4156" w:rsidRDefault="00444EFB" w:rsidP="005D5C97">
            <w:pPr>
              <w:ind w:left="1656"/>
              <w:rPr>
                <w:rFonts w:ascii="Rockwell" w:hAnsi="Rockwell"/>
                <w:lang w:val="en-GB"/>
              </w:rPr>
            </w:pPr>
            <w:r>
              <w:rPr>
                <w:rFonts w:ascii="Rockwell" w:hAnsi="Rockwell"/>
                <w:noProof/>
              </w:rPr>
              <w:drawing>
                <wp:anchor distT="0" distB="0" distL="114300" distR="114300" simplePos="0" relativeHeight="251689472" behindDoc="0" locked="0" layoutInCell="1" allowOverlap="1">
                  <wp:simplePos x="0" y="0"/>
                  <wp:positionH relativeFrom="column">
                    <wp:posOffset>-553720</wp:posOffset>
                  </wp:positionH>
                  <wp:positionV relativeFrom="paragraph">
                    <wp:posOffset>122555</wp:posOffset>
                  </wp:positionV>
                  <wp:extent cx="1533525" cy="1382268"/>
                  <wp:effectExtent l="0" t="0" r="0" b="889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33525" cy="1382268"/>
                          </a:xfrm>
                          <a:prstGeom prst="rect">
                            <a:avLst/>
                          </a:prstGeom>
                          <a:noFill/>
                          <a:ln>
                            <a:noFill/>
                          </a:ln>
                        </pic:spPr>
                      </pic:pic>
                    </a:graphicData>
                  </a:graphic>
                </wp:anchor>
              </w:drawing>
            </w:r>
            <w:r w:rsidR="004447DD" w:rsidRPr="008D4156">
              <w:rPr>
                <w:rFonts w:ascii="Rockwell" w:hAnsi="Rockwell"/>
                <w:lang w:val="en-GB"/>
              </w:rPr>
              <w:t>REPUBLIC OF CAMEROON</w:t>
            </w:r>
          </w:p>
          <w:p w:rsidR="00D87400" w:rsidRPr="008D4156" w:rsidRDefault="00D87400" w:rsidP="005D5C97">
            <w:pPr>
              <w:ind w:left="1656"/>
              <w:rPr>
                <w:rFonts w:ascii="Rockwell" w:hAnsi="Rockwell"/>
                <w:lang w:val="en-GB"/>
              </w:rPr>
            </w:pPr>
            <w:r w:rsidRPr="008D4156">
              <w:rPr>
                <w:rFonts w:ascii="Rockwell" w:hAnsi="Rockwell"/>
                <w:lang w:val="en-GB"/>
              </w:rPr>
              <w:t>Peace – Work – Fatherland</w:t>
            </w:r>
          </w:p>
          <w:p w:rsidR="00D87400" w:rsidRPr="008D4156" w:rsidRDefault="00D87400" w:rsidP="005D5C97">
            <w:pPr>
              <w:ind w:left="1656"/>
              <w:rPr>
                <w:rFonts w:ascii="Rockwell" w:hAnsi="Rockwell"/>
                <w:lang w:val="en-GB"/>
              </w:rPr>
            </w:pPr>
            <w:r w:rsidRPr="008D4156">
              <w:rPr>
                <w:rFonts w:ascii="Rockwell" w:hAnsi="Rockwell"/>
                <w:lang w:val="en-GB"/>
              </w:rPr>
              <w:t>-------------</w:t>
            </w:r>
          </w:p>
          <w:p w:rsidR="00D87400" w:rsidRPr="008D4156" w:rsidRDefault="004447DD" w:rsidP="00444EFB">
            <w:pPr>
              <w:ind w:left="1656"/>
              <w:rPr>
                <w:rFonts w:ascii="Rockwell" w:hAnsi="Rockwell"/>
                <w:lang w:val="en-GB"/>
              </w:rPr>
            </w:pPr>
            <w:r w:rsidRPr="008D4156">
              <w:rPr>
                <w:rFonts w:ascii="Rockwell" w:hAnsi="Rockwell"/>
                <w:lang w:val="en-GB"/>
              </w:rPr>
              <w:t>EAST REGION</w:t>
            </w:r>
          </w:p>
          <w:p w:rsidR="00D87400" w:rsidRPr="008D4156" w:rsidRDefault="00D87400" w:rsidP="00444EFB">
            <w:pPr>
              <w:rPr>
                <w:rFonts w:ascii="Rockwell" w:hAnsi="Rockwell"/>
                <w:lang w:val="en-GB"/>
              </w:rPr>
            </w:pPr>
            <w:r w:rsidRPr="008D4156">
              <w:rPr>
                <w:rFonts w:ascii="Rockwell" w:hAnsi="Rockwell"/>
                <w:lang w:val="en-GB"/>
              </w:rPr>
              <w:t>-------------</w:t>
            </w:r>
          </w:p>
          <w:p w:rsidR="00D87400" w:rsidRPr="008D4156" w:rsidRDefault="004447DD" w:rsidP="00444EFB">
            <w:pPr>
              <w:ind w:left="1656"/>
              <w:rPr>
                <w:rFonts w:ascii="Rockwell" w:hAnsi="Rockwell"/>
                <w:lang w:val="en-GB"/>
              </w:rPr>
            </w:pPr>
            <w:r w:rsidRPr="008D4156">
              <w:rPr>
                <w:rFonts w:ascii="Rockwell" w:hAnsi="Rockwell"/>
                <w:lang w:val="en-GB"/>
              </w:rPr>
              <w:t>LOM AND DJEREM DIVISION</w:t>
            </w:r>
          </w:p>
          <w:p w:rsidR="00D87400" w:rsidRPr="008D4156" w:rsidRDefault="00D87400" w:rsidP="00444EFB">
            <w:pPr>
              <w:ind w:left="1656"/>
              <w:rPr>
                <w:rFonts w:ascii="Rockwell" w:hAnsi="Rockwell"/>
                <w:lang w:val="en-GB"/>
              </w:rPr>
            </w:pPr>
            <w:r w:rsidRPr="008D4156">
              <w:rPr>
                <w:rFonts w:ascii="Rockwell" w:hAnsi="Rockwell"/>
                <w:lang w:val="en-GB"/>
              </w:rPr>
              <w:t>-------------</w:t>
            </w:r>
          </w:p>
          <w:p w:rsidR="00D87400" w:rsidRPr="002069ED" w:rsidRDefault="005D5C97" w:rsidP="00444EFB">
            <w:pPr>
              <w:ind w:left="1656"/>
              <w:rPr>
                <w:rFonts w:ascii="Rockwell" w:hAnsi="Rockwell"/>
                <w:lang w:val="en-GB"/>
              </w:rPr>
            </w:pPr>
            <w:r>
              <w:rPr>
                <w:rFonts w:ascii="Rockwell" w:hAnsi="Rockwell"/>
                <w:lang w:val="en-GB"/>
              </w:rPr>
              <w:t xml:space="preserve"> D</w:t>
            </w:r>
            <w:r w:rsidR="002069ED">
              <w:rPr>
                <w:rFonts w:ascii="Rockwell" w:hAnsi="Rockwell"/>
                <w:lang w:val="en-GB"/>
              </w:rPr>
              <w:t>IVISION TENDER BOARD PUBLICS          CONTRACT OF LOM ET DJEREM</w:t>
            </w:r>
          </w:p>
          <w:p w:rsidR="00D87400" w:rsidRPr="0074193E" w:rsidRDefault="00D87400" w:rsidP="00520696">
            <w:pPr>
              <w:rPr>
                <w:rFonts w:ascii="Rockwell" w:eastAsia="Arial Unicode MS" w:hAnsi="Rockwell" w:cs="Arial Unicode MS"/>
                <w:sz w:val="16"/>
                <w:lang w:val="en-GB"/>
              </w:rPr>
            </w:pPr>
          </w:p>
        </w:tc>
      </w:tr>
    </w:tbl>
    <w:p w:rsidR="00D87400" w:rsidRDefault="00D87400" w:rsidP="00D87400"/>
    <w:p w:rsidR="008E5F05" w:rsidRDefault="008E5F05" w:rsidP="00D87400"/>
    <w:tbl>
      <w:tblPr>
        <w:tblW w:w="9214" w:type="dxa"/>
        <w:tblInd w:w="392" w:type="dxa"/>
        <w:tblLook w:val="04A0"/>
      </w:tblPr>
      <w:tblGrid>
        <w:gridCol w:w="3652"/>
        <w:gridCol w:w="5562"/>
      </w:tblGrid>
      <w:tr w:rsidR="00D87400" w:rsidRPr="00705943" w:rsidTr="00520696">
        <w:tc>
          <w:tcPr>
            <w:tcW w:w="3652" w:type="dxa"/>
            <w:vAlign w:val="center"/>
          </w:tcPr>
          <w:p w:rsidR="00D87400" w:rsidRPr="00D87400" w:rsidRDefault="00D87400" w:rsidP="00D87400">
            <w:pPr>
              <w:rPr>
                <w:rFonts w:ascii="Trebuchet MS" w:eastAsia="Calibri" w:hAnsi="Trebuchet MS" w:cs="Arial"/>
                <w:b/>
                <w:bCs/>
                <w:sz w:val="22"/>
                <w:szCs w:val="22"/>
              </w:rPr>
            </w:pPr>
            <w:r w:rsidRPr="00D87400">
              <w:rPr>
                <w:rFonts w:ascii="Trebuchet MS" w:eastAsia="Calibri" w:hAnsi="Trebuchet MS" w:cs="Arial"/>
                <w:b/>
                <w:bCs/>
                <w:sz w:val="22"/>
                <w:szCs w:val="22"/>
              </w:rPr>
              <w:t>MAITRE D’OUVRAGE </w:t>
            </w:r>
            <w:r w:rsidR="00953554">
              <w:rPr>
                <w:rFonts w:ascii="Trebuchet MS" w:eastAsia="Calibri" w:hAnsi="Trebuchet MS" w:cs="Arial"/>
                <w:b/>
                <w:bCs/>
                <w:sz w:val="22"/>
                <w:szCs w:val="22"/>
              </w:rPr>
              <w:t>DELEGUE</w:t>
            </w:r>
            <w:r w:rsidRPr="00D87400">
              <w:rPr>
                <w:rFonts w:ascii="Trebuchet MS" w:eastAsia="Calibri" w:hAnsi="Trebuchet MS" w:cs="Arial"/>
                <w:b/>
                <w:bCs/>
                <w:sz w:val="22"/>
                <w:szCs w:val="22"/>
              </w:rPr>
              <w:t>:</w:t>
            </w:r>
          </w:p>
        </w:tc>
        <w:tc>
          <w:tcPr>
            <w:tcW w:w="5562" w:type="dxa"/>
            <w:vAlign w:val="center"/>
          </w:tcPr>
          <w:p w:rsidR="00D87400" w:rsidRPr="00705943" w:rsidRDefault="00953554" w:rsidP="00520696">
            <w:pPr>
              <w:rPr>
                <w:rFonts w:ascii="Trebuchet MS" w:eastAsia="Calibri" w:hAnsi="Trebuchet MS" w:cs="Arial"/>
                <w:b/>
                <w:bCs/>
              </w:rPr>
            </w:pPr>
            <w:r>
              <w:rPr>
                <w:rFonts w:ascii="Trebuchet MS" w:eastAsia="Calibri" w:hAnsi="Trebuchet MS" w:cs="Arial"/>
                <w:b/>
                <w:bCs/>
              </w:rPr>
              <w:t>Préfet du Département du Lom et Djerem</w:t>
            </w:r>
          </w:p>
        </w:tc>
      </w:tr>
      <w:tr w:rsidR="00D87400" w:rsidRPr="00705943" w:rsidTr="00520696">
        <w:tc>
          <w:tcPr>
            <w:tcW w:w="3652" w:type="dxa"/>
            <w:vAlign w:val="center"/>
          </w:tcPr>
          <w:p w:rsidR="00D87400" w:rsidRPr="00D87400" w:rsidRDefault="00D87400" w:rsidP="00D87400">
            <w:pPr>
              <w:rPr>
                <w:rFonts w:ascii="Trebuchet MS" w:eastAsia="Calibri" w:hAnsi="Trebuchet MS" w:cs="Arial"/>
                <w:b/>
                <w:bCs/>
                <w:sz w:val="22"/>
                <w:szCs w:val="22"/>
              </w:rPr>
            </w:pPr>
            <w:r w:rsidRPr="00D87400">
              <w:rPr>
                <w:rFonts w:ascii="Trebuchet MS" w:eastAsia="Calibri" w:hAnsi="Trebuchet MS" w:cs="Arial"/>
                <w:b/>
                <w:bCs/>
                <w:sz w:val="22"/>
                <w:szCs w:val="22"/>
              </w:rPr>
              <w:t>AUTORITE CONTRACTANTE :</w:t>
            </w:r>
          </w:p>
        </w:tc>
        <w:tc>
          <w:tcPr>
            <w:tcW w:w="5562" w:type="dxa"/>
            <w:vAlign w:val="center"/>
          </w:tcPr>
          <w:p w:rsidR="00D87400" w:rsidRDefault="00D87400" w:rsidP="00520696">
            <w:pPr>
              <w:rPr>
                <w:rFonts w:ascii="Trebuchet MS" w:eastAsia="Calibri" w:hAnsi="Trebuchet MS" w:cs="Arial"/>
                <w:b/>
                <w:bCs/>
              </w:rPr>
            </w:pPr>
          </w:p>
          <w:p w:rsidR="00D87400" w:rsidRDefault="00DA54C1" w:rsidP="00520696">
            <w:pPr>
              <w:rPr>
                <w:rFonts w:ascii="Trebuchet MS" w:eastAsia="Calibri" w:hAnsi="Trebuchet MS" w:cs="Arial"/>
                <w:b/>
                <w:bCs/>
              </w:rPr>
            </w:pPr>
            <w:r>
              <w:rPr>
                <w:rFonts w:ascii="Trebuchet MS" w:eastAsia="Calibri" w:hAnsi="Trebuchet MS" w:cs="Arial"/>
                <w:b/>
                <w:bCs/>
              </w:rPr>
              <w:t>Préfet du Département du Lom et Djerem</w:t>
            </w:r>
          </w:p>
          <w:p w:rsidR="00D87400" w:rsidRPr="00705943" w:rsidRDefault="00D87400" w:rsidP="00520696">
            <w:pPr>
              <w:rPr>
                <w:rFonts w:ascii="Trebuchet MS" w:eastAsia="Calibri" w:hAnsi="Trebuchet MS" w:cs="Arial"/>
                <w:b/>
                <w:bCs/>
              </w:rPr>
            </w:pPr>
          </w:p>
        </w:tc>
      </w:tr>
      <w:tr w:rsidR="00D87400" w:rsidRPr="00705943" w:rsidTr="00520696">
        <w:tc>
          <w:tcPr>
            <w:tcW w:w="3652" w:type="dxa"/>
            <w:vAlign w:val="center"/>
          </w:tcPr>
          <w:p w:rsidR="00D87400" w:rsidRPr="00D87400" w:rsidRDefault="00D87400" w:rsidP="00D87400">
            <w:pPr>
              <w:rPr>
                <w:rFonts w:ascii="Trebuchet MS" w:eastAsia="Calibri" w:hAnsi="Trebuchet MS" w:cs="Arial"/>
                <w:b/>
                <w:bCs/>
                <w:sz w:val="22"/>
                <w:szCs w:val="22"/>
              </w:rPr>
            </w:pPr>
            <w:r w:rsidRPr="00D87400">
              <w:rPr>
                <w:rFonts w:ascii="Trebuchet MS" w:eastAsia="Calibri" w:hAnsi="Trebuchet MS" w:cs="Arial"/>
                <w:b/>
                <w:bCs/>
                <w:sz w:val="22"/>
                <w:szCs w:val="22"/>
              </w:rPr>
              <w:t>COMMISSION COMPETENTE :</w:t>
            </w:r>
          </w:p>
        </w:tc>
        <w:tc>
          <w:tcPr>
            <w:tcW w:w="5562" w:type="dxa"/>
            <w:vAlign w:val="center"/>
          </w:tcPr>
          <w:p w:rsidR="00D87400" w:rsidRDefault="00C37AF4" w:rsidP="00520696">
            <w:pPr>
              <w:rPr>
                <w:rFonts w:ascii="Trebuchet MS" w:eastAsia="Calibri" w:hAnsi="Trebuchet MS" w:cs="Arial"/>
                <w:b/>
                <w:bCs/>
              </w:rPr>
            </w:pPr>
            <w:r>
              <w:rPr>
                <w:rFonts w:ascii="Trebuchet MS" w:eastAsia="Calibri" w:hAnsi="Trebuchet MS" w:cs="Arial"/>
                <w:b/>
                <w:bCs/>
              </w:rPr>
              <w:t>Commission Départementale</w:t>
            </w:r>
            <w:r w:rsidR="00D87400">
              <w:rPr>
                <w:rFonts w:ascii="Trebuchet MS" w:eastAsia="Calibri" w:hAnsi="Trebuchet MS" w:cs="Arial"/>
                <w:b/>
                <w:bCs/>
              </w:rPr>
              <w:t xml:space="preserve"> de Passation des Marchés</w:t>
            </w:r>
            <w:r>
              <w:rPr>
                <w:rFonts w:ascii="Trebuchet MS" w:eastAsia="Calibri" w:hAnsi="Trebuchet MS" w:cs="Arial"/>
                <w:b/>
                <w:bCs/>
              </w:rPr>
              <w:t xml:space="preserve"> Publics du Lom et Djerem</w:t>
            </w:r>
            <w:r w:rsidR="00FC7B0A">
              <w:rPr>
                <w:rFonts w:ascii="Trebuchet MS" w:eastAsia="Calibri" w:hAnsi="Trebuchet MS" w:cs="Arial"/>
                <w:b/>
                <w:bCs/>
              </w:rPr>
              <w:t>.</w:t>
            </w:r>
          </w:p>
          <w:p w:rsidR="00D87400" w:rsidRPr="00705943" w:rsidRDefault="00D87400" w:rsidP="00520696">
            <w:pPr>
              <w:rPr>
                <w:rFonts w:ascii="Trebuchet MS" w:eastAsia="Calibri" w:hAnsi="Trebuchet MS"/>
              </w:rPr>
            </w:pPr>
          </w:p>
        </w:tc>
      </w:tr>
    </w:tbl>
    <w:p w:rsidR="008E5F05" w:rsidRDefault="008E5F05" w:rsidP="00D87400">
      <w:pPr>
        <w:jc w:val="center"/>
      </w:pPr>
    </w:p>
    <w:p w:rsidR="00D87400" w:rsidRDefault="0077137C" w:rsidP="00D87400">
      <w:pPr>
        <w:jc w:val="center"/>
      </w:pPr>
      <w:r>
        <w:rPr>
          <w:noProof/>
        </w:rPr>
        <w:pict>
          <v:roundrect id="AutoShape 8" o:spid="_x0000_s1026" style="position:absolute;left:0;text-align:left;margin-left:-11.1pt;margin-top:9.85pt;width:509.85pt;height:147.75pt;z-index:251688448;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Zf1NwIAAG4EAAAOAAAAZHJzL2Uyb0RvYy54bWysVM1u2zAMvg/YOwi6r3Z+6iRGnKJo12FA&#10;txXr9gCKJMfaZFGjlDjt04+W3S7ddhrmg0CK5EfyI+X1xbG17KAxGHAVn5zlnGknQRm3q/jXLzdv&#10;lpyFKJwSFpyu+IMO/GLz+tW686WeQgNWaWQE4kLZ+Yo3Mfoyy4JsdCvCGXjtyFgDtiKSirtMoegI&#10;vbXZNM+LrANUHkHqEOj2ejDyTcKvay3jp7oOOjJbcaotphPTue3PbLMW5Q6Fb4wcyxD/UEUrjKOk&#10;z1DXIgq2R/MHVGskQoA6nkloM6hrI3XqgbqZ5L91c98Ir1MvRE7wzzSF/wcrPx7ukBlV8dmMMyda&#10;mtHlPkJKzZY9P50PJbnd+zvsOwz+FuT3wBxcNcLt9CUidI0Wiqqa9P7Zi4BeCRTKtt0HUIQuCD1R&#10;dayx7QGJBHZME3l4nog+RibpsjhfFfNVwZkk27RYLheLacohyqdwjyG+09CyXqg4wt6pzzT3lEMc&#10;bkNMc1Fjc0J946xuLU35ICybFEWxGBFH50yUT5ipX7BG3Rhrk4K77ZVFRqEVv0nfGBxO3axjHRU/&#10;O8/zVMYLYzjFyNP3N4zUSFrPnty3TiU5CmMHmcq0bmS7J3gYVDxuj+PMtqAeiHeEYenpkZLQAD5y&#10;1tHCVzz82AvUnNn3jma3mszn/QtJyvx8MSUFTy3bU4twkqAqHjkbxKs4vKq9R7NrKNMkde6g36ba&#10;xKfFGKoa66alJunFqznVk9ev38TmJwAAAP//AwBQSwMEFAAGAAgAAAAhAG4F7mPgAAAACwEAAA8A&#10;AABkcnMvZG93bnJldi54bWxMj0FOwzAQRfdI3MEaJHatkxCFNsSpAFGoEBvSHmAaT5OIeBzFbhs4&#10;Pe4KlqP/9P+bYjWZXpxodJ1lBfE8AkFcW91xo2C3Xc8WIJxH1thbJgXf5GBVXl8VmGt75k86Vb4R&#10;oYRdjgpa74dcSle3ZNDN7UAcsoMdDfpwjo3UI55DuellEkWZNNhxWGhxoOeW6q/qaBQMb4lOm83P&#10;dle9rOVHesDXJ3xX6vZmenwA4WnyfzBc9IM6lMFpb4+snegVzJIkCWgIlvcgLkAUZxmIvYI0vYtB&#10;loX8/0P5CwAA//8DAFBLAQItABQABgAIAAAAIQC2gziS/gAAAOEBAAATAAAAAAAAAAAAAAAAAAAA&#10;AABbQ29udGVudF9UeXBlc10ueG1sUEsBAi0AFAAGAAgAAAAhADj9If/WAAAAlAEAAAsAAAAAAAAA&#10;AAAAAAAALwEAAF9yZWxzLy5yZWxzUEsBAi0AFAAGAAgAAAAhAFeVl/U3AgAAbgQAAA4AAAAAAAAA&#10;AAAAAAAALgIAAGRycy9lMm9Eb2MueG1sUEsBAi0AFAAGAAgAAAAhAG4F7mPgAAAACwEAAA8AAAAA&#10;AAAAAAAAAAAAkQQAAGRycy9kb3ducmV2LnhtbFBLBQYAAAAABAAEAPMAAACeBQAAAAA=&#10;" strokeweight="5pt">
            <v:textbox>
              <w:txbxContent>
                <w:p w:rsidR="00E23405" w:rsidRDefault="00E23405" w:rsidP="00D87400">
                  <w:pPr>
                    <w:jc w:val="center"/>
                    <w:rPr>
                      <w:rFonts w:ascii="Goudy Stout" w:hAnsi="Goudy Stout"/>
                      <w:color w:val="000000"/>
                      <w:sz w:val="28"/>
                      <w:szCs w:val="28"/>
                    </w:rPr>
                  </w:pPr>
                  <w:bookmarkStart w:id="0" w:name="_GoBack"/>
                  <w:r>
                    <w:rPr>
                      <w:rFonts w:ascii="Goudy Stout" w:hAnsi="Goudy Stout"/>
                      <w:color w:val="000000"/>
                      <w:sz w:val="28"/>
                      <w:szCs w:val="28"/>
                    </w:rPr>
                    <w:t>DOSSIER D’APPEL D’offres</w:t>
                  </w:r>
                </w:p>
                <w:p w:rsidR="00E23405" w:rsidRPr="0093228B" w:rsidRDefault="00E23405" w:rsidP="00D87400">
                  <w:pPr>
                    <w:jc w:val="center"/>
                    <w:rPr>
                      <w:rFonts w:ascii="Arial Narrow" w:hAnsi="Arial Narrow" w:cs="Tahoma"/>
                      <w:sz w:val="10"/>
                      <w:szCs w:val="32"/>
                    </w:rPr>
                  </w:pPr>
                </w:p>
                <w:p w:rsidR="00E23405" w:rsidRPr="00953554" w:rsidRDefault="00E23405" w:rsidP="00D87400">
                  <w:pPr>
                    <w:jc w:val="center"/>
                    <w:rPr>
                      <w:rFonts w:ascii="Arial Narrow" w:hAnsi="Arial Narrow" w:cs="Aharoni"/>
                      <w:b/>
                      <w:bCs/>
                      <w:sz w:val="26"/>
                      <w:szCs w:val="26"/>
                      <w:lang w:eastAsia="ar-SA"/>
                    </w:rPr>
                  </w:pPr>
                  <w:r w:rsidRPr="00953554">
                    <w:rPr>
                      <w:rFonts w:ascii="Arial Narrow" w:hAnsi="Arial Narrow" w:cs="Aharoni"/>
                      <w:b/>
                      <w:bCs/>
                      <w:sz w:val="26"/>
                      <w:szCs w:val="26"/>
                      <w:lang w:eastAsia="ar-SA"/>
                    </w:rPr>
                    <w:t>APPEL D’OFFRES NATIONAL OUVERT</w:t>
                  </w:r>
                  <w:r>
                    <w:rPr>
                      <w:rFonts w:ascii="Arial Narrow" w:hAnsi="Arial Narrow" w:cs="Aharoni"/>
                      <w:b/>
                      <w:bCs/>
                      <w:sz w:val="26"/>
                      <w:szCs w:val="26"/>
                      <w:lang w:eastAsia="ar-SA"/>
                    </w:rPr>
                    <w:t xml:space="preserve"> EN PROCEDURE</w:t>
                  </w:r>
                </w:p>
                <w:p w:rsidR="00E23405" w:rsidRDefault="00E23405" w:rsidP="00D87400">
                  <w:pPr>
                    <w:jc w:val="center"/>
                    <w:rPr>
                      <w:rFonts w:ascii="Arial Narrow" w:hAnsi="Arial Narrow" w:cs="Aharoni"/>
                      <w:b/>
                      <w:bCs/>
                      <w:color w:val="FF0000"/>
                      <w:sz w:val="26"/>
                      <w:szCs w:val="26"/>
                      <w:lang w:eastAsia="ar-SA"/>
                    </w:rPr>
                  </w:pPr>
                  <w:r>
                    <w:rPr>
                      <w:rFonts w:ascii="Arial Narrow" w:hAnsi="Arial Narrow" w:cs="Aharoni"/>
                      <w:b/>
                      <w:bCs/>
                      <w:sz w:val="26"/>
                      <w:szCs w:val="26"/>
                      <w:lang w:eastAsia="ar-SA"/>
                    </w:rPr>
                    <w:t>N°………/AONO/CD</w:t>
                  </w:r>
                  <w:r w:rsidRPr="00E0745F">
                    <w:rPr>
                      <w:rFonts w:ascii="Arial Narrow" w:hAnsi="Arial Narrow" w:cs="Aharoni"/>
                      <w:b/>
                      <w:bCs/>
                      <w:sz w:val="26"/>
                      <w:szCs w:val="26"/>
                      <w:lang w:eastAsia="ar-SA"/>
                    </w:rPr>
                    <w:t xml:space="preserve">PM/2025 DU …………………. </w:t>
                  </w:r>
                </w:p>
                <w:p w:rsidR="00E23405" w:rsidRPr="00953554" w:rsidRDefault="00E23405" w:rsidP="00D87400">
                  <w:pPr>
                    <w:jc w:val="center"/>
                    <w:rPr>
                      <w:rFonts w:ascii="Arial Narrow" w:hAnsi="Arial Narrow" w:cs="Aharoni"/>
                      <w:b/>
                      <w:bCs/>
                      <w:color w:val="FF0000"/>
                      <w:sz w:val="12"/>
                      <w:szCs w:val="12"/>
                      <w:lang w:eastAsia="ar-SA"/>
                    </w:rPr>
                  </w:pPr>
                </w:p>
                <w:p w:rsidR="00E23405" w:rsidRDefault="00E23405" w:rsidP="00953554">
                  <w:pPr>
                    <w:jc w:val="both"/>
                    <w:rPr>
                      <w:rFonts w:ascii="Arial Narrow" w:hAnsi="Arial Narrow" w:cs="Tahoma"/>
                      <w:b/>
                      <w:bCs/>
                      <w:sz w:val="26"/>
                      <w:szCs w:val="26"/>
                    </w:rPr>
                  </w:pPr>
                  <w:r w:rsidRPr="00953554">
                    <w:rPr>
                      <w:rFonts w:ascii="Arial Narrow" w:hAnsi="Arial Narrow" w:cs="Aharoni"/>
                      <w:b/>
                      <w:bCs/>
                      <w:sz w:val="26"/>
                      <w:szCs w:val="26"/>
                      <w:lang w:eastAsia="ar-SA"/>
                    </w:rPr>
                    <w:t>POUR L’EXECUTION DES TRAVAUX DE CONSTRUCTION D’UN BLOC DE DEUX S</w:t>
                  </w:r>
                  <w:r>
                    <w:rPr>
                      <w:rFonts w:ascii="Arial Narrow" w:hAnsi="Arial Narrow" w:cs="Aharoni"/>
                      <w:b/>
                      <w:bCs/>
                      <w:sz w:val="26"/>
                      <w:szCs w:val="26"/>
                      <w:lang w:eastAsia="ar-SA"/>
                    </w:rPr>
                    <w:t>A</w:t>
                  </w:r>
                  <w:r w:rsidRPr="00953554">
                    <w:rPr>
                      <w:rFonts w:ascii="Arial Narrow" w:hAnsi="Arial Narrow" w:cs="Aharoni"/>
                      <w:b/>
                      <w:bCs/>
                      <w:sz w:val="26"/>
                      <w:szCs w:val="26"/>
                      <w:lang w:eastAsia="ar-SA"/>
                    </w:rPr>
                    <w:t>LLE</w:t>
                  </w:r>
                  <w:r>
                    <w:rPr>
                      <w:rFonts w:ascii="Arial Narrow" w:hAnsi="Arial Narrow" w:cs="Aharoni"/>
                      <w:b/>
                      <w:bCs/>
                      <w:sz w:val="26"/>
                      <w:szCs w:val="26"/>
                      <w:lang w:eastAsia="ar-SA"/>
                    </w:rPr>
                    <w:t>S</w:t>
                  </w:r>
                  <w:r w:rsidRPr="00953554">
                    <w:rPr>
                      <w:rFonts w:ascii="Arial Narrow" w:hAnsi="Arial Narrow" w:cs="Aharoni"/>
                      <w:b/>
                      <w:bCs/>
                      <w:sz w:val="26"/>
                      <w:szCs w:val="26"/>
                      <w:lang w:eastAsia="ar-SA"/>
                    </w:rPr>
                    <w:t xml:space="preserve"> DE CLASSE </w:t>
                  </w:r>
                  <w:r>
                    <w:rPr>
                      <w:rFonts w:ascii="Arial Narrow" w:hAnsi="Arial Narrow" w:cs="Aharoni"/>
                      <w:b/>
                      <w:bCs/>
                      <w:sz w:val="26"/>
                      <w:szCs w:val="26"/>
                      <w:lang w:eastAsia="ar-SA"/>
                    </w:rPr>
                    <w:t>A L’ECOLE</w:t>
                  </w:r>
                  <w:r w:rsidRPr="00953554">
                    <w:rPr>
                      <w:rFonts w:ascii="Arial Narrow" w:hAnsi="Arial Narrow" w:cs="Aharoni"/>
                      <w:b/>
                      <w:bCs/>
                      <w:sz w:val="26"/>
                      <w:szCs w:val="26"/>
                      <w:lang w:eastAsia="ar-SA"/>
                    </w:rPr>
                    <w:t xml:space="preserve"> PUBLIQUE</w:t>
                  </w:r>
                  <w:r>
                    <w:rPr>
                      <w:rFonts w:ascii="Arial Narrow" w:hAnsi="Arial Narrow" w:cs="Aharoni"/>
                      <w:b/>
                      <w:bCs/>
                      <w:sz w:val="26"/>
                      <w:szCs w:val="26"/>
                      <w:lang w:eastAsia="ar-SA"/>
                    </w:rPr>
                    <w:t xml:space="preserve"> PRIMAIRE</w:t>
                  </w:r>
                  <w:r w:rsidRPr="00953554">
                    <w:rPr>
                      <w:rFonts w:ascii="Arial Narrow" w:hAnsi="Arial Narrow" w:cs="Aharoni"/>
                      <w:b/>
                      <w:bCs/>
                      <w:sz w:val="26"/>
                      <w:szCs w:val="26"/>
                      <w:lang w:eastAsia="ar-SA"/>
                    </w:rPr>
                    <w:t xml:space="preserve"> DE NDEMBO</w:t>
                  </w:r>
                  <w:r w:rsidR="00F03C46">
                    <w:rPr>
                      <w:rFonts w:ascii="Arial Narrow" w:hAnsi="Arial Narrow" w:cs="Aharoni"/>
                      <w:b/>
                      <w:bCs/>
                      <w:sz w:val="26"/>
                      <w:szCs w:val="26"/>
                      <w:lang w:eastAsia="ar-SA"/>
                    </w:rPr>
                    <w:t xml:space="preserve"> (ROUTE BATOURI) </w:t>
                  </w:r>
                  <w:r w:rsidRPr="00953554">
                    <w:rPr>
                      <w:rFonts w:ascii="Arial Narrow" w:hAnsi="Arial Narrow" w:cs="Aharoni"/>
                      <w:b/>
                      <w:bCs/>
                      <w:sz w:val="26"/>
                      <w:szCs w:val="26"/>
                      <w:lang w:eastAsia="ar-SA"/>
                    </w:rPr>
                    <w:t>DANS LA COMMUNE DE MANDJOU</w:t>
                  </w:r>
                  <w:r w:rsidRPr="00953554">
                    <w:rPr>
                      <w:rFonts w:ascii="Arial Narrow" w:hAnsi="Arial Narrow" w:cs="Tahoma"/>
                      <w:b/>
                      <w:bCs/>
                      <w:sz w:val="26"/>
                      <w:szCs w:val="26"/>
                    </w:rPr>
                    <w:t>, DEPARTEMENT DE LOM ET DJEREM, REGION DE L’EST</w:t>
                  </w:r>
                </w:p>
                <w:p w:rsidR="00E23405" w:rsidRPr="00953554" w:rsidRDefault="00E23405" w:rsidP="00D87400">
                  <w:pPr>
                    <w:jc w:val="center"/>
                    <w:rPr>
                      <w:rFonts w:ascii="Arial Narrow" w:hAnsi="Arial Narrow" w:cs="Tahoma"/>
                      <w:b/>
                      <w:bCs/>
                      <w:sz w:val="10"/>
                      <w:szCs w:val="10"/>
                    </w:rPr>
                  </w:pPr>
                </w:p>
                <w:p w:rsidR="00E23405" w:rsidRPr="00953554" w:rsidRDefault="00E23405" w:rsidP="00953554">
                  <w:pPr>
                    <w:rPr>
                      <w:rFonts w:ascii="Arial Narrow" w:hAnsi="Arial Narrow"/>
                      <w:sz w:val="26"/>
                      <w:szCs w:val="26"/>
                    </w:rPr>
                  </w:pPr>
                </w:p>
                <w:p w:rsidR="00E23405" w:rsidRPr="00953554" w:rsidRDefault="00E23405" w:rsidP="00953554">
                  <w:pPr>
                    <w:rPr>
                      <w:rFonts w:ascii="Arial Narrow" w:hAnsi="Arial Narrow"/>
                      <w:sz w:val="26"/>
                      <w:szCs w:val="26"/>
                    </w:rPr>
                  </w:pPr>
                </w:p>
                <w:bookmarkEnd w:id="0"/>
                <w:p w:rsidR="00E23405" w:rsidRPr="00953554" w:rsidRDefault="00E23405" w:rsidP="00953554">
                  <w:pPr>
                    <w:rPr>
                      <w:rFonts w:ascii="Arial Narrow" w:hAnsi="Arial Narrow"/>
                      <w:sz w:val="26"/>
                      <w:szCs w:val="26"/>
                    </w:rPr>
                  </w:pPr>
                </w:p>
              </w:txbxContent>
            </v:textbox>
            <w10:wrap anchorx="margin"/>
          </v:roundrect>
        </w:pict>
      </w:r>
    </w:p>
    <w:p w:rsidR="00D87400" w:rsidRPr="00544B62" w:rsidRDefault="00D87400" w:rsidP="00D87400"/>
    <w:p w:rsidR="00D87400" w:rsidRPr="00544B62" w:rsidRDefault="00D87400" w:rsidP="00D87400"/>
    <w:p w:rsidR="00D87400" w:rsidRPr="00544B62" w:rsidRDefault="00D87400" w:rsidP="00D87400"/>
    <w:p w:rsidR="00D87400" w:rsidRPr="00544B62" w:rsidRDefault="00D87400" w:rsidP="00D87400"/>
    <w:p w:rsidR="00D87400" w:rsidRPr="00544B62" w:rsidRDefault="00D87400" w:rsidP="00D87400"/>
    <w:p w:rsidR="00D87400" w:rsidRPr="00544B62" w:rsidRDefault="00D87400" w:rsidP="00D87400"/>
    <w:p w:rsidR="00D87400" w:rsidRDefault="00D87400" w:rsidP="00D87400">
      <w:pPr>
        <w:jc w:val="center"/>
        <w:rPr>
          <w:rFonts w:ascii="Arial Narrow" w:hAnsi="Arial Narrow"/>
          <w:b/>
          <w:sz w:val="28"/>
          <w:szCs w:val="28"/>
          <w:u w:val="single"/>
        </w:rPr>
      </w:pPr>
    </w:p>
    <w:p w:rsidR="00D87400" w:rsidRDefault="00D87400" w:rsidP="00D87400">
      <w:pPr>
        <w:jc w:val="center"/>
        <w:rPr>
          <w:rFonts w:ascii="Tahoma" w:hAnsi="Tahoma" w:cs="Tahoma"/>
          <w:b/>
          <w:sz w:val="24"/>
          <w:szCs w:val="24"/>
        </w:rPr>
      </w:pPr>
      <w:r w:rsidRPr="00705943">
        <w:rPr>
          <w:rFonts w:ascii="Arial Narrow" w:hAnsi="Arial Narrow"/>
          <w:b/>
          <w:sz w:val="28"/>
          <w:szCs w:val="28"/>
          <w:u w:val="single"/>
        </w:rPr>
        <w:t>Financement</w:t>
      </w:r>
      <w:r w:rsidRPr="00705943">
        <w:rPr>
          <w:rFonts w:ascii="Arial Narrow" w:hAnsi="Arial Narrow"/>
          <w:sz w:val="28"/>
          <w:szCs w:val="28"/>
        </w:rPr>
        <w:t xml:space="preserve"> : </w:t>
      </w:r>
      <w:r>
        <w:rPr>
          <w:rFonts w:ascii="Arial Narrow" w:hAnsi="Arial Narrow"/>
          <w:b/>
          <w:sz w:val="28"/>
          <w:szCs w:val="28"/>
        </w:rPr>
        <w:t xml:space="preserve">BUDGET D’INVESTISSEMENT PUBLIC (BIP) </w:t>
      </w:r>
      <w:r>
        <w:rPr>
          <w:rFonts w:ascii="Tahoma" w:hAnsi="Tahoma" w:cs="Tahoma"/>
          <w:b/>
          <w:sz w:val="24"/>
          <w:szCs w:val="24"/>
        </w:rPr>
        <w:t>EXERCICE 2024</w:t>
      </w:r>
    </w:p>
    <w:p w:rsidR="00D87400" w:rsidRDefault="00D87400" w:rsidP="00D87400">
      <w:pPr>
        <w:jc w:val="center"/>
        <w:rPr>
          <w:rFonts w:ascii="Tahoma" w:hAnsi="Tahoma" w:cs="Tahoma"/>
          <w:b/>
          <w:sz w:val="24"/>
          <w:szCs w:val="24"/>
        </w:rPr>
      </w:pPr>
    </w:p>
    <w:p w:rsidR="00D87400" w:rsidRDefault="00D87400" w:rsidP="00D87400">
      <w:pPr>
        <w:numPr>
          <w:ilvl w:val="12"/>
          <w:numId w:val="0"/>
        </w:numPr>
        <w:jc w:val="both"/>
        <w:rPr>
          <w:rFonts w:ascii="Tahoma" w:hAnsi="Tahoma" w:cs="Tahoma"/>
          <w:sz w:val="24"/>
          <w:szCs w:val="24"/>
        </w:rPr>
      </w:pPr>
    </w:p>
    <w:p w:rsidR="00D87400" w:rsidRDefault="00D87400" w:rsidP="00D87400">
      <w:pPr>
        <w:numPr>
          <w:ilvl w:val="12"/>
          <w:numId w:val="0"/>
        </w:numPr>
        <w:jc w:val="both"/>
        <w:rPr>
          <w:rFonts w:ascii="Tahoma" w:hAnsi="Tahoma" w:cs="Tahoma"/>
          <w:sz w:val="24"/>
          <w:szCs w:val="24"/>
        </w:rPr>
      </w:pPr>
    </w:p>
    <w:p w:rsidR="00D87400" w:rsidRDefault="00D87400" w:rsidP="00D87400">
      <w:pPr>
        <w:numPr>
          <w:ilvl w:val="12"/>
          <w:numId w:val="0"/>
        </w:numPr>
        <w:jc w:val="both"/>
        <w:rPr>
          <w:rFonts w:ascii="Tahoma" w:hAnsi="Tahoma" w:cs="Tahoma"/>
          <w:sz w:val="24"/>
          <w:szCs w:val="24"/>
        </w:rPr>
      </w:pPr>
    </w:p>
    <w:p w:rsidR="00D87400" w:rsidRDefault="00D87400" w:rsidP="00D87400">
      <w:pPr>
        <w:numPr>
          <w:ilvl w:val="12"/>
          <w:numId w:val="0"/>
        </w:numPr>
        <w:jc w:val="both"/>
        <w:rPr>
          <w:rFonts w:ascii="Tahoma" w:hAnsi="Tahoma" w:cs="Tahoma"/>
          <w:sz w:val="24"/>
          <w:szCs w:val="24"/>
        </w:rPr>
      </w:pPr>
    </w:p>
    <w:p w:rsidR="00D87400" w:rsidRDefault="00D87400" w:rsidP="00D87400">
      <w:pPr>
        <w:numPr>
          <w:ilvl w:val="12"/>
          <w:numId w:val="0"/>
        </w:numPr>
        <w:jc w:val="both"/>
        <w:rPr>
          <w:rFonts w:ascii="Tahoma" w:hAnsi="Tahoma" w:cs="Tahoma"/>
          <w:sz w:val="24"/>
          <w:szCs w:val="24"/>
        </w:rPr>
      </w:pPr>
    </w:p>
    <w:p w:rsidR="00D87400" w:rsidRDefault="00D87400" w:rsidP="00D87400">
      <w:pPr>
        <w:numPr>
          <w:ilvl w:val="12"/>
          <w:numId w:val="0"/>
        </w:numPr>
        <w:jc w:val="both"/>
        <w:rPr>
          <w:rFonts w:ascii="Tahoma" w:hAnsi="Tahoma" w:cs="Tahoma"/>
          <w:sz w:val="24"/>
          <w:szCs w:val="24"/>
        </w:rPr>
      </w:pPr>
    </w:p>
    <w:p w:rsidR="00D87400" w:rsidRDefault="00D87400" w:rsidP="00D87400">
      <w:pPr>
        <w:numPr>
          <w:ilvl w:val="12"/>
          <w:numId w:val="0"/>
        </w:numPr>
        <w:jc w:val="both"/>
        <w:rPr>
          <w:rFonts w:ascii="Tahoma" w:hAnsi="Tahoma" w:cs="Tahoma"/>
          <w:sz w:val="24"/>
          <w:szCs w:val="24"/>
        </w:rPr>
      </w:pPr>
    </w:p>
    <w:p w:rsidR="00D87400" w:rsidRDefault="00D87400" w:rsidP="00D87400">
      <w:pPr>
        <w:numPr>
          <w:ilvl w:val="12"/>
          <w:numId w:val="0"/>
        </w:numPr>
        <w:jc w:val="both"/>
        <w:rPr>
          <w:rFonts w:ascii="Tahoma" w:hAnsi="Tahoma" w:cs="Tahoma"/>
          <w:sz w:val="24"/>
          <w:szCs w:val="24"/>
        </w:rPr>
      </w:pPr>
    </w:p>
    <w:p w:rsidR="00D87400" w:rsidRDefault="00D87400" w:rsidP="00D87400">
      <w:pPr>
        <w:numPr>
          <w:ilvl w:val="12"/>
          <w:numId w:val="0"/>
        </w:numPr>
        <w:jc w:val="both"/>
        <w:rPr>
          <w:rFonts w:ascii="Tahoma" w:hAnsi="Tahoma" w:cs="Tahoma"/>
          <w:sz w:val="24"/>
          <w:szCs w:val="24"/>
        </w:rPr>
      </w:pPr>
    </w:p>
    <w:p w:rsidR="00D87400" w:rsidRDefault="00D87400" w:rsidP="00D87400">
      <w:pPr>
        <w:numPr>
          <w:ilvl w:val="12"/>
          <w:numId w:val="0"/>
        </w:numPr>
        <w:jc w:val="both"/>
        <w:rPr>
          <w:rFonts w:ascii="Tahoma" w:hAnsi="Tahoma" w:cs="Tahoma"/>
          <w:sz w:val="24"/>
          <w:szCs w:val="24"/>
        </w:rPr>
      </w:pPr>
      <w:r w:rsidRPr="00D87400">
        <w:rPr>
          <w:rFonts w:ascii="Tahoma" w:hAnsi="Tahoma" w:cs="Tahoma"/>
          <w:b/>
          <w:bCs/>
          <w:sz w:val="28"/>
          <w:szCs w:val="28"/>
        </w:rPr>
        <w:t xml:space="preserve"> Imputation</w:t>
      </w:r>
      <w:r w:rsidRPr="00D87400">
        <w:rPr>
          <w:rFonts w:ascii="Tahoma" w:hAnsi="Tahoma" w:cs="Tahoma"/>
          <w:sz w:val="28"/>
          <w:szCs w:val="28"/>
        </w:rPr>
        <w:t> </w:t>
      </w:r>
      <w:r w:rsidR="00444D41">
        <w:rPr>
          <w:rFonts w:ascii="Tahoma" w:hAnsi="Tahoma" w:cs="Tahoma"/>
          <w:sz w:val="24"/>
          <w:szCs w:val="24"/>
        </w:rPr>
        <w:t>:…………</w:t>
      </w:r>
      <w:r>
        <w:rPr>
          <w:rFonts w:ascii="Tahoma" w:hAnsi="Tahoma" w:cs="Tahoma"/>
          <w:sz w:val="24"/>
          <w:szCs w:val="24"/>
        </w:rPr>
        <w:t>……………………………………..</w:t>
      </w:r>
    </w:p>
    <w:p w:rsidR="00953554" w:rsidRDefault="00953554" w:rsidP="00D87400">
      <w:pPr>
        <w:numPr>
          <w:ilvl w:val="12"/>
          <w:numId w:val="0"/>
        </w:numPr>
        <w:jc w:val="both"/>
        <w:rPr>
          <w:rFonts w:ascii="Tahoma" w:hAnsi="Tahoma" w:cs="Tahoma"/>
          <w:sz w:val="24"/>
          <w:szCs w:val="24"/>
        </w:rPr>
      </w:pPr>
    </w:p>
    <w:p w:rsidR="00D87400" w:rsidRPr="009E2C6E" w:rsidRDefault="00D87400" w:rsidP="00D87400">
      <w:pPr>
        <w:tabs>
          <w:tab w:val="left" w:pos="1019"/>
        </w:tabs>
        <w:rPr>
          <w:sz w:val="12"/>
          <w:szCs w:val="12"/>
        </w:rPr>
      </w:pPr>
    </w:p>
    <w:tbl>
      <w:tblPr>
        <w:tblW w:w="4877" w:type="pct"/>
        <w:jc w:val="center"/>
        <w:tblBorders>
          <w:top w:val="double" w:sz="4" w:space="0" w:color="auto"/>
          <w:left w:val="double" w:sz="4" w:space="0" w:color="auto"/>
          <w:bottom w:val="double" w:sz="4" w:space="0" w:color="auto"/>
          <w:right w:val="double" w:sz="4" w:space="0" w:color="auto"/>
          <w:insideH w:val="single" w:sz="4" w:space="0" w:color="auto"/>
        </w:tblBorders>
        <w:tblLook w:val="01E0"/>
      </w:tblPr>
      <w:tblGrid>
        <w:gridCol w:w="4138"/>
        <w:gridCol w:w="5253"/>
      </w:tblGrid>
      <w:tr w:rsidR="00D87400" w:rsidRPr="00705943" w:rsidTr="00953554">
        <w:trPr>
          <w:trHeight w:val="876"/>
          <w:jc w:val="center"/>
        </w:trPr>
        <w:tc>
          <w:tcPr>
            <w:tcW w:w="2203" w:type="pct"/>
            <w:vAlign w:val="center"/>
          </w:tcPr>
          <w:p w:rsidR="00D87400" w:rsidRPr="00953554" w:rsidRDefault="00D87400" w:rsidP="00D87400">
            <w:pPr>
              <w:suppressAutoHyphens/>
              <w:spacing w:before="120" w:after="120"/>
              <w:rPr>
                <w:rFonts w:ascii="Arial Narrow" w:hAnsi="Arial Narrow" w:cs="Arial"/>
                <w:b/>
                <w:bCs/>
              </w:rPr>
            </w:pPr>
            <w:r w:rsidRPr="00953554">
              <w:rPr>
                <w:rFonts w:ascii="Arial Narrow" w:hAnsi="Arial Narrow" w:cs="Arial"/>
                <w:b/>
                <w:bCs/>
              </w:rPr>
              <w:t>Lieu et Date de réception des offres ;</w:t>
            </w:r>
          </w:p>
        </w:tc>
        <w:tc>
          <w:tcPr>
            <w:tcW w:w="2797" w:type="pct"/>
            <w:vAlign w:val="center"/>
          </w:tcPr>
          <w:p w:rsidR="00D87400" w:rsidRPr="00953554" w:rsidRDefault="00444D41" w:rsidP="00D87400">
            <w:pPr>
              <w:suppressAutoHyphens/>
              <w:spacing w:before="120" w:after="120"/>
              <w:rPr>
                <w:rFonts w:ascii="Arial Narrow" w:hAnsi="Arial Narrow" w:cs="Arial"/>
                <w:b/>
              </w:rPr>
            </w:pPr>
            <w:r>
              <w:rPr>
                <w:rFonts w:ascii="Arial Narrow" w:hAnsi="Arial Narrow" w:cs="Arial"/>
                <w:b/>
              </w:rPr>
              <w:t>Préfecture de Bertoua</w:t>
            </w:r>
            <w:r w:rsidR="00D87400" w:rsidRPr="00953554">
              <w:rPr>
                <w:rFonts w:ascii="Arial Narrow" w:hAnsi="Arial Narrow" w:cs="Arial"/>
                <w:b/>
              </w:rPr>
              <w:t xml:space="preserve"> le, </w:t>
            </w:r>
            <w:r>
              <w:rPr>
                <w:rFonts w:ascii="Arial Narrow" w:hAnsi="Arial Narrow" w:cs="Arial"/>
                <w:b/>
              </w:rPr>
              <w:t>…………</w:t>
            </w:r>
            <w:r w:rsidR="00953554">
              <w:rPr>
                <w:rFonts w:ascii="Arial Narrow" w:hAnsi="Arial Narrow" w:cs="Arial"/>
                <w:b/>
              </w:rPr>
              <w:t>………. à …..…heures</w:t>
            </w:r>
          </w:p>
        </w:tc>
      </w:tr>
      <w:tr w:rsidR="00D87400" w:rsidRPr="00705943" w:rsidTr="00520696">
        <w:trPr>
          <w:jc w:val="center"/>
        </w:trPr>
        <w:tc>
          <w:tcPr>
            <w:tcW w:w="2203" w:type="pct"/>
            <w:vAlign w:val="center"/>
          </w:tcPr>
          <w:p w:rsidR="00D87400" w:rsidRPr="00953554" w:rsidRDefault="00D87400" w:rsidP="00520696">
            <w:pPr>
              <w:suppressAutoHyphens/>
              <w:spacing w:before="120" w:after="120"/>
              <w:rPr>
                <w:rFonts w:ascii="Arial Narrow" w:hAnsi="Arial Narrow" w:cs="Arial"/>
                <w:b/>
              </w:rPr>
            </w:pPr>
            <w:r w:rsidRPr="00953554">
              <w:rPr>
                <w:rFonts w:ascii="Arial Narrow" w:hAnsi="Arial Narrow" w:cs="Arial"/>
                <w:b/>
                <w:bCs/>
              </w:rPr>
              <w:t xml:space="preserve">Lieu et Date d’ouverture des </w:t>
            </w:r>
            <w:r w:rsidR="00953554">
              <w:rPr>
                <w:rFonts w:ascii="Arial Narrow" w:hAnsi="Arial Narrow" w:cs="Arial"/>
                <w:b/>
                <w:bCs/>
              </w:rPr>
              <w:t>Offres</w:t>
            </w:r>
            <w:r w:rsidRPr="00953554">
              <w:rPr>
                <w:rFonts w:ascii="Arial Narrow" w:hAnsi="Arial Narrow" w:cs="Arial"/>
                <w:b/>
                <w:bCs/>
              </w:rPr>
              <w:t> :</w:t>
            </w:r>
          </w:p>
        </w:tc>
        <w:tc>
          <w:tcPr>
            <w:tcW w:w="2797" w:type="pct"/>
            <w:vAlign w:val="center"/>
          </w:tcPr>
          <w:p w:rsidR="00D87400" w:rsidRPr="00953554" w:rsidRDefault="00D87400" w:rsidP="00520696">
            <w:pPr>
              <w:suppressAutoHyphens/>
              <w:spacing w:before="120" w:after="120"/>
              <w:rPr>
                <w:rFonts w:ascii="Arial Narrow" w:hAnsi="Arial Narrow" w:cs="Arial"/>
                <w:b/>
              </w:rPr>
            </w:pPr>
            <w:r w:rsidRPr="00953554">
              <w:rPr>
                <w:rFonts w:ascii="Arial Narrow" w:hAnsi="Arial Narrow" w:cs="Arial"/>
                <w:b/>
              </w:rPr>
              <w:t>Salle de réunio</w:t>
            </w:r>
            <w:r w:rsidR="00444D41">
              <w:rPr>
                <w:rFonts w:ascii="Arial Narrow" w:hAnsi="Arial Narrow" w:cs="Arial"/>
                <w:b/>
              </w:rPr>
              <w:t>n de la Préfecture de Bertoua</w:t>
            </w:r>
          </w:p>
          <w:p w:rsidR="00D87400" w:rsidRPr="00953554" w:rsidRDefault="00D87400" w:rsidP="00520696">
            <w:pPr>
              <w:suppressAutoHyphens/>
              <w:spacing w:before="120" w:after="120"/>
              <w:rPr>
                <w:rFonts w:ascii="Arial Narrow" w:hAnsi="Arial Narrow" w:cs="Arial"/>
                <w:b/>
              </w:rPr>
            </w:pPr>
            <w:r w:rsidRPr="00953554">
              <w:rPr>
                <w:rFonts w:ascii="Arial Narrow" w:hAnsi="Arial Narrow" w:cs="Arial"/>
                <w:b/>
              </w:rPr>
              <w:t xml:space="preserve"> Le </w:t>
            </w:r>
            <w:r w:rsidR="00953554">
              <w:rPr>
                <w:rFonts w:ascii="Arial Narrow" w:hAnsi="Arial Narrow" w:cs="Arial"/>
                <w:b/>
              </w:rPr>
              <w:t>………………………………</w:t>
            </w:r>
            <w:r w:rsidRPr="00953554">
              <w:rPr>
                <w:rFonts w:ascii="Arial Narrow" w:hAnsi="Arial Narrow" w:cs="Arial"/>
                <w:b/>
              </w:rPr>
              <w:t xml:space="preserve">, à </w:t>
            </w:r>
            <w:r w:rsidR="00953554">
              <w:rPr>
                <w:rFonts w:ascii="Arial Narrow" w:hAnsi="Arial Narrow" w:cs="Arial"/>
                <w:b/>
              </w:rPr>
              <w:t>…………….</w:t>
            </w:r>
            <w:r w:rsidRPr="00953554">
              <w:rPr>
                <w:rFonts w:ascii="Arial Narrow" w:hAnsi="Arial Narrow" w:cs="Arial"/>
                <w:b/>
              </w:rPr>
              <w:t xml:space="preserve"> Heures</w:t>
            </w:r>
          </w:p>
        </w:tc>
      </w:tr>
    </w:tbl>
    <w:p w:rsidR="00D87400" w:rsidRDefault="00D87400" w:rsidP="00D87400">
      <w:pPr>
        <w:tabs>
          <w:tab w:val="left" w:pos="1019"/>
        </w:tabs>
      </w:pPr>
    </w:p>
    <w:p w:rsidR="008E5F05" w:rsidRDefault="008E5F05" w:rsidP="00D87400">
      <w:pPr>
        <w:tabs>
          <w:tab w:val="left" w:pos="1019"/>
        </w:tabs>
        <w:jc w:val="right"/>
        <w:rPr>
          <w:rFonts w:ascii="Arial Black" w:hAnsi="Arial Black"/>
          <w:sz w:val="24"/>
          <w:szCs w:val="24"/>
        </w:rPr>
      </w:pPr>
    </w:p>
    <w:p w:rsidR="00D87400" w:rsidRPr="008E5F05" w:rsidRDefault="00F65A1C" w:rsidP="00D87400">
      <w:pPr>
        <w:tabs>
          <w:tab w:val="left" w:pos="1019"/>
        </w:tabs>
        <w:jc w:val="right"/>
        <w:rPr>
          <w:rFonts w:ascii="Bernard MT Condensed" w:hAnsi="Bernard MT Condensed"/>
          <w:sz w:val="24"/>
          <w:szCs w:val="24"/>
        </w:rPr>
      </w:pPr>
      <w:r>
        <w:rPr>
          <w:rFonts w:ascii="Bernard MT Condensed" w:hAnsi="Bernard MT Condensed"/>
          <w:sz w:val="24"/>
          <w:szCs w:val="24"/>
        </w:rPr>
        <w:t>JUILLET</w:t>
      </w:r>
      <w:r w:rsidR="00D87400" w:rsidRPr="008E5F05">
        <w:rPr>
          <w:rFonts w:ascii="Bernard MT Condensed" w:hAnsi="Bernard MT Condensed"/>
          <w:sz w:val="24"/>
          <w:szCs w:val="24"/>
        </w:rPr>
        <w:t xml:space="preserve"> 2025</w:t>
      </w:r>
    </w:p>
    <w:p w:rsidR="00FC4436" w:rsidRPr="00E91607" w:rsidRDefault="00FC4436" w:rsidP="005D198C">
      <w:pPr>
        <w:pStyle w:val="Header"/>
        <w:spacing w:line="192" w:lineRule="auto"/>
        <w:ind w:right="1870"/>
        <w:jc w:val="center"/>
        <w:rPr>
          <w:b/>
          <w:smallCaps/>
          <w:sz w:val="18"/>
          <w:szCs w:val="18"/>
          <w:lang w:val="en-US"/>
        </w:rPr>
      </w:pPr>
    </w:p>
    <w:p w:rsidR="00FC4436" w:rsidRDefault="00FC4436" w:rsidP="00DE60BC">
      <w:pPr>
        <w:jc w:val="center"/>
        <w:rPr>
          <w:rFonts w:ascii="Arial Narrow" w:hAnsi="Arial Narrow"/>
          <w:sz w:val="28"/>
          <w:szCs w:val="28"/>
          <w:lang w:val="en-US"/>
        </w:rPr>
      </w:pPr>
    </w:p>
    <w:p w:rsidR="00C336B9" w:rsidRDefault="00C336B9" w:rsidP="00DE60BC">
      <w:pPr>
        <w:jc w:val="center"/>
        <w:rPr>
          <w:rFonts w:ascii="Arial Narrow" w:hAnsi="Arial Narrow"/>
          <w:sz w:val="28"/>
          <w:szCs w:val="28"/>
          <w:lang w:val="en-US"/>
        </w:rPr>
      </w:pPr>
    </w:p>
    <w:p w:rsidR="00C336B9" w:rsidRPr="00E91607" w:rsidRDefault="00C336B9" w:rsidP="00DE60BC">
      <w:pPr>
        <w:jc w:val="center"/>
        <w:rPr>
          <w:rFonts w:ascii="Arial Narrow" w:hAnsi="Arial Narrow"/>
          <w:sz w:val="28"/>
          <w:szCs w:val="28"/>
          <w:lang w:val="en-US"/>
        </w:rPr>
      </w:pPr>
    </w:p>
    <w:p w:rsidR="00230AA6" w:rsidRPr="00020E1E" w:rsidRDefault="00230AA6" w:rsidP="00230AA6">
      <w:pPr>
        <w:pStyle w:val="Default"/>
        <w:spacing w:before="240" w:after="240"/>
        <w:jc w:val="center"/>
        <w:rPr>
          <w:rFonts w:ascii="Tw Cen MT" w:hAnsi="Tw Cen MT"/>
          <w:sz w:val="32"/>
          <w:szCs w:val="32"/>
        </w:rPr>
      </w:pPr>
      <w:r w:rsidRPr="00020E1E">
        <w:rPr>
          <w:rFonts w:ascii="Tw Cen MT" w:hAnsi="Tw Cen MT"/>
          <w:b/>
          <w:bCs/>
          <w:sz w:val="32"/>
          <w:szCs w:val="32"/>
        </w:rPr>
        <w:lastRenderedPageBreak/>
        <w:t>TABLE DES MATIERES</w:t>
      </w:r>
    </w:p>
    <w:p w:rsidR="00230AA6" w:rsidRPr="00020E1E" w:rsidRDefault="00230AA6" w:rsidP="00230AA6">
      <w:pPr>
        <w:pStyle w:val="Default"/>
        <w:spacing w:before="240" w:after="240"/>
        <w:jc w:val="both"/>
        <w:rPr>
          <w:rFonts w:ascii="Tw Cen MT" w:hAnsi="Tw Cen MT"/>
          <w:szCs w:val="23"/>
        </w:rPr>
      </w:pP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N°1. Avis d'Appel d'Offres (AAO)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N°2. Règlement Général de l'Appel d'Offres (RGAO)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N°3. Règlement Particulier de l’Appel d’Offres (RPAO)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N°4. Cahier des Clauses Administratives Particulières (CCAP)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N°5. Cahier des Clauses Techniques Particulières (CCTP)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N°6. Cadre du bordereau des prix unitaires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N°7. Cadre du détail quantitatif et estimatif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N°8. Cadre du sous-détail des prix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N°9. Modèle de marché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N°10. Modèles ou formulaires types à utiliser par les Soumissionnaires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N°11. La Charte d’Intégrité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N°12. La Déclaration d’engagement au respect des clauses sociales et environnementales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N°13. Visa de maturité ou Justificatifs des études préalables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N°14. Liste des organismes habilités à émettre des cautions dans le cadre des Marchés Publics </w:t>
      </w:r>
    </w:p>
    <w:p w:rsidR="007A12EC" w:rsidRDefault="00230AA6" w:rsidP="00226784">
      <w:pPr>
        <w:tabs>
          <w:tab w:val="left" w:pos="1913"/>
        </w:tabs>
        <w:spacing w:before="120" w:after="120"/>
        <w:rPr>
          <w:rFonts w:ascii="Tw Cen MT" w:hAnsi="Tw Cen MT"/>
          <w:sz w:val="24"/>
          <w:szCs w:val="23"/>
        </w:rPr>
      </w:pPr>
      <w:r w:rsidRPr="00226784">
        <w:rPr>
          <w:rFonts w:ascii="Tw Cen MT" w:hAnsi="Tw Cen MT"/>
          <w:sz w:val="24"/>
          <w:szCs w:val="23"/>
        </w:rPr>
        <w:t>Pièce N°15. Procédure de passation des marchés en ligne</w:t>
      </w:r>
    </w:p>
    <w:p w:rsidR="00226784" w:rsidRDefault="00226784" w:rsidP="00226784">
      <w:pPr>
        <w:tabs>
          <w:tab w:val="left" w:pos="1913"/>
        </w:tabs>
        <w:spacing w:before="120" w:after="120"/>
        <w:rPr>
          <w:rFonts w:ascii="Tw Cen MT" w:hAnsi="Tw Cen MT"/>
          <w:sz w:val="24"/>
          <w:szCs w:val="23"/>
        </w:rPr>
      </w:pPr>
      <w:r w:rsidRPr="00226784">
        <w:rPr>
          <w:rFonts w:ascii="Tw Cen MT" w:hAnsi="Tw Cen MT"/>
          <w:sz w:val="24"/>
          <w:szCs w:val="23"/>
        </w:rPr>
        <w:t>Pièce N°1</w:t>
      </w:r>
      <w:r>
        <w:rPr>
          <w:rFonts w:ascii="Tw Cen MT" w:hAnsi="Tw Cen MT"/>
          <w:sz w:val="24"/>
          <w:szCs w:val="23"/>
        </w:rPr>
        <w:t>6</w:t>
      </w:r>
      <w:r w:rsidRPr="00226784">
        <w:rPr>
          <w:rFonts w:ascii="Tw Cen MT" w:hAnsi="Tw Cen MT"/>
          <w:sz w:val="24"/>
          <w:szCs w:val="23"/>
        </w:rPr>
        <w:t xml:space="preserve">. </w:t>
      </w:r>
      <w:r>
        <w:rPr>
          <w:rFonts w:ascii="Tw Cen MT" w:hAnsi="Tw Cen MT"/>
          <w:sz w:val="24"/>
          <w:szCs w:val="23"/>
        </w:rPr>
        <w:t>Grille d’évaluation</w:t>
      </w:r>
    </w:p>
    <w:p w:rsidR="00226784" w:rsidRPr="00226784" w:rsidRDefault="00226784" w:rsidP="00226784">
      <w:pPr>
        <w:tabs>
          <w:tab w:val="left" w:pos="1913"/>
        </w:tabs>
        <w:spacing w:before="120" w:after="120"/>
        <w:rPr>
          <w:rFonts w:eastAsia="Arial Unicode MS"/>
          <w:sz w:val="28"/>
          <w:szCs w:val="22"/>
        </w:rPr>
      </w:pPr>
      <w:r w:rsidRPr="00226784">
        <w:rPr>
          <w:rFonts w:ascii="Tw Cen MT" w:hAnsi="Tw Cen MT"/>
          <w:sz w:val="24"/>
          <w:szCs w:val="23"/>
        </w:rPr>
        <w:t>Pièce N°1</w:t>
      </w:r>
      <w:r>
        <w:rPr>
          <w:rFonts w:ascii="Tw Cen MT" w:hAnsi="Tw Cen MT"/>
          <w:sz w:val="24"/>
          <w:szCs w:val="23"/>
        </w:rPr>
        <w:t>7</w:t>
      </w:r>
      <w:r w:rsidRPr="00226784">
        <w:rPr>
          <w:rFonts w:ascii="Tw Cen MT" w:hAnsi="Tw Cen MT"/>
          <w:sz w:val="24"/>
          <w:szCs w:val="23"/>
        </w:rPr>
        <w:t>. P</w:t>
      </w:r>
      <w:r>
        <w:rPr>
          <w:rFonts w:ascii="Tw Cen MT" w:hAnsi="Tw Cen MT"/>
          <w:sz w:val="24"/>
          <w:szCs w:val="23"/>
        </w:rPr>
        <w:t>lans du projet</w:t>
      </w:r>
    </w:p>
    <w:p w:rsidR="00226784" w:rsidRPr="00226784" w:rsidRDefault="00226784" w:rsidP="00226784">
      <w:pPr>
        <w:tabs>
          <w:tab w:val="left" w:pos="1913"/>
        </w:tabs>
        <w:rPr>
          <w:rFonts w:eastAsia="Arial Unicode MS"/>
          <w:sz w:val="28"/>
          <w:szCs w:val="22"/>
        </w:rPr>
      </w:pPr>
    </w:p>
    <w:p w:rsidR="00226784" w:rsidRPr="00226784" w:rsidRDefault="00226784" w:rsidP="00226784">
      <w:pPr>
        <w:tabs>
          <w:tab w:val="left" w:pos="1913"/>
        </w:tabs>
        <w:rPr>
          <w:rFonts w:eastAsia="Arial Unicode MS"/>
          <w:sz w:val="28"/>
          <w:szCs w:val="22"/>
        </w:rPr>
      </w:pPr>
    </w:p>
    <w:p w:rsidR="00226784" w:rsidRPr="00226784" w:rsidRDefault="00226784" w:rsidP="00226784">
      <w:pPr>
        <w:tabs>
          <w:tab w:val="left" w:pos="1913"/>
        </w:tabs>
        <w:rPr>
          <w:rFonts w:eastAsia="Arial Unicode MS"/>
          <w:sz w:val="28"/>
          <w:szCs w:val="22"/>
        </w:rPr>
      </w:pPr>
    </w:p>
    <w:p w:rsidR="00226784" w:rsidRPr="00226784" w:rsidRDefault="00226784" w:rsidP="00230AA6">
      <w:pPr>
        <w:tabs>
          <w:tab w:val="left" w:pos="1913"/>
        </w:tabs>
        <w:rPr>
          <w:rFonts w:eastAsia="Arial Unicode MS"/>
          <w:sz w:val="28"/>
          <w:szCs w:val="22"/>
        </w:rPr>
      </w:pPr>
    </w:p>
    <w:p w:rsidR="00737315" w:rsidRPr="00226784" w:rsidRDefault="00737315" w:rsidP="00737315">
      <w:pPr>
        <w:tabs>
          <w:tab w:val="left" w:pos="1913"/>
        </w:tabs>
        <w:rPr>
          <w:rFonts w:eastAsia="Arial Unicode MS"/>
          <w:sz w:val="28"/>
          <w:szCs w:val="22"/>
        </w:rPr>
      </w:pPr>
    </w:p>
    <w:p w:rsidR="00737315" w:rsidRPr="00312B87" w:rsidRDefault="00737315" w:rsidP="00737315">
      <w:pPr>
        <w:tabs>
          <w:tab w:val="left" w:pos="1913"/>
        </w:tabs>
        <w:rPr>
          <w:rFonts w:eastAsia="Arial Unicode MS"/>
          <w:sz w:val="22"/>
          <w:szCs w:val="22"/>
        </w:rPr>
      </w:pPr>
    </w:p>
    <w:p w:rsidR="008A36CC" w:rsidRPr="00312B87" w:rsidRDefault="008A36CC" w:rsidP="00F70624">
      <w:pPr>
        <w:rPr>
          <w:rFonts w:eastAsia="Arial Unicode MS"/>
          <w:sz w:val="22"/>
          <w:szCs w:val="22"/>
        </w:rPr>
      </w:pPr>
    </w:p>
    <w:p w:rsidR="008A36CC" w:rsidRPr="00312B87" w:rsidRDefault="008A36CC" w:rsidP="00F70624">
      <w:pPr>
        <w:rPr>
          <w:rFonts w:eastAsia="Arial Unicode MS"/>
          <w:sz w:val="22"/>
          <w:szCs w:val="22"/>
        </w:rPr>
      </w:pPr>
    </w:p>
    <w:p w:rsidR="008A36CC" w:rsidRPr="00312B87" w:rsidRDefault="008A36CC" w:rsidP="00F70624">
      <w:pPr>
        <w:tabs>
          <w:tab w:val="left" w:pos="1913"/>
        </w:tabs>
        <w:rPr>
          <w:rFonts w:eastAsia="Arial Unicode MS"/>
          <w:sz w:val="22"/>
          <w:szCs w:val="22"/>
        </w:rPr>
      </w:pPr>
      <w:r w:rsidRPr="00312B87">
        <w:rPr>
          <w:rFonts w:eastAsia="Arial Unicode MS"/>
          <w:sz w:val="22"/>
          <w:szCs w:val="22"/>
        </w:rPr>
        <w:tab/>
      </w:r>
    </w:p>
    <w:p w:rsidR="008A36CC" w:rsidRPr="00312B87" w:rsidRDefault="008A36CC" w:rsidP="008A36CC">
      <w:pPr>
        <w:ind w:left="2127" w:hanging="2127"/>
        <w:rPr>
          <w:rFonts w:eastAsia="Arial Unicode MS"/>
          <w:sz w:val="22"/>
          <w:szCs w:val="22"/>
        </w:rPr>
      </w:pPr>
      <w:r w:rsidRPr="00312B87">
        <w:rPr>
          <w:rFonts w:eastAsia="Arial Unicode MS"/>
          <w:sz w:val="22"/>
          <w:szCs w:val="22"/>
        </w:rPr>
        <w:tab/>
      </w:r>
    </w:p>
    <w:p w:rsidR="008A36CC" w:rsidRPr="00312B87" w:rsidRDefault="008A36CC" w:rsidP="00F70624">
      <w:pPr>
        <w:tabs>
          <w:tab w:val="left" w:pos="1913"/>
        </w:tabs>
        <w:rPr>
          <w:rFonts w:eastAsia="Arial Unicode MS"/>
          <w:sz w:val="22"/>
          <w:szCs w:val="22"/>
        </w:rPr>
      </w:pPr>
      <w:r w:rsidRPr="00312B87">
        <w:rPr>
          <w:rFonts w:eastAsia="Arial Unicode MS"/>
          <w:sz w:val="22"/>
          <w:szCs w:val="22"/>
        </w:rPr>
        <w:tab/>
      </w:r>
    </w:p>
    <w:p w:rsidR="008A36CC" w:rsidRPr="00312B87" w:rsidRDefault="008A36CC" w:rsidP="008A36CC">
      <w:pPr>
        <w:rPr>
          <w:rFonts w:eastAsia="Arial Unicode MS"/>
          <w:sz w:val="22"/>
          <w:szCs w:val="22"/>
        </w:rPr>
      </w:pPr>
      <w:r w:rsidRPr="00312B87">
        <w:rPr>
          <w:rFonts w:eastAsia="Arial Unicode MS"/>
          <w:sz w:val="22"/>
          <w:szCs w:val="22"/>
        </w:rPr>
        <w:tab/>
      </w:r>
    </w:p>
    <w:p w:rsidR="00DD6C18" w:rsidRPr="00312B87" w:rsidRDefault="00DD6C18" w:rsidP="008A36CC">
      <w:pPr>
        <w:rPr>
          <w:rFonts w:eastAsia="Arial Unicode MS"/>
          <w:sz w:val="22"/>
          <w:szCs w:val="22"/>
        </w:rPr>
      </w:pPr>
    </w:p>
    <w:p w:rsidR="008A36CC" w:rsidRPr="00312B87" w:rsidRDefault="008A36CC" w:rsidP="00F70624">
      <w:pPr>
        <w:tabs>
          <w:tab w:val="left" w:pos="1913"/>
        </w:tabs>
        <w:rPr>
          <w:rFonts w:eastAsia="Arial Unicode MS"/>
          <w:b/>
          <w:sz w:val="22"/>
          <w:szCs w:val="22"/>
        </w:rPr>
      </w:pPr>
      <w:r w:rsidRPr="00312B87">
        <w:rPr>
          <w:rFonts w:eastAsia="Arial Unicode MS"/>
          <w:b/>
          <w:sz w:val="22"/>
          <w:szCs w:val="22"/>
        </w:rPr>
        <w:tab/>
      </w:r>
    </w:p>
    <w:p w:rsidR="00734DBC" w:rsidRPr="00312B87" w:rsidRDefault="00734DBC" w:rsidP="00F70624">
      <w:pPr>
        <w:spacing w:before="120" w:after="120"/>
        <w:rPr>
          <w:rFonts w:eastAsia="Arial Unicode MS"/>
          <w:sz w:val="22"/>
          <w:szCs w:val="22"/>
        </w:rPr>
      </w:pPr>
    </w:p>
    <w:p w:rsidR="00734DBC" w:rsidRPr="00312B87" w:rsidRDefault="00734DBC" w:rsidP="00F70624">
      <w:pPr>
        <w:spacing w:before="120" w:after="120"/>
        <w:rPr>
          <w:rFonts w:eastAsia="Arial Unicode MS"/>
          <w:sz w:val="22"/>
          <w:szCs w:val="22"/>
        </w:rPr>
      </w:pPr>
    </w:p>
    <w:p w:rsidR="00734DBC" w:rsidRPr="00312B87" w:rsidRDefault="00734DBC" w:rsidP="00F70624">
      <w:pPr>
        <w:spacing w:before="120" w:after="120"/>
        <w:rPr>
          <w:rFonts w:eastAsia="Arial Unicode MS"/>
          <w:sz w:val="22"/>
          <w:szCs w:val="22"/>
        </w:rPr>
      </w:pPr>
    </w:p>
    <w:p w:rsidR="00734DBC" w:rsidRPr="00312B87" w:rsidRDefault="00734DBC" w:rsidP="00F70624">
      <w:pPr>
        <w:spacing w:before="120" w:after="120"/>
        <w:rPr>
          <w:rFonts w:eastAsia="Arial Unicode MS"/>
          <w:sz w:val="22"/>
          <w:szCs w:val="22"/>
        </w:rPr>
      </w:pPr>
    </w:p>
    <w:p w:rsidR="00734DBC" w:rsidRPr="00312B87" w:rsidRDefault="00734DBC" w:rsidP="00F70624">
      <w:pPr>
        <w:spacing w:before="120" w:after="120"/>
        <w:rPr>
          <w:rFonts w:eastAsia="Arial Unicode MS"/>
          <w:sz w:val="22"/>
          <w:szCs w:val="22"/>
        </w:rPr>
      </w:pPr>
    </w:p>
    <w:p w:rsidR="00734DBC" w:rsidRPr="00312B87" w:rsidRDefault="00734DBC" w:rsidP="00F70624">
      <w:pPr>
        <w:spacing w:before="120" w:after="120"/>
        <w:rPr>
          <w:rFonts w:eastAsia="Arial Unicode MS"/>
          <w:sz w:val="22"/>
          <w:szCs w:val="22"/>
        </w:rPr>
      </w:pPr>
    </w:p>
    <w:p w:rsidR="00734DBC" w:rsidRPr="00312B87" w:rsidRDefault="00734DBC" w:rsidP="00F70624">
      <w:pPr>
        <w:spacing w:before="120" w:after="120"/>
        <w:rPr>
          <w:rFonts w:eastAsia="Arial Unicode MS"/>
          <w:sz w:val="22"/>
          <w:szCs w:val="22"/>
        </w:rPr>
      </w:pPr>
    </w:p>
    <w:p w:rsidR="00F01650" w:rsidRPr="00312B87" w:rsidRDefault="00F01650" w:rsidP="00F70624">
      <w:pPr>
        <w:spacing w:before="120" w:after="120"/>
        <w:rPr>
          <w:rFonts w:eastAsia="Arial Unicode MS"/>
          <w:sz w:val="22"/>
          <w:szCs w:val="22"/>
        </w:rPr>
      </w:pPr>
    </w:p>
    <w:p w:rsidR="0080385C" w:rsidRPr="00312B87" w:rsidRDefault="0080385C" w:rsidP="00F70624">
      <w:pPr>
        <w:spacing w:before="120" w:after="120"/>
        <w:rPr>
          <w:rFonts w:eastAsia="Arial Unicode MS"/>
          <w:sz w:val="22"/>
          <w:szCs w:val="22"/>
        </w:rPr>
      </w:pPr>
    </w:p>
    <w:p w:rsidR="0080385C" w:rsidRPr="00312B87" w:rsidRDefault="0080385C" w:rsidP="00F70624">
      <w:pPr>
        <w:spacing w:before="120" w:after="120"/>
        <w:rPr>
          <w:rFonts w:eastAsia="Arial Unicode MS"/>
          <w:sz w:val="22"/>
          <w:szCs w:val="22"/>
        </w:rPr>
      </w:pPr>
    </w:p>
    <w:p w:rsidR="0080385C" w:rsidRPr="00312B87" w:rsidRDefault="0080385C" w:rsidP="00F70624">
      <w:pPr>
        <w:spacing w:before="120" w:after="120"/>
        <w:rPr>
          <w:rFonts w:eastAsia="Arial Unicode MS"/>
          <w:sz w:val="22"/>
          <w:szCs w:val="22"/>
        </w:rPr>
      </w:pPr>
    </w:p>
    <w:p w:rsidR="00300CAE" w:rsidRPr="00312B87" w:rsidRDefault="00300CAE" w:rsidP="00F70624">
      <w:pPr>
        <w:spacing w:before="120" w:after="120"/>
        <w:jc w:val="both"/>
        <w:rPr>
          <w:rFonts w:eastAsia="Arial Unicode MS"/>
          <w:b/>
          <w:sz w:val="22"/>
          <w:szCs w:val="22"/>
          <w:u w:val="single"/>
        </w:rPr>
      </w:pPr>
    </w:p>
    <w:p w:rsidR="00300CAE" w:rsidRPr="00312B87" w:rsidRDefault="00300CAE" w:rsidP="00F70624">
      <w:pPr>
        <w:spacing w:before="120" w:after="120"/>
        <w:jc w:val="both"/>
        <w:rPr>
          <w:rFonts w:eastAsia="Arial Unicode MS"/>
          <w:b/>
          <w:sz w:val="22"/>
          <w:szCs w:val="22"/>
          <w:u w:val="single"/>
        </w:rPr>
      </w:pPr>
    </w:p>
    <w:p w:rsidR="006C4014" w:rsidRDefault="006C4014" w:rsidP="00F70624">
      <w:pPr>
        <w:spacing w:before="120" w:after="120"/>
        <w:jc w:val="both"/>
        <w:rPr>
          <w:rFonts w:eastAsia="Arial Unicode MS"/>
          <w:b/>
          <w:sz w:val="22"/>
          <w:szCs w:val="22"/>
          <w:u w:val="single"/>
        </w:rPr>
      </w:pPr>
    </w:p>
    <w:p w:rsidR="006C4014" w:rsidRPr="00312B87" w:rsidRDefault="006C4014" w:rsidP="00F70624">
      <w:pPr>
        <w:spacing w:before="120" w:after="120"/>
        <w:jc w:val="both"/>
        <w:rPr>
          <w:rFonts w:eastAsia="Arial Unicode MS"/>
          <w:b/>
          <w:sz w:val="22"/>
          <w:szCs w:val="22"/>
          <w:u w:val="single"/>
        </w:rPr>
      </w:pPr>
    </w:p>
    <w:p w:rsidR="00300CAE" w:rsidRPr="00312B87" w:rsidRDefault="00300CAE" w:rsidP="00F70624">
      <w:pPr>
        <w:spacing w:before="120" w:after="120"/>
        <w:jc w:val="both"/>
        <w:rPr>
          <w:rFonts w:eastAsia="Arial Unicode MS"/>
          <w:b/>
          <w:sz w:val="22"/>
          <w:szCs w:val="22"/>
          <w:u w:val="single"/>
        </w:rPr>
      </w:pPr>
    </w:p>
    <w:p w:rsidR="00F448A4" w:rsidRPr="00312B87" w:rsidRDefault="00F448A4" w:rsidP="00F70624">
      <w:pPr>
        <w:spacing w:before="120" w:after="120"/>
        <w:jc w:val="both"/>
        <w:rPr>
          <w:rFonts w:eastAsia="Arial Unicode MS"/>
          <w:b/>
          <w:sz w:val="22"/>
          <w:szCs w:val="22"/>
          <w:u w:val="single"/>
        </w:rPr>
      </w:pPr>
    </w:p>
    <w:p w:rsidR="00300CAE" w:rsidRPr="00312B87" w:rsidRDefault="00300CAE" w:rsidP="00F70624">
      <w:pPr>
        <w:spacing w:before="120" w:after="120"/>
        <w:jc w:val="both"/>
        <w:rPr>
          <w:rFonts w:eastAsia="Arial Unicode MS"/>
          <w:b/>
          <w:sz w:val="22"/>
          <w:szCs w:val="22"/>
          <w:u w:val="single"/>
        </w:rPr>
      </w:pPr>
    </w:p>
    <w:p w:rsidR="001F584F" w:rsidRPr="00312B87" w:rsidRDefault="0077137C" w:rsidP="00F70624">
      <w:pPr>
        <w:spacing w:before="120" w:after="120"/>
        <w:jc w:val="both"/>
        <w:rPr>
          <w:rFonts w:eastAsia="Arial Unicode MS"/>
          <w:b/>
          <w:sz w:val="22"/>
          <w:szCs w:val="22"/>
          <w:u w:val="single"/>
        </w:rPr>
      </w:pPr>
      <w:r>
        <w:rPr>
          <w:rFonts w:eastAsia="Arial Unicode MS"/>
          <w:b/>
          <w:noProof/>
          <w:sz w:val="22"/>
          <w:szCs w:val="22"/>
          <w:u w:val="single"/>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61" o:spid="_x0000_s1027" type="#_x0000_t69" style="position:absolute;left:0;text-align:left;margin-left:45.05pt;margin-top:17.3pt;width:406.5pt;height:129.3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pF+TwIAAK4EAAAOAAAAZHJzL2Uyb0RvYy54bWysVNuO0zAQfUfiHyy/0zQhvWzUdLXqUoS0&#10;wIqFD3BtJzH4hu02LV/P2ElLFyQeEHmwPPb4zJk5M1ndHpVEB+68MLrG+WSKEdfUMKHbGn/5vH21&#10;xMgHohmRRvMan7jHt+uXL1a9rXhhOiMZdwhAtK96W+MuBFtlmacdV8RPjOUaLhvjFAlgujZjjvSA&#10;rmRWTKfzrDeOWWco9x5O74dLvE74TcNp+Ng0ngckawzcQlpdWndxzdYrUrWO2E7QkQb5BxaKCA1B&#10;L1D3JBC0d+IPKCWoM940YUKNykzTCMpTDpBNPv0tm6eOWJ5ygeJ4eymT/3+w9MPh0SHBavw6x0gT&#10;BRrd7YNJoVE5z2OFeusrcHyyjy7m6O2Dod880mbTEd3yO+dM33HCgFfyz549iIaHp2jXvzcM8Ang&#10;p2IdG6ciIJQBHZMmp4sm/BgQhcNZPi9mM5COwl0+L/Pl8iZyykh1fm6dD2+5UShuaix5Ez6JtguJ&#10;VwpEDg8+JHnYmCNhXyHfRklQ+0Akmk3hG7vhyqe49lmURbkYY4+IwOIcPVXGSMG2QspkuHa3kQ4B&#10;fI236Rsf+2s3qVEP1V/mEP/vGJHiQBLCPsNQIsAUSaFqvLw4kSpq8kaz1OOBCDns4bHUUMCzLoO+&#10;4bg7pj64KL4z7ASqOTMMDQw5bDrjfmDUw8DU2H/fE8cxku80KH+Tl2WcsGSUs0UBhru+2V3fEE0B&#10;qsYBo2G7CcNU7q2L2sVOitXQJnZjI0KUPDIeWI0GDEXqhHGA49Rd28nr129m/RMAAP//AwBQSwME&#10;FAAGAAgAAAAhAEN5aeLdAAAACQEAAA8AAABkcnMvZG93bnJldi54bWxMj8FOwzAQRO9I/IO1SNyo&#10;3QRaksapEFIOiFNKuTvxEkeN7Sh2mvD3LCc4zs5o5m1xXO3ArjiF3jsJ240Ahq71unedhPNH9fAM&#10;LETltBq8QwnfGOBY3t4UKtd+cTVeT7FjVOJCriSYGMec89AatCps/IiOvC8/WRVJTh3Xk1qo3A48&#10;EWLHreodLRg14qvB9nKarYTPOtnXVjyd32u05q2am2pZ9lLe360vB2AR1/gXhl98QoeSmBo/Ox3Y&#10;ICETW0pKSB93wMjPREqHRkKSpQnwsuD/Pyh/AAAA//8DAFBLAQItABQABgAIAAAAIQC2gziS/gAA&#10;AOEBAAATAAAAAAAAAAAAAAAAAAAAAABbQ29udGVudF9UeXBlc10ueG1sUEsBAi0AFAAGAAgAAAAh&#10;ADj9If/WAAAAlAEAAAsAAAAAAAAAAAAAAAAALwEAAF9yZWxzLy5yZWxzUEsBAi0AFAAGAAgAAAAh&#10;AFaukX5PAgAArgQAAA4AAAAAAAAAAAAAAAAALgIAAGRycy9lMm9Eb2MueG1sUEsBAi0AFAAGAAgA&#10;AAAhAEN5aeLdAAAACQEAAA8AAAAAAAAAAAAAAAAAqQQAAGRycy9kb3ducmV2LnhtbFBLBQYAAAAA&#10;BAAEAPMAAACzBQAAAAA=&#10;" adj="5100" strokeweight="3pt">
            <v:textbox style="mso-next-textbox:#AutoShape 461">
              <w:txbxContent>
                <w:p w:rsidR="00E23405" w:rsidRPr="00C175CA" w:rsidRDefault="00E23405" w:rsidP="00C175CA">
                  <w:pPr>
                    <w:jc w:val="center"/>
                    <w:rPr>
                      <w:rFonts w:ascii="Albertus Extra Bold" w:hAnsi="Albertus Extra Bold"/>
                      <w:sz w:val="14"/>
                    </w:rPr>
                  </w:pPr>
                </w:p>
                <w:p w:rsidR="00E23405" w:rsidRPr="00786EF9" w:rsidRDefault="00E23405" w:rsidP="00C175CA">
                  <w:pPr>
                    <w:spacing w:before="120"/>
                    <w:jc w:val="center"/>
                    <w:rPr>
                      <w:rFonts w:ascii="Arial Narrow" w:hAnsi="Arial Narrow"/>
                      <w:b/>
                      <w:bCs/>
                      <w:sz w:val="32"/>
                    </w:rPr>
                  </w:pPr>
                  <w:r w:rsidRPr="00786EF9">
                    <w:rPr>
                      <w:rFonts w:ascii="Arial Narrow" w:hAnsi="Arial Narrow"/>
                      <w:b/>
                      <w:bCs/>
                      <w:sz w:val="32"/>
                    </w:rPr>
                    <w:t>PIECE N°1 : AVIS D’APPEL D’OFFRES</w:t>
                  </w:r>
                  <w:r>
                    <w:rPr>
                      <w:rFonts w:ascii="Arial Narrow" w:hAnsi="Arial Narrow"/>
                      <w:b/>
                      <w:bCs/>
                      <w:sz w:val="32"/>
                    </w:rPr>
                    <w:t xml:space="preserve"> NATIONAL OUVERT</w:t>
                  </w:r>
                </w:p>
              </w:txbxContent>
            </v:textbox>
          </v:shape>
        </w:pict>
      </w:r>
    </w:p>
    <w:p w:rsidR="001F584F" w:rsidRPr="00312B87" w:rsidRDefault="001F584F" w:rsidP="00F70624">
      <w:pPr>
        <w:spacing w:before="120" w:after="120"/>
        <w:jc w:val="both"/>
        <w:rPr>
          <w:rFonts w:eastAsia="Arial Unicode MS"/>
          <w:b/>
          <w:sz w:val="22"/>
          <w:szCs w:val="22"/>
          <w:u w:val="single"/>
        </w:rPr>
      </w:pPr>
    </w:p>
    <w:p w:rsidR="001F584F" w:rsidRPr="00312B87" w:rsidRDefault="001F584F" w:rsidP="00F70624">
      <w:pPr>
        <w:spacing w:before="120" w:after="120"/>
        <w:jc w:val="both"/>
        <w:rPr>
          <w:rFonts w:eastAsia="Arial Unicode MS"/>
          <w:b/>
          <w:sz w:val="22"/>
          <w:szCs w:val="22"/>
          <w:u w:val="single"/>
        </w:rPr>
      </w:pPr>
    </w:p>
    <w:p w:rsidR="001F584F" w:rsidRPr="00312B87" w:rsidRDefault="001F584F" w:rsidP="00F70624">
      <w:pPr>
        <w:spacing w:before="120" w:after="120"/>
        <w:jc w:val="both"/>
        <w:rPr>
          <w:rFonts w:eastAsia="Arial Unicode MS"/>
          <w:b/>
          <w:sz w:val="22"/>
          <w:szCs w:val="22"/>
          <w:u w:val="single"/>
        </w:rPr>
      </w:pPr>
    </w:p>
    <w:p w:rsidR="001F584F" w:rsidRPr="00312B87" w:rsidRDefault="001F584F" w:rsidP="00F70624">
      <w:pPr>
        <w:spacing w:before="120" w:after="120"/>
        <w:jc w:val="both"/>
        <w:rPr>
          <w:rFonts w:eastAsia="Arial Unicode MS"/>
          <w:b/>
          <w:sz w:val="22"/>
          <w:szCs w:val="22"/>
          <w:u w:val="single"/>
        </w:rPr>
      </w:pPr>
    </w:p>
    <w:p w:rsidR="00734DBC" w:rsidRPr="00312B87" w:rsidRDefault="00734DBC" w:rsidP="00F70624">
      <w:pPr>
        <w:spacing w:before="120" w:after="120"/>
        <w:jc w:val="center"/>
        <w:rPr>
          <w:rFonts w:eastAsia="Arial Unicode MS"/>
          <w:b/>
          <w:sz w:val="22"/>
          <w:szCs w:val="22"/>
          <w:u w:val="single"/>
        </w:rPr>
      </w:pPr>
    </w:p>
    <w:p w:rsidR="00734DBC" w:rsidRPr="00312B87" w:rsidRDefault="00734DBC"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F753C2" w:rsidRPr="00312B87" w:rsidRDefault="00F753C2" w:rsidP="00F70624">
      <w:pPr>
        <w:spacing w:before="120" w:after="120"/>
        <w:jc w:val="center"/>
        <w:rPr>
          <w:rFonts w:eastAsia="Arial Unicode MS"/>
          <w:b/>
          <w:sz w:val="22"/>
          <w:szCs w:val="22"/>
          <w:u w:val="single"/>
        </w:rPr>
      </w:pPr>
    </w:p>
    <w:p w:rsidR="00F753C2" w:rsidRPr="00312B87" w:rsidRDefault="00F753C2" w:rsidP="00F70624">
      <w:pPr>
        <w:spacing w:before="120" w:after="120"/>
        <w:jc w:val="center"/>
        <w:rPr>
          <w:rFonts w:eastAsia="Arial Unicode MS"/>
          <w:b/>
          <w:sz w:val="22"/>
          <w:szCs w:val="22"/>
          <w:u w:val="single"/>
        </w:rPr>
      </w:pPr>
    </w:p>
    <w:p w:rsidR="00F753C2" w:rsidRPr="00312B87" w:rsidRDefault="00F753C2" w:rsidP="00F70624">
      <w:pPr>
        <w:spacing w:before="120" w:after="120"/>
        <w:jc w:val="center"/>
        <w:rPr>
          <w:rFonts w:eastAsia="Arial Unicode MS"/>
          <w:b/>
          <w:sz w:val="22"/>
          <w:szCs w:val="22"/>
          <w:u w:val="single"/>
        </w:rPr>
      </w:pPr>
    </w:p>
    <w:p w:rsidR="00F753C2" w:rsidRPr="00312B87" w:rsidRDefault="00F753C2" w:rsidP="00F70624">
      <w:pPr>
        <w:spacing w:before="120" w:after="120"/>
        <w:jc w:val="center"/>
        <w:rPr>
          <w:rFonts w:eastAsia="Arial Unicode MS"/>
          <w:b/>
          <w:sz w:val="22"/>
          <w:szCs w:val="22"/>
          <w:u w:val="single"/>
        </w:rPr>
      </w:pPr>
    </w:p>
    <w:p w:rsidR="00F753C2" w:rsidRPr="00312B87" w:rsidRDefault="00F753C2" w:rsidP="00F70624">
      <w:pPr>
        <w:spacing w:before="120" w:after="120"/>
        <w:jc w:val="center"/>
        <w:rPr>
          <w:rFonts w:eastAsia="Arial Unicode MS"/>
          <w:b/>
          <w:sz w:val="22"/>
          <w:szCs w:val="22"/>
          <w:u w:val="single"/>
        </w:rPr>
      </w:pPr>
    </w:p>
    <w:p w:rsidR="002E29F3" w:rsidRDefault="002E29F3" w:rsidP="00F70624">
      <w:pPr>
        <w:spacing w:before="120" w:after="120"/>
        <w:jc w:val="center"/>
        <w:rPr>
          <w:rFonts w:eastAsia="Arial Unicode MS"/>
          <w:b/>
          <w:sz w:val="22"/>
          <w:szCs w:val="22"/>
          <w:u w:val="single"/>
        </w:rPr>
      </w:pPr>
    </w:p>
    <w:p w:rsidR="002E29F3" w:rsidRDefault="002E29F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Pr="006B4FC3" w:rsidRDefault="006B4FC3" w:rsidP="00F70624">
      <w:pPr>
        <w:spacing w:before="120" w:after="120"/>
        <w:jc w:val="center"/>
        <w:rPr>
          <w:rFonts w:ascii="Arial Black" w:eastAsia="Arial Unicode MS" w:hAnsi="Arial Black"/>
          <w:b/>
          <w:sz w:val="36"/>
          <w:szCs w:val="36"/>
        </w:rPr>
      </w:pPr>
      <w:r w:rsidRPr="006B4FC3">
        <w:rPr>
          <w:rFonts w:ascii="Arial Black" w:eastAsia="Arial Unicode MS" w:hAnsi="Arial Black"/>
          <w:b/>
          <w:sz w:val="36"/>
          <w:szCs w:val="36"/>
        </w:rPr>
        <w:t>VERSION FRANCAISE</w:t>
      </w: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F661CB" w:rsidRDefault="00F661CB" w:rsidP="00F70624">
      <w:pPr>
        <w:spacing w:before="120" w:after="120"/>
        <w:jc w:val="center"/>
        <w:rPr>
          <w:rFonts w:eastAsia="Arial Unicode MS"/>
          <w:b/>
          <w:sz w:val="22"/>
          <w:szCs w:val="22"/>
          <w:u w:val="single"/>
        </w:rPr>
      </w:pPr>
    </w:p>
    <w:p w:rsidR="006B4FC3" w:rsidRPr="00312B87" w:rsidRDefault="006B4FC3" w:rsidP="00F70624">
      <w:pPr>
        <w:spacing w:before="120" w:after="120"/>
        <w:jc w:val="center"/>
        <w:rPr>
          <w:rFonts w:eastAsia="Arial Unicode MS"/>
          <w:b/>
          <w:sz w:val="22"/>
          <w:szCs w:val="22"/>
          <w:u w:val="single"/>
        </w:rPr>
      </w:pPr>
    </w:p>
    <w:p w:rsidR="00170BD8" w:rsidRDefault="00170BD8" w:rsidP="000D2E02">
      <w:pPr>
        <w:pStyle w:val="BodyText"/>
        <w:rPr>
          <w:rFonts w:ascii="Arial Narrow" w:eastAsia="Arial Unicode MS" w:hAnsi="Arial Narrow"/>
          <w:b/>
          <w:iCs/>
          <w:sz w:val="32"/>
          <w:szCs w:val="28"/>
        </w:rPr>
      </w:pPr>
    </w:p>
    <w:p w:rsidR="00230AA6" w:rsidRDefault="00230AA6" w:rsidP="000D2E02">
      <w:pPr>
        <w:pStyle w:val="BodyText"/>
        <w:rPr>
          <w:rFonts w:ascii="Arial Narrow" w:eastAsia="Arial Unicode MS" w:hAnsi="Arial Narrow"/>
          <w:b/>
          <w:iCs/>
          <w:sz w:val="32"/>
          <w:szCs w:val="28"/>
        </w:rPr>
      </w:pPr>
    </w:p>
    <w:p w:rsidR="00230AA6" w:rsidRDefault="00230AA6" w:rsidP="000D2E02">
      <w:pPr>
        <w:pStyle w:val="BodyText"/>
        <w:rPr>
          <w:rFonts w:ascii="Arial Narrow" w:eastAsia="Arial Unicode MS" w:hAnsi="Arial Narrow"/>
          <w:b/>
          <w:iCs/>
          <w:sz w:val="32"/>
          <w:szCs w:val="28"/>
        </w:rPr>
      </w:pPr>
    </w:p>
    <w:p w:rsidR="00230AA6" w:rsidRDefault="00230AA6" w:rsidP="000D2E02">
      <w:pPr>
        <w:pStyle w:val="BodyText"/>
        <w:rPr>
          <w:rFonts w:ascii="Arial Narrow" w:eastAsia="Arial Unicode MS" w:hAnsi="Arial Narrow"/>
          <w:b/>
          <w:iCs/>
          <w:sz w:val="32"/>
          <w:szCs w:val="28"/>
        </w:rPr>
      </w:pPr>
    </w:p>
    <w:p w:rsidR="00230AA6" w:rsidRDefault="00230AA6" w:rsidP="000D2E02">
      <w:pPr>
        <w:pStyle w:val="BodyText"/>
        <w:rPr>
          <w:rFonts w:ascii="Arial Narrow" w:eastAsia="Arial Unicode MS" w:hAnsi="Arial Narrow"/>
          <w:b/>
          <w:iCs/>
          <w:sz w:val="32"/>
          <w:szCs w:val="28"/>
        </w:rPr>
      </w:pPr>
    </w:p>
    <w:tbl>
      <w:tblPr>
        <w:tblW w:w="4998" w:type="pct"/>
        <w:jc w:val="center"/>
        <w:tblCellMar>
          <w:left w:w="70" w:type="dxa"/>
          <w:right w:w="70" w:type="dxa"/>
        </w:tblCellMar>
        <w:tblLook w:val="0000"/>
      </w:tblPr>
      <w:tblGrid>
        <w:gridCol w:w="3583"/>
        <w:gridCol w:w="2276"/>
        <w:gridCol w:w="3689"/>
      </w:tblGrid>
      <w:tr w:rsidR="00230AA6" w:rsidRPr="00020E1E" w:rsidTr="00230AA6">
        <w:trPr>
          <w:trHeight w:val="2025"/>
          <w:jc w:val="center"/>
        </w:trPr>
        <w:tc>
          <w:tcPr>
            <w:tcW w:w="1997" w:type="pct"/>
          </w:tcPr>
          <w:p w:rsidR="00230AA6" w:rsidRPr="00020E1E" w:rsidRDefault="00230AA6" w:rsidP="00230AA6">
            <w:pPr>
              <w:jc w:val="center"/>
              <w:rPr>
                <w:rFonts w:ascii="Tw Cen MT" w:hAnsi="Tw Cen MT"/>
                <w:bCs/>
                <w:sz w:val="24"/>
                <w:szCs w:val="15"/>
              </w:rPr>
            </w:pPr>
            <w:r w:rsidRPr="00020E1E">
              <w:rPr>
                <w:rFonts w:ascii="Tw Cen MT" w:hAnsi="Tw Cen MT"/>
                <w:sz w:val="24"/>
                <w:szCs w:val="15"/>
              </w:rPr>
              <w:t>REPUBLIQUE DU CAMEROUN</w:t>
            </w:r>
          </w:p>
          <w:p w:rsidR="00230AA6" w:rsidRPr="00020E1E" w:rsidRDefault="00230AA6" w:rsidP="00230AA6">
            <w:pPr>
              <w:jc w:val="center"/>
              <w:rPr>
                <w:rFonts w:ascii="Tw Cen MT" w:hAnsi="Tw Cen MT"/>
                <w:i/>
                <w:sz w:val="24"/>
                <w:szCs w:val="15"/>
              </w:rPr>
            </w:pPr>
            <w:r w:rsidRPr="00020E1E">
              <w:rPr>
                <w:rFonts w:ascii="Tw Cen MT" w:hAnsi="Tw Cen MT"/>
                <w:i/>
                <w:sz w:val="24"/>
                <w:szCs w:val="15"/>
              </w:rPr>
              <w:t>Paix-Travail-Patrie</w:t>
            </w:r>
          </w:p>
          <w:p w:rsidR="00230AA6" w:rsidRPr="00020E1E" w:rsidRDefault="00230AA6" w:rsidP="00230AA6">
            <w:pPr>
              <w:jc w:val="center"/>
              <w:rPr>
                <w:rFonts w:ascii="Tw Cen MT" w:hAnsi="Tw Cen MT"/>
                <w:sz w:val="24"/>
                <w:szCs w:val="15"/>
              </w:rPr>
            </w:pPr>
            <w:r w:rsidRPr="00020E1E">
              <w:rPr>
                <w:rFonts w:ascii="Tw Cen MT" w:hAnsi="Tw Cen MT"/>
                <w:sz w:val="24"/>
                <w:szCs w:val="15"/>
              </w:rPr>
              <w:t>-----------------</w:t>
            </w:r>
          </w:p>
          <w:p w:rsidR="00230AA6" w:rsidRPr="00020E1E" w:rsidRDefault="00230AA6" w:rsidP="00230AA6">
            <w:pPr>
              <w:jc w:val="center"/>
              <w:rPr>
                <w:rFonts w:ascii="Tw Cen MT" w:hAnsi="Tw Cen MT"/>
                <w:bCs/>
                <w:sz w:val="24"/>
                <w:szCs w:val="15"/>
              </w:rPr>
            </w:pPr>
            <w:r w:rsidRPr="00020E1E">
              <w:rPr>
                <w:rFonts w:ascii="Tw Cen MT" w:hAnsi="Tw Cen MT"/>
                <w:bCs/>
                <w:sz w:val="24"/>
                <w:szCs w:val="15"/>
              </w:rPr>
              <w:t>REGION DE L’EST</w:t>
            </w:r>
          </w:p>
          <w:p w:rsidR="00230AA6" w:rsidRPr="00020E1E" w:rsidRDefault="00230AA6" w:rsidP="00230AA6">
            <w:pPr>
              <w:jc w:val="center"/>
              <w:rPr>
                <w:rFonts w:ascii="Tw Cen MT" w:hAnsi="Tw Cen MT"/>
                <w:sz w:val="24"/>
                <w:szCs w:val="15"/>
              </w:rPr>
            </w:pPr>
            <w:r w:rsidRPr="00020E1E">
              <w:rPr>
                <w:rFonts w:ascii="Tw Cen MT" w:hAnsi="Tw Cen MT"/>
                <w:sz w:val="24"/>
                <w:szCs w:val="15"/>
              </w:rPr>
              <w:t>-----------</w:t>
            </w:r>
          </w:p>
          <w:p w:rsidR="00230AA6" w:rsidRPr="00020E1E" w:rsidRDefault="00230AA6" w:rsidP="00230AA6">
            <w:pPr>
              <w:jc w:val="center"/>
              <w:rPr>
                <w:rFonts w:ascii="Tw Cen MT" w:hAnsi="Tw Cen MT"/>
                <w:bCs/>
                <w:sz w:val="24"/>
                <w:szCs w:val="15"/>
              </w:rPr>
            </w:pPr>
            <w:r w:rsidRPr="00020E1E">
              <w:rPr>
                <w:rFonts w:ascii="Tw Cen MT" w:hAnsi="Tw Cen MT"/>
                <w:bCs/>
                <w:sz w:val="24"/>
                <w:szCs w:val="15"/>
              </w:rPr>
              <w:t>DEPARTEMENT DU LOM ET DJEREM</w:t>
            </w:r>
          </w:p>
          <w:p w:rsidR="00230AA6" w:rsidRPr="00020E1E" w:rsidRDefault="00230AA6" w:rsidP="00230AA6">
            <w:pPr>
              <w:jc w:val="center"/>
              <w:rPr>
                <w:rFonts w:ascii="Tw Cen MT" w:hAnsi="Tw Cen MT"/>
                <w:sz w:val="24"/>
                <w:szCs w:val="15"/>
              </w:rPr>
            </w:pPr>
            <w:r w:rsidRPr="00020E1E">
              <w:rPr>
                <w:rFonts w:ascii="Tw Cen MT" w:hAnsi="Tw Cen MT"/>
                <w:sz w:val="24"/>
                <w:szCs w:val="15"/>
              </w:rPr>
              <w:t>-----------</w:t>
            </w:r>
          </w:p>
          <w:p w:rsidR="00230AA6" w:rsidRPr="00020E1E" w:rsidRDefault="00230AA6" w:rsidP="00230AA6">
            <w:pPr>
              <w:jc w:val="center"/>
              <w:rPr>
                <w:rFonts w:ascii="Tw Cen MT" w:hAnsi="Tw Cen MT"/>
                <w:bCs/>
                <w:sz w:val="24"/>
                <w:szCs w:val="15"/>
              </w:rPr>
            </w:pPr>
            <w:r w:rsidRPr="00020E1E">
              <w:rPr>
                <w:rFonts w:ascii="Tw Cen MT" w:hAnsi="Tw Cen MT"/>
                <w:bCs/>
                <w:sz w:val="24"/>
                <w:szCs w:val="15"/>
              </w:rPr>
              <w:t>COMMISSION DEPARTEMENTALE DE PASSATION DES MARCHES PUBLICS DU LOM ET DJEREM</w:t>
            </w:r>
          </w:p>
          <w:p w:rsidR="00230AA6" w:rsidRPr="00020E1E" w:rsidRDefault="00230AA6" w:rsidP="00230AA6">
            <w:pPr>
              <w:jc w:val="center"/>
              <w:rPr>
                <w:rFonts w:ascii="Tw Cen MT" w:hAnsi="Tw Cen MT"/>
                <w:bCs/>
                <w:sz w:val="24"/>
                <w:szCs w:val="15"/>
              </w:rPr>
            </w:pPr>
          </w:p>
        </w:tc>
        <w:tc>
          <w:tcPr>
            <w:tcW w:w="950" w:type="pct"/>
            <w:vAlign w:val="center"/>
          </w:tcPr>
          <w:p w:rsidR="00230AA6" w:rsidRPr="00020E1E" w:rsidRDefault="00230AA6" w:rsidP="00230AA6">
            <w:pPr>
              <w:jc w:val="center"/>
              <w:rPr>
                <w:rFonts w:ascii="Tw Cen MT" w:hAnsi="Tw Cen MT"/>
                <w:sz w:val="24"/>
                <w:szCs w:val="15"/>
              </w:rPr>
            </w:pPr>
            <w:r w:rsidRPr="00020E1E">
              <w:rPr>
                <w:rFonts w:ascii="Tw Cen MT" w:hAnsi="Tw Cen MT" w:cs="Calibri"/>
                <w:b/>
                <w:noProof/>
                <w:sz w:val="24"/>
                <w:szCs w:val="16"/>
              </w:rPr>
              <w:drawing>
                <wp:inline distT="0" distB="0" distL="0" distR="0">
                  <wp:extent cx="1336784" cy="1213945"/>
                  <wp:effectExtent l="19050" t="0" r="0" b="0"/>
                  <wp:docPr id="14" name="Image 14" descr="Copie de drap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pie de drapeau"/>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l="7547"/>
                          <a:stretch>
                            <a:fillRect/>
                          </a:stretch>
                        </pic:blipFill>
                        <pic:spPr bwMode="auto">
                          <a:xfrm>
                            <a:off x="0" y="0"/>
                            <a:ext cx="1353060" cy="1228725"/>
                          </a:xfrm>
                          <a:prstGeom prst="rect">
                            <a:avLst/>
                          </a:prstGeom>
                          <a:noFill/>
                          <a:ln>
                            <a:noFill/>
                          </a:ln>
                        </pic:spPr>
                      </pic:pic>
                    </a:graphicData>
                  </a:graphic>
                </wp:inline>
              </w:drawing>
            </w:r>
          </w:p>
        </w:tc>
        <w:tc>
          <w:tcPr>
            <w:tcW w:w="2052" w:type="pct"/>
          </w:tcPr>
          <w:p w:rsidR="00230AA6" w:rsidRPr="00020E1E" w:rsidRDefault="00230AA6" w:rsidP="00230AA6">
            <w:pPr>
              <w:jc w:val="center"/>
              <w:rPr>
                <w:rFonts w:ascii="Tw Cen MT" w:hAnsi="Tw Cen MT"/>
                <w:bCs/>
                <w:sz w:val="24"/>
                <w:szCs w:val="15"/>
                <w:lang w:val="en-US"/>
              </w:rPr>
            </w:pPr>
            <w:r w:rsidRPr="00020E1E">
              <w:rPr>
                <w:rFonts w:ascii="Tw Cen MT" w:hAnsi="Tw Cen MT"/>
                <w:bCs/>
                <w:sz w:val="24"/>
                <w:szCs w:val="15"/>
                <w:lang w:val="en-US"/>
              </w:rPr>
              <w:t>REPUBLIC OF CAMEROON</w:t>
            </w:r>
          </w:p>
          <w:p w:rsidR="00230AA6" w:rsidRPr="00020E1E" w:rsidRDefault="00230AA6" w:rsidP="00230AA6">
            <w:pPr>
              <w:jc w:val="center"/>
              <w:rPr>
                <w:rFonts w:ascii="Tw Cen MT" w:hAnsi="Tw Cen MT"/>
                <w:bCs/>
                <w:i/>
                <w:sz w:val="24"/>
                <w:szCs w:val="15"/>
                <w:lang w:val="en-US"/>
              </w:rPr>
            </w:pPr>
            <w:r w:rsidRPr="00020E1E">
              <w:rPr>
                <w:rFonts w:ascii="Tw Cen MT" w:hAnsi="Tw Cen MT"/>
                <w:bCs/>
                <w:i/>
                <w:sz w:val="24"/>
                <w:szCs w:val="15"/>
                <w:lang w:val="en-US"/>
              </w:rPr>
              <w:t>Peace-Work-Fatherland</w:t>
            </w:r>
          </w:p>
          <w:p w:rsidR="00230AA6" w:rsidRPr="00020E1E" w:rsidRDefault="00230AA6" w:rsidP="00230AA6">
            <w:pPr>
              <w:jc w:val="center"/>
              <w:rPr>
                <w:rFonts w:ascii="Tw Cen MT" w:hAnsi="Tw Cen MT"/>
                <w:sz w:val="24"/>
                <w:szCs w:val="15"/>
                <w:lang w:val="en-US"/>
              </w:rPr>
            </w:pPr>
            <w:r w:rsidRPr="00020E1E">
              <w:rPr>
                <w:rFonts w:ascii="Tw Cen MT" w:hAnsi="Tw Cen MT"/>
                <w:sz w:val="24"/>
                <w:szCs w:val="15"/>
                <w:lang w:val="en-US"/>
              </w:rPr>
              <w:t>----------------</w:t>
            </w:r>
          </w:p>
          <w:p w:rsidR="00230AA6" w:rsidRPr="00020E1E" w:rsidRDefault="00230AA6" w:rsidP="00230AA6">
            <w:pPr>
              <w:jc w:val="center"/>
              <w:rPr>
                <w:rFonts w:ascii="Tw Cen MT" w:hAnsi="Tw Cen MT"/>
                <w:sz w:val="24"/>
                <w:szCs w:val="15"/>
                <w:lang w:val="en-US"/>
              </w:rPr>
            </w:pPr>
            <w:r w:rsidRPr="00020E1E">
              <w:rPr>
                <w:rFonts w:ascii="Tw Cen MT" w:hAnsi="Tw Cen MT"/>
                <w:sz w:val="24"/>
                <w:szCs w:val="15"/>
                <w:lang w:val="en-US"/>
              </w:rPr>
              <w:t>EAST REGION</w:t>
            </w:r>
          </w:p>
          <w:p w:rsidR="00230AA6" w:rsidRPr="00020E1E" w:rsidRDefault="00230AA6" w:rsidP="00230AA6">
            <w:pPr>
              <w:jc w:val="center"/>
              <w:rPr>
                <w:rFonts w:ascii="Tw Cen MT" w:hAnsi="Tw Cen MT"/>
                <w:sz w:val="24"/>
                <w:szCs w:val="15"/>
                <w:lang w:val="en-US"/>
              </w:rPr>
            </w:pPr>
            <w:r w:rsidRPr="00020E1E">
              <w:rPr>
                <w:rFonts w:ascii="Tw Cen MT" w:hAnsi="Tw Cen MT"/>
                <w:sz w:val="24"/>
                <w:szCs w:val="15"/>
                <w:lang w:val="en-US"/>
              </w:rPr>
              <w:t>---------------</w:t>
            </w:r>
          </w:p>
          <w:p w:rsidR="00230AA6" w:rsidRPr="00020E1E" w:rsidRDefault="00230AA6" w:rsidP="00230AA6">
            <w:pPr>
              <w:jc w:val="center"/>
              <w:rPr>
                <w:rFonts w:ascii="Tw Cen MT" w:hAnsi="Tw Cen MT"/>
                <w:bCs/>
                <w:sz w:val="24"/>
                <w:szCs w:val="15"/>
                <w:lang w:val="en-US"/>
              </w:rPr>
            </w:pPr>
            <w:r w:rsidRPr="00020E1E">
              <w:rPr>
                <w:rFonts w:ascii="Tw Cen MT" w:hAnsi="Tw Cen MT"/>
                <w:bCs/>
                <w:sz w:val="24"/>
                <w:szCs w:val="15"/>
                <w:lang w:val="en-US"/>
              </w:rPr>
              <w:t>LOM AND DJEREM DIVISION</w:t>
            </w:r>
          </w:p>
          <w:p w:rsidR="00230AA6" w:rsidRPr="00020E1E" w:rsidRDefault="00230AA6" w:rsidP="00230AA6">
            <w:pPr>
              <w:jc w:val="center"/>
              <w:rPr>
                <w:rFonts w:ascii="Tw Cen MT" w:hAnsi="Tw Cen MT"/>
                <w:bCs/>
                <w:sz w:val="24"/>
                <w:szCs w:val="15"/>
                <w:lang w:val="en-US"/>
              </w:rPr>
            </w:pPr>
            <w:r w:rsidRPr="00020E1E">
              <w:rPr>
                <w:rFonts w:ascii="Tw Cen MT" w:hAnsi="Tw Cen MT"/>
                <w:bCs/>
                <w:sz w:val="24"/>
                <w:szCs w:val="15"/>
                <w:lang w:val="en-US"/>
              </w:rPr>
              <w:t>--------------</w:t>
            </w:r>
          </w:p>
          <w:p w:rsidR="00230AA6" w:rsidRPr="00020E1E" w:rsidRDefault="00230AA6" w:rsidP="00230AA6">
            <w:pPr>
              <w:jc w:val="center"/>
              <w:rPr>
                <w:rFonts w:ascii="Tw Cen MT" w:hAnsi="Tw Cen MT"/>
                <w:bCs/>
                <w:sz w:val="24"/>
                <w:szCs w:val="15"/>
                <w:lang w:val="en-US"/>
              </w:rPr>
            </w:pPr>
            <w:r w:rsidRPr="00020E1E">
              <w:rPr>
                <w:rFonts w:ascii="Tw Cen MT" w:hAnsi="Tw Cen MT"/>
                <w:bCs/>
                <w:sz w:val="24"/>
                <w:szCs w:val="15"/>
                <w:lang w:val="en-US"/>
              </w:rPr>
              <w:t>DIVISION TENDER BOARD PUBLICS CONTRACT OF LOM AND DJEREM</w:t>
            </w:r>
          </w:p>
          <w:p w:rsidR="00230AA6" w:rsidRPr="00020E1E" w:rsidRDefault="00230AA6" w:rsidP="00230AA6">
            <w:pPr>
              <w:jc w:val="center"/>
              <w:rPr>
                <w:rFonts w:ascii="Tw Cen MT" w:hAnsi="Tw Cen MT"/>
                <w:bCs/>
                <w:sz w:val="24"/>
                <w:szCs w:val="15"/>
              </w:rPr>
            </w:pPr>
          </w:p>
        </w:tc>
      </w:tr>
    </w:tbl>
    <w:p w:rsidR="00230AA6" w:rsidRDefault="00230AA6" w:rsidP="000D2E02">
      <w:pPr>
        <w:pStyle w:val="BodyText"/>
        <w:rPr>
          <w:rFonts w:ascii="Arial Narrow" w:eastAsia="Arial Unicode MS" w:hAnsi="Arial Narrow"/>
          <w:b/>
          <w:iCs/>
          <w:sz w:val="32"/>
          <w:szCs w:val="28"/>
        </w:rPr>
      </w:pPr>
    </w:p>
    <w:p w:rsidR="000D2E02" w:rsidRPr="00230AA6" w:rsidRDefault="000D2E02" w:rsidP="000D2E02">
      <w:pPr>
        <w:tabs>
          <w:tab w:val="center" w:pos="1418"/>
          <w:tab w:val="center" w:pos="7655"/>
        </w:tabs>
        <w:ind w:left="-709" w:right="-852"/>
        <w:jc w:val="center"/>
        <w:rPr>
          <w:rFonts w:cs="Tahoma"/>
          <w:b/>
          <w:color w:val="000000"/>
          <w:sz w:val="32"/>
          <w:szCs w:val="32"/>
          <w:u w:val="single"/>
        </w:rPr>
      </w:pPr>
      <w:r w:rsidRPr="00230AA6">
        <w:rPr>
          <w:rFonts w:cs="Tahoma"/>
          <w:b/>
          <w:color w:val="000000"/>
          <w:sz w:val="32"/>
          <w:szCs w:val="32"/>
          <w:u w:val="single"/>
        </w:rPr>
        <w:t xml:space="preserve">COMMISSION </w:t>
      </w:r>
      <w:r w:rsidR="00520696" w:rsidRPr="00230AA6">
        <w:rPr>
          <w:rFonts w:cs="Tahoma"/>
          <w:b/>
          <w:color w:val="000000"/>
          <w:sz w:val="32"/>
          <w:szCs w:val="32"/>
          <w:u w:val="single"/>
        </w:rPr>
        <w:t>DEPARTEMENTALE</w:t>
      </w:r>
      <w:r w:rsidRPr="00230AA6">
        <w:rPr>
          <w:rFonts w:cs="Tahoma"/>
          <w:b/>
          <w:color w:val="000000"/>
          <w:sz w:val="32"/>
          <w:szCs w:val="32"/>
          <w:u w:val="single"/>
        </w:rPr>
        <w:t xml:space="preserve"> DE PASSATION DES MARCHES</w:t>
      </w:r>
    </w:p>
    <w:p w:rsidR="000D2E02" w:rsidRPr="00AE0665" w:rsidRDefault="000D2E02" w:rsidP="000D2E02">
      <w:pPr>
        <w:tabs>
          <w:tab w:val="center" w:pos="1418"/>
          <w:tab w:val="center" w:pos="7655"/>
        </w:tabs>
        <w:ind w:left="-709" w:right="-852"/>
        <w:jc w:val="center"/>
        <w:rPr>
          <w:rFonts w:cs="Tahoma"/>
          <w:b/>
          <w:bCs/>
          <w:color w:val="000000"/>
          <w:sz w:val="22"/>
          <w:u w:val="single"/>
        </w:rPr>
      </w:pPr>
    </w:p>
    <w:p w:rsidR="00230AA6" w:rsidRPr="00F65A1C" w:rsidRDefault="00230AA6" w:rsidP="00230AA6">
      <w:pPr>
        <w:pStyle w:val="Default"/>
        <w:jc w:val="center"/>
        <w:rPr>
          <w:rFonts w:ascii="Tw Cen MT" w:hAnsi="Tw Cen MT"/>
          <w:sz w:val="28"/>
          <w:szCs w:val="32"/>
        </w:rPr>
      </w:pPr>
      <w:bookmarkStart w:id="1" w:name="_Hlk106539691"/>
      <w:bookmarkStart w:id="2" w:name="_Hlk123709308"/>
      <w:r w:rsidRPr="00F65A1C">
        <w:rPr>
          <w:rFonts w:ascii="Tw Cen MT" w:hAnsi="Tw Cen MT"/>
          <w:b/>
          <w:bCs/>
          <w:sz w:val="28"/>
          <w:szCs w:val="32"/>
        </w:rPr>
        <w:t>AVIS D’APPEL D’OFFRES NATIONAL OUVERT</w:t>
      </w:r>
      <w:r w:rsidR="00F65A1C" w:rsidRPr="00F65A1C">
        <w:rPr>
          <w:rFonts w:ascii="Tw Cen MT" w:hAnsi="Tw Cen MT"/>
          <w:b/>
          <w:bCs/>
          <w:sz w:val="28"/>
          <w:szCs w:val="32"/>
        </w:rPr>
        <w:t xml:space="preserve"> EN PROCEDURE D’URGENCE</w:t>
      </w:r>
    </w:p>
    <w:p w:rsidR="00230AA6" w:rsidRPr="00020E1E" w:rsidRDefault="00230AA6" w:rsidP="00230AA6">
      <w:pPr>
        <w:pStyle w:val="Default"/>
        <w:spacing w:before="120" w:after="120"/>
        <w:jc w:val="both"/>
        <w:rPr>
          <w:rFonts w:ascii="Tw Cen MT" w:hAnsi="Tw Cen MT"/>
          <w:b/>
          <w:bCs/>
        </w:rPr>
      </w:pPr>
      <w:r w:rsidRPr="00020E1E">
        <w:rPr>
          <w:rFonts w:ascii="Tw Cen MT" w:hAnsi="Tw Cen MT"/>
          <w:b/>
          <w:bCs/>
          <w:sz w:val="23"/>
          <w:szCs w:val="23"/>
        </w:rPr>
        <w:t xml:space="preserve">N°_____/AAONO/CDPM/2025 DU ___________ POUR L’EXECUTION DES TRAVAUX DE CONSTRUCTION D’UN BLOC DE DEUX SALLES DE CLASSE </w:t>
      </w:r>
      <w:r w:rsidR="00F65A1C">
        <w:rPr>
          <w:rFonts w:ascii="Tw Cen MT" w:hAnsi="Tw Cen MT"/>
          <w:b/>
          <w:bCs/>
          <w:sz w:val="23"/>
          <w:szCs w:val="23"/>
        </w:rPr>
        <w:t>A</w:t>
      </w:r>
      <w:r w:rsidRPr="00020E1E">
        <w:rPr>
          <w:rFonts w:ascii="Tw Cen MT" w:hAnsi="Tw Cen MT"/>
          <w:b/>
          <w:bCs/>
          <w:sz w:val="23"/>
          <w:szCs w:val="23"/>
        </w:rPr>
        <w:t xml:space="preserve"> </w:t>
      </w:r>
      <w:r w:rsidR="00F65A1C">
        <w:rPr>
          <w:rFonts w:ascii="Tw Cen MT" w:hAnsi="Tw Cen MT"/>
          <w:b/>
          <w:bCs/>
          <w:sz w:val="23"/>
          <w:szCs w:val="23"/>
        </w:rPr>
        <w:t>L’</w:t>
      </w:r>
      <w:r w:rsidRPr="00020E1E">
        <w:rPr>
          <w:rFonts w:ascii="Tw Cen MT" w:hAnsi="Tw Cen MT"/>
          <w:b/>
          <w:bCs/>
          <w:sz w:val="23"/>
          <w:szCs w:val="23"/>
        </w:rPr>
        <w:t xml:space="preserve">ECOLE PUBLIQUE </w:t>
      </w:r>
      <w:r w:rsidRPr="00020E1E">
        <w:rPr>
          <w:rFonts w:ascii="Tw Cen MT" w:hAnsi="Tw Cen MT"/>
          <w:b/>
          <w:bCs/>
        </w:rPr>
        <w:t>PRIMAIRE</w:t>
      </w:r>
      <w:r w:rsidR="00F65A1C">
        <w:rPr>
          <w:rFonts w:ascii="Tw Cen MT" w:hAnsi="Tw Cen MT"/>
          <w:b/>
          <w:bCs/>
        </w:rPr>
        <w:t xml:space="preserve"> DE </w:t>
      </w:r>
      <w:r w:rsidR="00F65A1C" w:rsidRPr="00020E1E">
        <w:rPr>
          <w:rFonts w:ascii="Tw Cen MT" w:hAnsi="Tw Cen MT" w:cstheme="majorBidi"/>
          <w:b/>
          <w:bCs/>
        </w:rPr>
        <w:t>NDEMBO</w:t>
      </w:r>
      <w:r w:rsidRPr="00020E1E">
        <w:rPr>
          <w:rFonts w:ascii="Tw Cen MT" w:hAnsi="Tw Cen MT"/>
          <w:b/>
          <w:bCs/>
        </w:rPr>
        <w:t xml:space="preserve"> </w:t>
      </w:r>
      <w:r w:rsidR="00F03C46">
        <w:rPr>
          <w:rFonts w:ascii="Tw Cen MT" w:hAnsi="Tw Cen MT"/>
          <w:b/>
          <w:bCs/>
        </w:rPr>
        <w:t xml:space="preserve">(ROUTE BATOURI) </w:t>
      </w:r>
      <w:r w:rsidRPr="00020E1E">
        <w:rPr>
          <w:rFonts w:ascii="Tw Cen MT" w:hAnsi="Tw Cen MT"/>
          <w:b/>
          <w:bCs/>
        </w:rPr>
        <w:t>D</w:t>
      </w:r>
      <w:r w:rsidR="00F65A1C">
        <w:rPr>
          <w:rFonts w:ascii="Tw Cen MT" w:hAnsi="Tw Cen MT"/>
          <w:b/>
          <w:bCs/>
        </w:rPr>
        <w:t>ANS</w:t>
      </w:r>
      <w:r w:rsidRPr="00020E1E">
        <w:rPr>
          <w:rFonts w:ascii="Tw Cen MT" w:hAnsi="Tw Cen MT"/>
          <w:b/>
          <w:bCs/>
        </w:rPr>
        <w:t xml:space="preserve"> L’ARRONDISSEMENR DE MANDJOU, DEPARTEMENT DU LOM ET DJEREM, REGION DE L’EST.</w:t>
      </w:r>
    </w:p>
    <w:p w:rsidR="00230AA6" w:rsidRPr="00020E1E" w:rsidRDefault="00230AA6" w:rsidP="00230AA6">
      <w:pPr>
        <w:pStyle w:val="Default"/>
        <w:spacing w:before="120" w:after="120"/>
        <w:jc w:val="both"/>
        <w:rPr>
          <w:rFonts w:ascii="Tw Cen MT" w:hAnsi="Tw Cen MT"/>
          <w:i/>
          <w:iCs/>
        </w:rPr>
      </w:pPr>
      <w:r w:rsidRPr="00020E1E">
        <w:rPr>
          <w:rFonts w:ascii="Tw Cen MT" w:hAnsi="Tw Cen MT"/>
          <w:b/>
          <w:bCs/>
        </w:rPr>
        <w:t>Financement : BUDGET D’INVESTISSMENT PUBLIC (BIP) – Exercice 2025</w:t>
      </w:r>
    </w:p>
    <w:p w:rsidR="00230AA6" w:rsidRPr="00020E1E" w:rsidRDefault="00230AA6" w:rsidP="00E97AAC">
      <w:pPr>
        <w:pStyle w:val="Default"/>
        <w:numPr>
          <w:ilvl w:val="0"/>
          <w:numId w:val="72"/>
        </w:numPr>
        <w:spacing w:before="120" w:after="120"/>
        <w:jc w:val="both"/>
        <w:rPr>
          <w:rFonts w:ascii="Tw Cen MT" w:hAnsi="Tw Cen MT"/>
        </w:rPr>
      </w:pPr>
      <w:r w:rsidRPr="00020E1E">
        <w:rPr>
          <w:rFonts w:ascii="Tw Cen MT" w:hAnsi="Tw Cen MT"/>
          <w:b/>
          <w:bCs/>
        </w:rPr>
        <w:t xml:space="preserve">Objet de l'Appel d'Offres </w:t>
      </w:r>
    </w:p>
    <w:p w:rsidR="00230AA6" w:rsidRPr="00020E1E" w:rsidRDefault="00230AA6" w:rsidP="00230AA6">
      <w:pPr>
        <w:pStyle w:val="Default"/>
        <w:spacing w:before="120" w:after="120"/>
        <w:jc w:val="both"/>
        <w:rPr>
          <w:rFonts w:ascii="Tw Cen MT" w:hAnsi="Tw Cen MT" w:cstheme="majorBidi"/>
          <w:bCs/>
        </w:rPr>
      </w:pPr>
      <w:r w:rsidRPr="00020E1E">
        <w:rPr>
          <w:rFonts w:ascii="Tw Cen MT" w:hAnsi="Tw Cen MT"/>
        </w:rPr>
        <w:t>Dans le cadre de</w:t>
      </w:r>
      <w:r w:rsidRPr="00020E1E">
        <w:rPr>
          <w:rFonts w:ascii="Tw Cen MT" w:hAnsi="Tw Cen MT" w:cstheme="majorBidi"/>
          <w:bCs/>
        </w:rPr>
        <w:t xml:space="preserve"> l’exécution du </w:t>
      </w:r>
      <w:r w:rsidRPr="00020E1E">
        <w:rPr>
          <w:rFonts w:ascii="Tw Cen MT" w:hAnsi="Tw Cen MT" w:cstheme="majorBidi"/>
        </w:rPr>
        <w:t>budget d’Investissement Publics au titre de l’Exercice 2025</w:t>
      </w:r>
      <w:r w:rsidRPr="00020E1E">
        <w:rPr>
          <w:rFonts w:ascii="Tw Cen MT" w:hAnsi="Tw Cen MT"/>
        </w:rPr>
        <w:t xml:space="preserve">, </w:t>
      </w:r>
      <w:r w:rsidRPr="00020E1E">
        <w:rPr>
          <w:rFonts w:ascii="Tw Cen MT" w:hAnsi="Tw Cen MT"/>
          <w:i/>
          <w:iCs/>
        </w:rPr>
        <w:t xml:space="preserve">le Préfet du Département du Lom et Djerem </w:t>
      </w:r>
      <w:r w:rsidRPr="00020E1E">
        <w:rPr>
          <w:rFonts w:ascii="Tw Cen MT" w:hAnsi="Tw Cen MT"/>
        </w:rPr>
        <w:t xml:space="preserve">lance un Appel d’Offres </w:t>
      </w:r>
      <w:r w:rsidRPr="00020E1E">
        <w:rPr>
          <w:rFonts w:ascii="Tw Cen MT" w:hAnsi="Tw Cen MT" w:cstheme="majorBidi"/>
          <w:bCs/>
        </w:rPr>
        <w:t xml:space="preserve">National Ouvert en Procédure d’Urgence pour les </w:t>
      </w:r>
      <w:r w:rsidRPr="00020E1E">
        <w:rPr>
          <w:rFonts w:ascii="Tw Cen MT" w:hAnsi="Tw Cen MT" w:cstheme="majorBidi"/>
          <w:b/>
          <w:bCs/>
        </w:rPr>
        <w:t xml:space="preserve">travaux de construction d’un bloc de deux salles de classe </w:t>
      </w:r>
      <w:r w:rsidR="00F65A1C">
        <w:rPr>
          <w:rFonts w:ascii="Tw Cen MT" w:hAnsi="Tw Cen MT" w:cstheme="majorBidi"/>
          <w:b/>
          <w:bCs/>
        </w:rPr>
        <w:t>à</w:t>
      </w:r>
      <w:r w:rsidRPr="00020E1E">
        <w:rPr>
          <w:rFonts w:ascii="Tw Cen MT" w:hAnsi="Tw Cen MT" w:cstheme="majorBidi"/>
          <w:b/>
          <w:bCs/>
        </w:rPr>
        <w:t xml:space="preserve"> </w:t>
      </w:r>
      <w:r w:rsidR="00F65A1C">
        <w:rPr>
          <w:rFonts w:ascii="Tw Cen MT" w:hAnsi="Tw Cen MT" w:cstheme="majorBidi"/>
          <w:b/>
          <w:bCs/>
        </w:rPr>
        <w:t>l’</w:t>
      </w:r>
      <w:r w:rsidRPr="00020E1E">
        <w:rPr>
          <w:rFonts w:ascii="Tw Cen MT" w:hAnsi="Tw Cen MT" w:cstheme="majorBidi"/>
          <w:b/>
          <w:bCs/>
        </w:rPr>
        <w:t>Ecole Publique Primaire de NDEMBO</w:t>
      </w:r>
      <w:r w:rsidR="00F03C46">
        <w:rPr>
          <w:rFonts w:ascii="Tw Cen MT" w:hAnsi="Tw Cen MT" w:cstheme="majorBidi"/>
          <w:b/>
          <w:bCs/>
        </w:rPr>
        <w:t xml:space="preserve"> (Route Batouri)</w:t>
      </w:r>
      <w:r w:rsidRPr="00020E1E">
        <w:rPr>
          <w:rFonts w:ascii="Tw Cen MT" w:hAnsi="Tw Cen MT" w:cstheme="majorBidi"/>
          <w:b/>
          <w:bCs/>
        </w:rPr>
        <w:t>, dans la Commune de  Mandjou, Département du Lom et Djerem, Région de l’Est.</w:t>
      </w:r>
    </w:p>
    <w:p w:rsidR="00230AA6" w:rsidRPr="00020E1E" w:rsidRDefault="00230AA6" w:rsidP="00E97AAC">
      <w:pPr>
        <w:pStyle w:val="Default"/>
        <w:numPr>
          <w:ilvl w:val="0"/>
          <w:numId w:val="72"/>
        </w:numPr>
        <w:spacing w:before="120" w:after="120"/>
        <w:jc w:val="both"/>
        <w:rPr>
          <w:rFonts w:ascii="Tw Cen MT" w:hAnsi="Tw Cen MT"/>
          <w:b/>
          <w:bCs/>
        </w:rPr>
      </w:pPr>
      <w:r w:rsidRPr="00020E1E">
        <w:rPr>
          <w:rFonts w:ascii="Tw Cen MT" w:hAnsi="Tw Cen MT"/>
          <w:b/>
          <w:bCs/>
        </w:rPr>
        <w:t xml:space="preserve">Consistance des travaux </w:t>
      </w:r>
    </w:p>
    <w:p w:rsidR="00230AA6" w:rsidRPr="00020E1E" w:rsidRDefault="00230AA6" w:rsidP="00230AA6">
      <w:pPr>
        <w:pStyle w:val="Default"/>
        <w:spacing w:before="120" w:after="120"/>
        <w:jc w:val="both"/>
        <w:rPr>
          <w:rFonts w:ascii="Tw Cen MT" w:hAnsi="Tw Cen MT"/>
        </w:rPr>
      </w:pPr>
      <w:r w:rsidRPr="00020E1E">
        <w:rPr>
          <w:rFonts w:ascii="Tw Cen MT" w:hAnsi="Tw Cen MT"/>
        </w:rPr>
        <w:t>Les travaux à réaliser portent sur :</w:t>
      </w:r>
    </w:p>
    <w:p w:rsidR="00230AA6" w:rsidRPr="00020E1E" w:rsidRDefault="00230AA6" w:rsidP="00230AA6">
      <w:pPr>
        <w:widowControl w:val="0"/>
        <w:suppressAutoHyphens/>
        <w:autoSpaceDE w:val="0"/>
        <w:autoSpaceDN w:val="0"/>
        <w:ind w:left="827"/>
        <w:textAlignment w:val="baseline"/>
        <w:rPr>
          <w:rFonts w:ascii="Tw Cen MT" w:hAnsi="Tw Cen MT" w:cs="Arial"/>
          <w:color w:val="000000"/>
          <w:sz w:val="24"/>
          <w:szCs w:val="24"/>
        </w:rPr>
      </w:pPr>
      <w:r w:rsidRPr="00020E1E">
        <w:rPr>
          <w:rFonts w:ascii="Tw Cen MT" w:hAnsi="Tw Cen MT" w:cs="Arial"/>
          <w:color w:val="000000"/>
          <w:sz w:val="24"/>
          <w:szCs w:val="24"/>
        </w:rPr>
        <w:t>Lot 100 : Travaux Préparatoires ;</w:t>
      </w:r>
    </w:p>
    <w:p w:rsidR="00230AA6" w:rsidRPr="00020E1E" w:rsidRDefault="00230AA6" w:rsidP="00230AA6">
      <w:pPr>
        <w:widowControl w:val="0"/>
        <w:suppressAutoHyphens/>
        <w:autoSpaceDE w:val="0"/>
        <w:autoSpaceDN w:val="0"/>
        <w:ind w:left="827"/>
        <w:textAlignment w:val="baseline"/>
        <w:rPr>
          <w:rFonts w:ascii="Tw Cen MT" w:hAnsi="Tw Cen MT" w:cs="Arial"/>
          <w:color w:val="000000"/>
          <w:sz w:val="24"/>
          <w:szCs w:val="24"/>
        </w:rPr>
      </w:pPr>
      <w:r w:rsidRPr="00020E1E">
        <w:rPr>
          <w:rFonts w:ascii="Tw Cen MT" w:hAnsi="Tw Cen MT" w:cs="Arial"/>
          <w:color w:val="000000"/>
          <w:sz w:val="24"/>
          <w:szCs w:val="24"/>
        </w:rPr>
        <w:t>Lot 200 : Terrassements ;</w:t>
      </w:r>
    </w:p>
    <w:p w:rsidR="00230AA6" w:rsidRPr="00020E1E" w:rsidRDefault="00230AA6" w:rsidP="00230AA6">
      <w:pPr>
        <w:widowControl w:val="0"/>
        <w:suppressAutoHyphens/>
        <w:autoSpaceDE w:val="0"/>
        <w:autoSpaceDN w:val="0"/>
        <w:ind w:left="827"/>
        <w:textAlignment w:val="baseline"/>
        <w:rPr>
          <w:rFonts w:ascii="Tw Cen MT" w:hAnsi="Tw Cen MT" w:cs="Arial"/>
          <w:color w:val="000000"/>
          <w:sz w:val="24"/>
          <w:szCs w:val="24"/>
        </w:rPr>
      </w:pPr>
      <w:r w:rsidRPr="00020E1E">
        <w:rPr>
          <w:rFonts w:ascii="Tw Cen MT" w:hAnsi="Tw Cen MT" w:cs="Arial"/>
          <w:color w:val="000000"/>
          <w:sz w:val="24"/>
          <w:szCs w:val="24"/>
        </w:rPr>
        <w:t>Lot 300 : Fondations ;</w:t>
      </w:r>
    </w:p>
    <w:p w:rsidR="00230AA6" w:rsidRPr="00020E1E" w:rsidRDefault="00230AA6" w:rsidP="00230AA6">
      <w:pPr>
        <w:widowControl w:val="0"/>
        <w:suppressAutoHyphens/>
        <w:autoSpaceDE w:val="0"/>
        <w:autoSpaceDN w:val="0"/>
        <w:ind w:left="827"/>
        <w:textAlignment w:val="baseline"/>
        <w:rPr>
          <w:rFonts w:ascii="Tw Cen MT" w:hAnsi="Tw Cen MT" w:cs="Arial"/>
          <w:color w:val="000000"/>
          <w:sz w:val="24"/>
          <w:szCs w:val="24"/>
        </w:rPr>
      </w:pPr>
      <w:r w:rsidRPr="00020E1E">
        <w:rPr>
          <w:rFonts w:ascii="Tw Cen MT" w:hAnsi="Tw Cen MT" w:cs="Arial"/>
          <w:color w:val="000000"/>
          <w:sz w:val="24"/>
          <w:szCs w:val="24"/>
        </w:rPr>
        <w:t>Lot 400 : Maçonnerie-élévation ;</w:t>
      </w:r>
    </w:p>
    <w:p w:rsidR="00230AA6" w:rsidRPr="00020E1E" w:rsidRDefault="00230AA6" w:rsidP="00230AA6">
      <w:pPr>
        <w:widowControl w:val="0"/>
        <w:suppressAutoHyphens/>
        <w:autoSpaceDE w:val="0"/>
        <w:autoSpaceDN w:val="0"/>
        <w:ind w:left="827"/>
        <w:textAlignment w:val="baseline"/>
        <w:rPr>
          <w:rFonts w:ascii="Tw Cen MT" w:hAnsi="Tw Cen MT" w:cs="Arial"/>
          <w:color w:val="000000"/>
          <w:sz w:val="24"/>
          <w:szCs w:val="24"/>
        </w:rPr>
      </w:pPr>
      <w:r w:rsidRPr="00020E1E">
        <w:rPr>
          <w:rFonts w:ascii="Tw Cen MT" w:hAnsi="Tw Cen MT" w:cs="Arial"/>
          <w:color w:val="000000"/>
          <w:sz w:val="24"/>
          <w:szCs w:val="24"/>
        </w:rPr>
        <w:t>Lot 500 : Charpente-Couverture ;</w:t>
      </w:r>
    </w:p>
    <w:p w:rsidR="00230AA6" w:rsidRPr="00020E1E" w:rsidRDefault="00230AA6" w:rsidP="00230AA6">
      <w:pPr>
        <w:widowControl w:val="0"/>
        <w:suppressAutoHyphens/>
        <w:autoSpaceDE w:val="0"/>
        <w:autoSpaceDN w:val="0"/>
        <w:ind w:left="827"/>
        <w:textAlignment w:val="baseline"/>
        <w:rPr>
          <w:rFonts w:ascii="Tw Cen MT" w:hAnsi="Tw Cen MT" w:cs="Arial"/>
          <w:color w:val="000000"/>
          <w:sz w:val="24"/>
          <w:szCs w:val="24"/>
        </w:rPr>
      </w:pPr>
      <w:r w:rsidRPr="00020E1E">
        <w:rPr>
          <w:rFonts w:ascii="Tw Cen MT" w:hAnsi="Tw Cen MT" w:cs="Arial"/>
          <w:color w:val="000000"/>
          <w:sz w:val="24"/>
          <w:szCs w:val="24"/>
        </w:rPr>
        <w:t>Lot 600 : Menuiserie ;</w:t>
      </w:r>
    </w:p>
    <w:p w:rsidR="00230AA6" w:rsidRPr="00020E1E" w:rsidRDefault="00230AA6" w:rsidP="00230AA6">
      <w:pPr>
        <w:widowControl w:val="0"/>
        <w:suppressAutoHyphens/>
        <w:autoSpaceDE w:val="0"/>
        <w:autoSpaceDN w:val="0"/>
        <w:ind w:left="827"/>
        <w:textAlignment w:val="baseline"/>
        <w:rPr>
          <w:rFonts w:ascii="Tw Cen MT" w:hAnsi="Tw Cen MT" w:cs="Arial"/>
          <w:color w:val="000000"/>
          <w:sz w:val="24"/>
          <w:szCs w:val="24"/>
        </w:rPr>
      </w:pPr>
      <w:r w:rsidRPr="00020E1E">
        <w:rPr>
          <w:rFonts w:ascii="Tw Cen MT" w:hAnsi="Tw Cen MT" w:cs="Arial"/>
          <w:color w:val="000000"/>
          <w:sz w:val="24"/>
          <w:szCs w:val="24"/>
        </w:rPr>
        <w:t>Lot 700 : Electricité ;</w:t>
      </w:r>
    </w:p>
    <w:p w:rsidR="00230AA6" w:rsidRPr="00020E1E" w:rsidRDefault="00230AA6" w:rsidP="00230AA6">
      <w:pPr>
        <w:widowControl w:val="0"/>
        <w:suppressAutoHyphens/>
        <w:autoSpaceDE w:val="0"/>
        <w:autoSpaceDN w:val="0"/>
        <w:ind w:left="827"/>
        <w:textAlignment w:val="baseline"/>
        <w:rPr>
          <w:rFonts w:ascii="Tw Cen MT" w:hAnsi="Tw Cen MT" w:cs="Arial"/>
          <w:color w:val="000000"/>
          <w:sz w:val="24"/>
          <w:szCs w:val="24"/>
        </w:rPr>
      </w:pPr>
      <w:r w:rsidRPr="00020E1E">
        <w:rPr>
          <w:rFonts w:ascii="Tw Cen MT" w:hAnsi="Tw Cen MT" w:cs="Arial"/>
          <w:color w:val="000000"/>
          <w:sz w:val="24"/>
          <w:szCs w:val="24"/>
        </w:rPr>
        <w:t>Lot 800 : Peinture ;</w:t>
      </w:r>
    </w:p>
    <w:p w:rsidR="00230AA6" w:rsidRPr="00020E1E" w:rsidRDefault="00230AA6" w:rsidP="00230AA6">
      <w:pPr>
        <w:widowControl w:val="0"/>
        <w:suppressAutoHyphens/>
        <w:autoSpaceDE w:val="0"/>
        <w:autoSpaceDN w:val="0"/>
        <w:ind w:left="827"/>
        <w:jc w:val="both"/>
        <w:textAlignment w:val="baseline"/>
        <w:rPr>
          <w:rFonts w:ascii="Tw Cen MT" w:hAnsi="Tw Cen MT" w:cs="Arial"/>
          <w:color w:val="000000"/>
          <w:sz w:val="24"/>
          <w:szCs w:val="24"/>
        </w:rPr>
      </w:pPr>
      <w:r w:rsidRPr="00020E1E">
        <w:rPr>
          <w:rFonts w:ascii="Tw Cen MT" w:hAnsi="Tw Cen MT" w:cs="Arial"/>
          <w:color w:val="000000"/>
          <w:sz w:val="24"/>
          <w:szCs w:val="24"/>
        </w:rPr>
        <w:t>Lot 900 : Aménagement VRD.</w:t>
      </w:r>
    </w:p>
    <w:p w:rsidR="00230AA6" w:rsidRPr="00020E1E" w:rsidRDefault="00230AA6" w:rsidP="00E97AAC">
      <w:pPr>
        <w:pStyle w:val="Default"/>
        <w:numPr>
          <w:ilvl w:val="0"/>
          <w:numId w:val="72"/>
        </w:numPr>
        <w:spacing w:before="120" w:after="120"/>
        <w:jc w:val="both"/>
        <w:rPr>
          <w:rFonts w:ascii="Tw Cen MT" w:hAnsi="Tw Cen MT"/>
          <w:b/>
          <w:bCs/>
        </w:rPr>
      </w:pPr>
      <w:r w:rsidRPr="00020E1E">
        <w:rPr>
          <w:rFonts w:ascii="Tw Cen MT" w:hAnsi="Tw Cen MT"/>
          <w:b/>
          <w:bCs/>
        </w:rPr>
        <w:t xml:space="preserve">Allotissement </w:t>
      </w:r>
    </w:p>
    <w:p w:rsidR="00230AA6" w:rsidRPr="00020E1E" w:rsidRDefault="00F65A1C" w:rsidP="00230AA6">
      <w:pPr>
        <w:pStyle w:val="Default"/>
        <w:spacing w:before="120" w:after="120"/>
        <w:jc w:val="both"/>
        <w:rPr>
          <w:rFonts w:ascii="Tw Cen MT" w:hAnsi="Tw Cen MT"/>
        </w:rPr>
      </w:pPr>
      <w:r w:rsidRPr="00020E1E">
        <w:rPr>
          <w:rFonts w:ascii="Tw Cen MT" w:hAnsi="Tw Cen MT"/>
        </w:rPr>
        <w:t xml:space="preserve">Les travaux sont </w:t>
      </w:r>
      <w:r>
        <w:rPr>
          <w:rFonts w:ascii="Tw Cen MT" w:hAnsi="Tw Cen MT"/>
        </w:rPr>
        <w:t>définis en un lot unique.</w:t>
      </w:r>
      <w:r w:rsidR="00230AA6" w:rsidRPr="00020E1E">
        <w:rPr>
          <w:rFonts w:ascii="Tw Cen MT" w:hAnsi="Tw Cen MT"/>
        </w:rPr>
        <w:t xml:space="preserve"> </w:t>
      </w:r>
    </w:p>
    <w:p w:rsidR="00230AA6" w:rsidRPr="00020E1E" w:rsidRDefault="00230AA6" w:rsidP="00E97AAC">
      <w:pPr>
        <w:pStyle w:val="Default"/>
        <w:numPr>
          <w:ilvl w:val="0"/>
          <w:numId w:val="72"/>
        </w:numPr>
        <w:spacing w:before="120" w:after="120"/>
        <w:jc w:val="both"/>
        <w:rPr>
          <w:rFonts w:ascii="Tw Cen MT" w:hAnsi="Tw Cen MT"/>
          <w:b/>
          <w:bCs/>
        </w:rPr>
      </w:pPr>
      <w:r w:rsidRPr="00020E1E">
        <w:rPr>
          <w:rFonts w:ascii="Tw Cen MT" w:hAnsi="Tw Cen MT"/>
          <w:b/>
          <w:bCs/>
        </w:rPr>
        <w:t xml:space="preserve">Coût prévisionnel </w:t>
      </w:r>
    </w:p>
    <w:p w:rsidR="00230AA6" w:rsidRPr="00020E1E" w:rsidRDefault="00230AA6" w:rsidP="00230AA6">
      <w:pPr>
        <w:pStyle w:val="Default"/>
        <w:spacing w:before="120" w:after="120"/>
        <w:jc w:val="both"/>
        <w:rPr>
          <w:rFonts w:ascii="Tw Cen MT" w:hAnsi="Tw Cen MT"/>
        </w:rPr>
      </w:pPr>
      <w:r w:rsidRPr="00020E1E">
        <w:rPr>
          <w:rFonts w:ascii="Tw Cen MT" w:hAnsi="Tw Cen MT"/>
        </w:rPr>
        <w:t>Le coût prévisionnel de l’opération à l’issue des études préalables est de </w:t>
      </w:r>
      <w:r w:rsidR="008D026F" w:rsidRPr="00020E1E">
        <w:rPr>
          <w:rFonts w:ascii="Tw Cen MT" w:hAnsi="Tw Cen MT"/>
          <w:b/>
        </w:rPr>
        <w:t>20 000 000</w:t>
      </w:r>
      <w:r w:rsidR="008D026F" w:rsidRPr="00020E1E">
        <w:rPr>
          <w:rFonts w:ascii="Tw Cen MT" w:hAnsi="Tw Cen MT"/>
        </w:rPr>
        <w:t xml:space="preserve"> (vingt millions) de francs CFA</w:t>
      </w:r>
      <w:r w:rsidR="008D026F">
        <w:rPr>
          <w:rFonts w:ascii="Tw Cen MT" w:hAnsi="Tw Cen MT"/>
        </w:rPr>
        <w:t>.</w:t>
      </w:r>
    </w:p>
    <w:p w:rsidR="00230AA6" w:rsidRPr="00020E1E" w:rsidRDefault="00230AA6" w:rsidP="00E97AAC">
      <w:pPr>
        <w:pStyle w:val="Default"/>
        <w:numPr>
          <w:ilvl w:val="0"/>
          <w:numId w:val="72"/>
        </w:numPr>
        <w:spacing w:before="120" w:after="120"/>
        <w:jc w:val="both"/>
        <w:rPr>
          <w:rFonts w:ascii="Tw Cen MT" w:hAnsi="Tw Cen MT"/>
          <w:b/>
          <w:bCs/>
        </w:rPr>
      </w:pPr>
      <w:r w:rsidRPr="00020E1E">
        <w:rPr>
          <w:rFonts w:ascii="Tw Cen MT" w:hAnsi="Tw Cen MT"/>
          <w:b/>
          <w:bCs/>
        </w:rPr>
        <w:t xml:space="preserve">Délai prévisionnel d’exécution </w:t>
      </w:r>
    </w:p>
    <w:p w:rsidR="00230AA6" w:rsidRPr="00020E1E" w:rsidRDefault="00230AA6" w:rsidP="00230AA6">
      <w:pPr>
        <w:pStyle w:val="Default"/>
        <w:spacing w:before="120" w:after="120"/>
        <w:jc w:val="both"/>
        <w:rPr>
          <w:rFonts w:ascii="Tw Cen MT" w:hAnsi="Tw Cen MT"/>
        </w:rPr>
      </w:pPr>
      <w:r w:rsidRPr="00020E1E">
        <w:rPr>
          <w:rFonts w:ascii="Tw Cen MT" w:hAnsi="Tw Cen MT"/>
        </w:rPr>
        <w:t xml:space="preserve">Le délai maximum prévu par le Maître d’Ouvrage Délégué pour la réalisation des travaux, objet du présent appel d’offres est de </w:t>
      </w:r>
      <w:r w:rsidRPr="00020E1E">
        <w:rPr>
          <w:rFonts w:ascii="Tw Cen MT" w:hAnsi="Tw Cen MT"/>
          <w:i/>
          <w:iCs/>
        </w:rPr>
        <w:t xml:space="preserve">quatre (04) </w:t>
      </w:r>
      <w:r w:rsidRPr="00020E1E">
        <w:rPr>
          <w:rFonts w:ascii="Tw Cen MT" w:hAnsi="Tw Cen MT"/>
        </w:rPr>
        <w:t xml:space="preserve">mois calendaires. Ce délai court à compter de la date de notification de l’ordre de service de commencer les prestations. </w:t>
      </w:r>
    </w:p>
    <w:p w:rsidR="00230AA6" w:rsidRPr="00020E1E" w:rsidRDefault="00230AA6" w:rsidP="00E97AAC">
      <w:pPr>
        <w:pStyle w:val="Default"/>
        <w:numPr>
          <w:ilvl w:val="0"/>
          <w:numId w:val="72"/>
        </w:numPr>
        <w:spacing w:before="120" w:after="120"/>
        <w:jc w:val="both"/>
        <w:rPr>
          <w:rFonts w:ascii="Tw Cen MT" w:hAnsi="Tw Cen MT"/>
          <w:b/>
          <w:bCs/>
        </w:rPr>
      </w:pPr>
      <w:r w:rsidRPr="00020E1E">
        <w:rPr>
          <w:rFonts w:ascii="Tw Cen MT" w:hAnsi="Tw Cen MT"/>
          <w:b/>
          <w:bCs/>
        </w:rPr>
        <w:t xml:space="preserve">Participation et origine </w:t>
      </w:r>
    </w:p>
    <w:p w:rsidR="00230AA6" w:rsidRPr="00DF3F16" w:rsidRDefault="00230AA6" w:rsidP="00230AA6">
      <w:pPr>
        <w:pStyle w:val="Default"/>
        <w:spacing w:before="120" w:after="120"/>
        <w:jc w:val="both"/>
        <w:rPr>
          <w:rFonts w:ascii="Tw Cen MT" w:hAnsi="Tw Cen MT"/>
          <w:iCs/>
        </w:rPr>
      </w:pPr>
      <w:r w:rsidRPr="00DF3F16">
        <w:rPr>
          <w:rFonts w:ascii="Tw Cen MT" w:hAnsi="Tw Cen MT"/>
        </w:rPr>
        <w:t xml:space="preserve">La participation au présent appel d’offres est ouverte à </w:t>
      </w:r>
      <w:r w:rsidRPr="00DF3F16">
        <w:rPr>
          <w:rFonts w:ascii="Tw Cen MT" w:hAnsi="Tw Cen MT"/>
          <w:iCs/>
        </w:rPr>
        <w:t>toutes entreprises de droit camerounais installées en République du Cameroun et remplissant les conditions reprises dans le Règlement Particulier d’Appel d’Offres (RPAO), qui fait l’objet de la pièce N° 03 du présent Dossier d’Appel d’Offres.</w:t>
      </w:r>
    </w:p>
    <w:p w:rsidR="00230AA6" w:rsidRPr="00020E1E" w:rsidRDefault="00230AA6" w:rsidP="00E97AAC">
      <w:pPr>
        <w:pStyle w:val="Default"/>
        <w:numPr>
          <w:ilvl w:val="0"/>
          <w:numId w:val="72"/>
        </w:numPr>
        <w:spacing w:before="120" w:after="120"/>
        <w:jc w:val="both"/>
        <w:rPr>
          <w:rFonts w:ascii="Tw Cen MT" w:hAnsi="Tw Cen MT"/>
          <w:b/>
          <w:bCs/>
        </w:rPr>
      </w:pPr>
      <w:r w:rsidRPr="00020E1E">
        <w:rPr>
          <w:rFonts w:ascii="Tw Cen MT" w:hAnsi="Tw Cen MT"/>
          <w:b/>
          <w:bCs/>
        </w:rPr>
        <w:t xml:space="preserve">Financement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travaux objet du présent appel d'offres sont financés par </w:t>
      </w:r>
      <w:r w:rsidRPr="00020E1E">
        <w:rPr>
          <w:rFonts w:ascii="Tw Cen MT" w:hAnsi="Tw Cen MT" w:cstheme="majorBidi"/>
          <w:spacing w:val="5"/>
        </w:rPr>
        <w:t>Budget d’Investissement Public du au titre de l’Exercice 2025</w:t>
      </w:r>
      <w:r w:rsidRPr="00020E1E">
        <w:rPr>
          <w:rFonts w:ascii="Tw Cen MT" w:hAnsi="Tw Cen MT"/>
          <w:i/>
          <w:iCs/>
          <w:color w:val="auto"/>
        </w:rPr>
        <w:t xml:space="preserve"> </w:t>
      </w:r>
      <w:r w:rsidRPr="00020E1E">
        <w:rPr>
          <w:rFonts w:ascii="Tw Cen MT" w:hAnsi="Tw Cen MT"/>
          <w:color w:val="auto"/>
        </w:rPr>
        <w:t>sur la ligne d’imputation budgétaire n°</w:t>
      </w:r>
      <w:r w:rsidRPr="00020E1E">
        <w:rPr>
          <w:rFonts w:ascii="Tw Cen MT" w:hAnsi="Tw Cen MT"/>
          <w:i/>
          <w:iCs/>
          <w:color w:val="auto"/>
        </w:rPr>
        <w:t xml:space="preserve">……................….. </w:t>
      </w:r>
    </w:p>
    <w:p w:rsidR="00230AA6" w:rsidRPr="00020E1E" w:rsidRDefault="00230AA6" w:rsidP="00E97AAC">
      <w:pPr>
        <w:pStyle w:val="Default"/>
        <w:numPr>
          <w:ilvl w:val="0"/>
          <w:numId w:val="72"/>
        </w:numPr>
        <w:spacing w:before="120" w:after="120"/>
        <w:jc w:val="both"/>
        <w:rPr>
          <w:rFonts w:ascii="Tw Cen MT" w:hAnsi="Tw Cen MT"/>
          <w:b/>
          <w:bCs/>
        </w:rPr>
      </w:pPr>
      <w:r w:rsidRPr="00020E1E">
        <w:rPr>
          <w:rFonts w:ascii="Tw Cen MT" w:hAnsi="Tw Cen MT"/>
          <w:b/>
          <w:bCs/>
        </w:rPr>
        <w:t xml:space="preserve">Mode de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 mode de soumission retenu pour cette consultation est </w:t>
      </w:r>
      <w:r w:rsidRPr="00020E1E">
        <w:rPr>
          <w:rFonts w:ascii="Tw Cen MT" w:hAnsi="Tw Cen MT"/>
          <w:b/>
          <w:iCs/>
          <w:color w:val="auto"/>
        </w:rPr>
        <w:t>online</w:t>
      </w:r>
      <w:r w:rsidRPr="00020E1E">
        <w:rPr>
          <w:rFonts w:ascii="Tw Cen MT" w:hAnsi="Tw Cen MT"/>
          <w:b/>
          <w:color w:val="auto"/>
        </w:rPr>
        <w:t>.</w:t>
      </w:r>
      <w:r w:rsidRPr="00020E1E">
        <w:rPr>
          <w:rFonts w:ascii="Tw Cen MT" w:hAnsi="Tw Cen MT"/>
          <w:color w:val="auto"/>
        </w:rPr>
        <w:t xml:space="preserve"> </w:t>
      </w:r>
    </w:p>
    <w:p w:rsidR="00230AA6" w:rsidRPr="00020E1E" w:rsidRDefault="00230AA6" w:rsidP="00E97AAC">
      <w:pPr>
        <w:pStyle w:val="Default"/>
        <w:numPr>
          <w:ilvl w:val="0"/>
          <w:numId w:val="72"/>
        </w:numPr>
        <w:spacing w:before="120" w:after="120"/>
        <w:jc w:val="both"/>
        <w:rPr>
          <w:rFonts w:ascii="Tw Cen MT" w:hAnsi="Tw Cen MT"/>
          <w:b/>
          <w:bCs/>
        </w:rPr>
      </w:pPr>
      <w:r w:rsidRPr="00020E1E">
        <w:rPr>
          <w:rFonts w:ascii="Tw Cen MT" w:hAnsi="Tw Cen MT"/>
          <w:b/>
          <w:bCs/>
        </w:rPr>
        <w:t xml:space="preserve">Cautionnement de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Chaque soumissionnaire doit joindre à ses pièces administratives un cautionnement de soumission , acquitté à la main, délivrée par un organisme ou une institution financière agréée par le Ministre chargé des finances pour émettre les cautions dans le domaines des marchés publics dont la liste figure dans la pièce 14 du DAO dont le montant s’élève à </w:t>
      </w:r>
      <w:r w:rsidRPr="00020E1E">
        <w:rPr>
          <w:rFonts w:ascii="Tw Cen MT" w:hAnsi="Tw Cen MT"/>
          <w:b/>
          <w:i/>
          <w:color w:val="auto"/>
        </w:rPr>
        <w:t>400 000 (quatre cent mille</w:t>
      </w:r>
      <w:r w:rsidR="00DF3F16">
        <w:rPr>
          <w:rFonts w:ascii="Tw Cen MT" w:hAnsi="Tw Cen MT"/>
          <w:b/>
          <w:i/>
          <w:color w:val="auto"/>
        </w:rPr>
        <w:t>)</w:t>
      </w:r>
      <w:r w:rsidRPr="00020E1E">
        <w:rPr>
          <w:rFonts w:ascii="Tw Cen MT" w:hAnsi="Tw Cen MT"/>
          <w:b/>
          <w:i/>
          <w:iCs/>
          <w:color w:val="auto"/>
        </w:rPr>
        <w:t xml:space="preserve"> FCFA</w:t>
      </w:r>
      <w:r w:rsidRPr="00020E1E">
        <w:rPr>
          <w:rFonts w:ascii="Tw Cen MT" w:hAnsi="Tw Cen MT"/>
          <w:i/>
          <w:iCs/>
          <w:color w:val="auto"/>
        </w:rPr>
        <w:t xml:space="preserve">; </w:t>
      </w:r>
      <w:r w:rsidRPr="00020E1E">
        <w:rPr>
          <w:rFonts w:ascii="Tw Cen MT" w:hAnsi="Tw Cen MT"/>
          <w:color w:val="auto"/>
        </w:rPr>
        <w:t xml:space="preserve">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rsidR="00230AA6" w:rsidRPr="00020E1E" w:rsidRDefault="00230AA6" w:rsidP="00E97AAC">
      <w:pPr>
        <w:pStyle w:val="Default"/>
        <w:numPr>
          <w:ilvl w:val="0"/>
          <w:numId w:val="72"/>
        </w:numPr>
        <w:spacing w:before="120" w:after="120"/>
        <w:jc w:val="both"/>
        <w:rPr>
          <w:rFonts w:ascii="Tw Cen MT" w:hAnsi="Tw Cen MT"/>
          <w:b/>
          <w:bCs/>
        </w:rPr>
      </w:pPr>
      <w:r w:rsidRPr="00020E1E">
        <w:rPr>
          <w:rFonts w:ascii="Tw Cen MT" w:hAnsi="Tw Cen MT"/>
          <w:b/>
          <w:bCs/>
        </w:rPr>
        <w:t xml:space="preserve">Consultation du Dossier d'Appel d'Offres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 dossier physique peut être consulté gratuitement dans les </w:t>
      </w:r>
      <w:r w:rsidRPr="00020E1E">
        <w:rPr>
          <w:rFonts w:ascii="Tw Cen MT" w:hAnsi="Tw Cen MT"/>
          <w:b/>
          <w:color w:val="auto"/>
        </w:rPr>
        <w:t>services du Préfet du Lom et Djerem</w:t>
      </w:r>
      <w:r w:rsidRPr="00020E1E">
        <w:rPr>
          <w:rFonts w:ascii="Tw Cen MT" w:hAnsi="Tw Cen MT"/>
          <w:color w:val="auto"/>
        </w:rPr>
        <w:t xml:space="preserve"> aux heures ouvrables au </w:t>
      </w:r>
      <w:r w:rsidRPr="00020E1E">
        <w:rPr>
          <w:rFonts w:ascii="Tw Cen MT" w:hAnsi="Tw Cen MT"/>
          <w:b/>
          <w:color w:val="auto"/>
        </w:rPr>
        <w:t>Bureau du SIGAMP</w:t>
      </w:r>
      <w:r w:rsidRPr="00020E1E">
        <w:rPr>
          <w:rFonts w:ascii="Tw Cen MT" w:hAnsi="Tw Cen MT"/>
          <w:color w:val="auto"/>
        </w:rPr>
        <w:t xml:space="preserve"> </w:t>
      </w:r>
      <w:r w:rsidRPr="00020E1E">
        <w:rPr>
          <w:rFonts w:ascii="Tw Cen MT" w:hAnsi="Tw Cen MT"/>
          <w:b/>
          <w:color w:val="auto"/>
        </w:rPr>
        <w:t>de la Préfecture</w:t>
      </w:r>
      <w:r w:rsidRPr="00020E1E">
        <w:rPr>
          <w:rFonts w:ascii="Tw Cen MT" w:hAnsi="Tw Cen MT"/>
          <w:color w:val="auto"/>
        </w:rPr>
        <w:t xml:space="preserve"> </w:t>
      </w:r>
      <w:r w:rsidRPr="00020E1E">
        <w:rPr>
          <w:rFonts w:ascii="Tw Cen MT" w:hAnsi="Tw Cen MT"/>
          <w:b/>
          <w:color w:val="auto"/>
        </w:rPr>
        <w:t>du Lom et Djerem</w:t>
      </w:r>
      <w:r w:rsidR="00DF3F16" w:rsidRPr="00DF3F16">
        <w:rPr>
          <w:rFonts w:ascii="Tw Cen MT" w:hAnsi="Tw Cen MT"/>
          <w:color w:val="auto"/>
        </w:rPr>
        <w:t xml:space="preserve"> </w:t>
      </w:r>
      <w:r w:rsidR="00DF3F16">
        <w:rPr>
          <w:rFonts w:ascii="Tw Cen MT" w:hAnsi="Tw Cen MT"/>
          <w:color w:val="auto"/>
        </w:rPr>
        <w:t xml:space="preserve">ou à </w:t>
      </w:r>
      <w:r w:rsidR="00DF3F16" w:rsidRPr="00846344">
        <w:rPr>
          <w:rFonts w:ascii="Tw Cen MT" w:hAnsi="Tw Cen MT"/>
          <w:b/>
          <w:color w:val="auto"/>
        </w:rPr>
        <w:t>l’Hôtel de Ville de Mandjou</w:t>
      </w:r>
      <w:r w:rsidRPr="00020E1E">
        <w:rPr>
          <w:rFonts w:ascii="Tw Cen MT" w:hAnsi="Tw Cen MT"/>
          <w:color w:val="auto"/>
        </w:rPr>
        <w:t xml:space="preserve">, dès publication du présent avis.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Il peut également être consulté </w:t>
      </w:r>
      <w:r w:rsidRPr="00020E1E">
        <w:rPr>
          <w:rFonts w:ascii="Tw Cen MT" w:hAnsi="Tw Cen MT"/>
          <w:b/>
          <w:bCs/>
          <w:color w:val="auto"/>
        </w:rPr>
        <w:t xml:space="preserve">en ligne sur la plateforme COLEPS aux adresses http://www.marchespublics.cm </w:t>
      </w:r>
      <w:r w:rsidRPr="00020E1E">
        <w:rPr>
          <w:rFonts w:ascii="Tw Cen MT" w:hAnsi="Tw Cen MT"/>
          <w:color w:val="auto"/>
        </w:rPr>
        <w:t xml:space="preserve">et </w:t>
      </w:r>
      <w:r w:rsidRPr="00020E1E">
        <w:rPr>
          <w:rFonts w:ascii="Tw Cen MT" w:hAnsi="Tw Cen MT"/>
          <w:b/>
          <w:bCs/>
          <w:color w:val="auto"/>
        </w:rPr>
        <w:t xml:space="preserve">http://www.publiccontracts.cm </w:t>
      </w:r>
      <w:r w:rsidRPr="00020E1E">
        <w:rPr>
          <w:rFonts w:ascii="Tw Cen MT" w:hAnsi="Tw Cen MT"/>
          <w:color w:val="auto"/>
        </w:rPr>
        <w:t xml:space="preserve">sur le site internet de l'ARMP (www.armp.cm) ou sur tout autre moyen de communication électronique indiqué par le </w:t>
      </w:r>
      <w:r w:rsidRPr="00020E1E">
        <w:rPr>
          <w:rFonts w:ascii="Tw Cen MT" w:hAnsi="Tw Cen MT"/>
          <w:b/>
          <w:color w:val="auto"/>
        </w:rPr>
        <w:t>Préfet du Lom et Djerem</w:t>
      </w:r>
      <w:r w:rsidRPr="00020E1E">
        <w:rPr>
          <w:rFonts w:ascii="Tw Cen MT" w:hAnsi="Tw Cen MT"/>
          <w:color w:val="auto"/>
        </w:rPr>
        <w:t xml:space="preserve">. </w:t>
      </w:r>
    </w:p>
    <w:p w:rsidR="00230AA6" w:rsidRPr="00020E1E" w:rsidRDefault="00230AA6" w:rsidP="00E97AAC">
      <w:pPr>
        <w:pStyle w:val="Default"/>
        <w:numPr>
          <w:ilvl w:val="0"/>
          <w:numId w:val="72"/>
        </w:numPr>
        <w:spacing w:before="120" w:after="120"/>
        <w:jc w:val="both"/>
        <w:rPr>
          <w:rFonts w:ascii="Tw Cen MT" w:hAnsi="Tw Cen MT"/>
          <w:b/>
          <w:bCs/>
        </w:rPr>
      </w:pPr>
      <w:r w:rsidRPr="00020E1E">
        <w:rPr>
          <w:rFonts w:ascii="Tw Cen MT" w:hAnsi="Tw Cen MT"/>
          <w:b/>
          <w:bCs/>
        </w:rPr>
        <w:t xml:space="preserve">Acquisition du Dossier d'Appel d'Offres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La version physique du dossier d’appel d’offres peut être obtenue au </w:t>
      </w:r>
      <w:r w:rsidRPr="00020E1E">
        <w:rPr>
          <w:rFonts w:ascii="Tw Cen MT" w:hAnsi="Tw Cen MT"/>
          <w:b/>
          <w:color w:val="auto"/>
        </w:rPr>
        <w:t>Bureau du SIGAMP</w:t>
      </w:r>
      <w:r w:rsidRPr="00020E1E">
        <w:rPr>
          <w:rFonts w:ascii="Tw Cen MT" w:hAnsi="Tw Cen MT"/>
          <w:color w:val="auto"/>
        </w:rPr>
        <w:t xml:space="preserve"> </w:t>
      </w:r>
      <w:r w:rsidRPr="00020E1E">
        <w:rPr>
          <w:rFonts w:ascii="Tw Cen MT" w:hAnsi="Tw Cen MT"/>
          <w:b/>
          <w:color w:val="auto"/>
        </w:rPr>
        <w:t>de la Préfecture</w:t>
      </w:r>
      <w:r w:rsidRPr="00020E1E">
        <w:rPr>
          <w:rFonts w:ascii="Tw Cen MT" w:hAnsi="Tw Cen MT"/>
          <w:color w:val="auto"/>
        </w:rPr>
        <w:t xml:space="preserve"> </w:t>
      </w:r>
      <w:r w:rsidRPr="00020E1E">
        <w:rPr>
          <w:rFonts w:ascii="Tw Cen MT" w:hAnsi="Tw Cen MT"/>
          <w:b/>
          <w:color w:val="auto"/>
        </w:rPr>
        <w:t>du Lom et Djerem</w:t>
      </w:r>
      <w:r w:rsidRPr="00020E1E">
        <w:rPr>
          <w:rFonts w:ascii="Tw Cen MT" w:hAnsi="Tw Cen MT"/>
          <w:i/>
          <w:iCs/>
          <w:color w:val="auto"/>
        </w:rPr>
        <w:t xml:space="preserve"> </w:t>
      </w:r>
      <w:r w:rsidRPr="00020E1E">
        <w:rPr>
          <w:rFonts w:ascii="Tw Cen MT" w:hAnsi="Tw Cen MT"/>
          <w:color w:val="auto"/>
        </w:rPr>
        <w:t xml:space="preserve">dès publication du présent avis, contre versement d’une somme non remboursable </w:t>
      </w:r>
      <w:r w:rsidRPr="00020E1E">
        <w:rPr>
          <w:rFonts w:ascii="Tw Cen MT" w:hAnsi="Tw Cen MT"/>
          <w:i/>
          <w:iCs/>
          <w:color w:val="auto"/>
        </w:rPr>
        <w:t xml:space="preserve">des frais d’achat du DAO de </w:t>
      </w:r>
      <w:r w:rsidRPr="00020E1E">
        <w:rPr>
          <w:rFonts w:ascii="Tw Cen MT" w:hAnsi="Tw Cen MT"/>
          <w:b/>
          <w:color w:val="auto"/>
        </w:rPr>
        <w:t>50 000 (cinquante mille) Francs CFA</w:t>
      </w:r>
      <w:r w:rsidRPr="00020E1E">
        <w:rPr>
          <w:rFonts w:ascii="Tw Cen MT" w:hAnsi="Tw Cen MT"/>
          <w:color w:val="auto"/>
        </w:rPr>
        <w:t xml:space="preserve">, payable à </w:t>
      </w:r>
      <w:r w:rsidRPr="00020E1E">
        <w:rPr>
          <w:rFonts w:ascii="Tw Cen MT" w:hAnsi="Tw Cen MT"/>
          <w:i/>
          <w:iCs/>
          <w:color w:val="auto"/>
        </w:rPr>
        <w:t xml:space="preserve">la </w:t>
      </w:r>
      <w:r w:rsidRPr="00020E1E">
        <w:rPr>
          <w:rFonts w:ascii="Tw Cen MT" w:hAnsi="Tw Cen MT"/>
          <w:b/>
          <w:i/>
          <w:iCs/>
          <w:color w:val="auto"/>
        </w:rPr>
        <w:t>Recette Municipale de la Commune de Mandjou</w:t>
      </w:r>
      <w:r w:rsidRPr="00020E1E">
        <w:rPr>
          <w:rFonts w:ascii="Tw Cen MT" w:hAnsi="Tw Cen MT"/>
          <w:color w:val="auto"/>
        </w:rPr>
        <w:t xml:space="preserv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Il est également possible d’obtenir la version électronique du dossier par téléchargement gratuit aux adresses sus indiquées pour la version électronique. Toutefois, la soumission par électronique est conditionnée par le paiement des frais d’achat du DAO. </w:t>
      </w:r>
    </w:p>
    <w:p w:rsidR="00230AA6" w:rsidRPr="00020E1E" w:rsidRDefault="00230AA6" w:rsidP="00E97AAC">
      <w:pPr>
        <w:pStyle w:val="Default"/>
        <w:numPr>
          <w:ilvl w:val="0"/>
          <w:numId w:val="72"/>
        </w:numPr>
        <w:spacing w:before="120" w:after="120"/>
        <w:jc w:val="both"/>
        <w:rPr>
          <w:rFonts w:ascii="Tw Cen MT" w:hAnsi="Tw Cen MT"/>
          <w:b/>
          <w:bCs/>
        </w:rPr>
      </w:pPr>
      <w:r w:rsidRPr="00020E1E">
        <w:rPr>
          <w:rFonts w:ascii="Tw Cen MT" w:hAnsi="Tw Cen MT"/>
          <w:b/>
          <w:bCs/>
        </w:rPr>
        <w:t xml:space="preserve">Remise des offres </w:t>
      </w:r>
    </w:p>
    <w:p w:rsidR="00230AA6" w:rsidRPr="00020E1E" w:rsidRDefault="00230AA6" w:rsidP="00230AA6">
      <w:pPr>
        <w:pStyle w:val="Default"/>
        <w:jc w:val="both"/>
        <w:rPr>
          <w:rFonts w:ascii="Tw Cen MT" w:hAnsi="Tw Cen MT"/>
          <w:color w:val="auto"/>
        </w:rPr>
      </w:pPr>
      <w:r w:rsidRPr="00020E1E">
        <w:rPr>
          <w:rFonts w:ascii="Tw Cen MT" w:hAnsi="Tw Cen MT"/>
          <w:color w:val="auto"/>
        </w:rPr>
        <w:t xml:space="preserve">Pour la soumission en ligne, l’offre devra être transmise par le soumissionnaire sur la plateforme CO-LEPS au plus tard </w:t>
      </w:r>
      <w:r w:rsidRPr="00020E1E">
        <w:rPr>
          <w:rFonts w:ascii="Tw Cen MT" w:hAnsi="Tw Cen MT"/>
          <w:b/>
          <w:color w:val="auto"/>
        </w:rPr>
        <w:t>le ___________ à _____________.</w:t>
      </w:r>
      <w:r w:rsidRPr="00020E1E">
        <w:rPr>
          <w:rFonts w:ascii="Tw Cen MT" w:hAnsi="Tw Cen MT"/>
          <w:color w:val="auto"/>
        </w:rPr>
        <w:t xml:space="preserve"> Une copie de sauvegarde de l’offre enregistrée sur clé USB ou CD/DVD devra être transmise sous pli scellé avec l’indication claire et lisible </w:t>
      </w:r>
      <w:r w:rsidRPr="00020E1E">
        <w:rPr>
          <w:rFonts w:ascii="Tw Cen MT" w:hAnsi="Tw Cen MT"/>
          <w:b/>
          <w:color w:val="auto"/>
        </w:rPr>
        <w:t>« copie de sauvegarde »,</w:t>
      </w:r>
      <w:r w:rsidRPr="00020E1E">
        <w:rPr>
          <w:rFonts w:ascii="Tw Cen MT" w:hAnsi="Tw Cen MT"/>
          <w:color w:val="auto"/>
        </w:rPr>
        <w:t xml:space="preserve"> en plus de la mention ci-dessous dans les délais impartis. </w:t>
      </w:r>
    </w:p>
    <w:p w:rsidR="00230AA6" w:rsidRPr="00020E1E" w:rsidRDefault="00230AA6" w:rsidP="00230AA6">
      <w:pPr>
        <w:pStyle w:val="Default"/>
        <w:rPr>
          <w:rFonts w:ascii="Tw Cen MT" w:hAnsi="Tw Cen MT"/>
          <w:color w:val="auto"/>
        </w:rPr>
      </w:pPr>
    </w:p>
    <w:p w:rsidR="00230AA6" w:rsidRPr="00020E1E" w:rsidRDefault="00230AA6" w:rsidP="00230AA6">
      <w:pPr>
        <w:pStyle w:val="Default"/>
        <w:jc w:val="center"/>
        <w:rPr>
          <w:rFonts w:ascii="Tw Cen MT" w:hAnsi="Tw Cen MT"/>
          <w:sz w:val="32"/>
          <w:szCs w:val="32"/>
        </w:rPr>
      </w:pPr>
      <w:r w:rsidRPr="00020E1E">
        <w:rPr>
          <w:rFonts w:ascii="Tw Cen MT" w:hAnsi="Tw Cen MT"/>
          <w:i/>
          <w:iCs/>
          <w:sz w:val="23"/>
          <w:szCs w:val="23"/>
        </w:rPr>
        <w:t>“</w:t>
      </w:r>
      <w:r w:rsidRPr="00DB4B8E">
        <w:rPr>
          <w:rFonts w:ascii="Tw Cen MT" w:hAnsi="Tw Cen MT"/>
          <w:b/>
          <w:bCs/>
          <w:sz w:val="28"/>
          <w:szCs w:val="32"/>
        </w:rPr>
        <w:t>AVIS D’APPEL D’OFFRES NATIONAL OUVERT</w:t>
      </w:r>
      <w:r w:rsidR="00DB4B8E">
        <w:rPr>
          <w:rFonts w:ascii="Tw Cen MT" w:hAnsi="Tw Cen MT"/>
          <w:b/>
          <w:bCs/>
          <w:sz w:val="28"/>
          <w:szCs w:val="32"/>
        </w:rPr>
        <w:t xml:space="preserve"> EN PROCEDURE D’URGENCE</w:t>
      </w:r>
    </w:p>
    <w:p w:rsidR="00230AA6" w:rsidRPr="00020E1E" w:rsidRDefault="00230AA6" w:rsidP="00230AA6">
      <w:pPr>
        <w:pStyle w:val="Default"/>
        <w:jc w:val="center"/>
        <w:rPr>
          <w:rFonts w:ascii="Tw Cen MT" w:hAnsi="Tw Cen MT"/>
          <w:sz w:val="23"/>
          <w:szCs w:val="23"/>
        </w:rPr>
      </w:pPr>
      <w:r w:rsidRPr="00020E1E">
        <w:rPr>
          <w:rFonts w:ascii="Tw Cen MT" w:hAnsi="Tw Cen MT"/>
          <w:b/>
          <w:bCs/>
          <w:sz w:val="23"/>
          <w:szCs w:val="23"/>
        </w:rPr>
        <w:t xml:space="preserve">N°_____/AAONO/CDPM/2025 DU ___________ POUR </w:t>
      </w:r>
      <w:r w:rsidR="00DB4B8E" w:rsidRPr="00020E1E">
        <w:rPr>
          <w:rFonts w:ascii="Tw Cen MT" w:hAnsi="Tw Cen MT"/>
          <w:b/>
          <w:bCs/>
          <w:sz w:val="23"/>
          <w:szCs w:val="23"/>
        </w:rPr>
        <w:t xml:space="preserve">L’EXECUTION DES </w:t>
      </w:r>
      <w:r w:rsidR="00F03C46" w:rsidRPr="00020E1E">
        <w:rPr>
          <w:rFonts w:ascii="Tw Cen MT" w:hAnsi="Tw Cen MT" w:cstheme="majorBidi"/>
          <w:b/>
          <w:bCs/>
        </w:rPr>
        <w:t xml:space="preserve">TRAVAUX DE CONSTRUCTION D’UN BLOC DE DEUX SALLES DE CLASSE </w:t>
      </w:r>
      <w:r w:rsidR="00F03C46">
        <w:rPr>
          <w:rFonts w:ascii="Tw Cen MT" w:hAnsi="Tw Cen MT" w:cstheme="majorBidi"/>
          <w:b/>
          <w:bCs/>
        </w:rPr>
        <w:t>A</w:t>
      </w:r>
      <w:r w:rsidR="00F03C46" w:rsidRPr="00020E1E">
        <w:rPr>
          <w:rFonts w:ascii="Tw Cen MT" w:hAnsi="Tw Cen MT" w:cstheme="majorBidi"/>
          <w:b/>
          <w:bCs/>
        </w:rPr>
        <w:t xml:space="preserve"> </w:t>
      </w:r>
      <w:r w:rsidR="00F03C46">
        <w:rPr>
          <w:rFonts w:ascii="Tw Cen MT" w:hAnsi="Tw Cen MT" w:cstheme="majorBidi"/>
          <w:b/>
          <w:bCs/>
        </w:rPr>
        <w:t>L’</w:t>
      </w:r>
      <w:r w:rsidR="00F03C46" w:rsidRPr="00020E1E">
        <w:rPr>
          <w:rFonts w:ascii="Tw Cen MT" w:hAnsi="Tw Cen MT" w:cstheme="majorBidi"/>
          <w:b/>
          <w:bCs/>
        </w:rPr>
        <w:t>ECOLE PUBLIQUE PRIMAIRE DE NDEMBO</w:t>
      </w:r>
      <w:r w:rsidR="00F03C46">
        <w:rPr>
          <w:rFonts w:ascii="Tw Cen MT" w:hAnsi="Tw Cen MT" w:cstheme="majorBidi"/>
          <w:b/>
          <w:bCs/>
        </w:rPr>
        <w:t xml:space="preserve"> (ROUTE BATOURI)</w:t>
      </w:r>
      <w:r w:rsidR="00F03C46" w:rsidRPr="00020E1E">
        <w:rPr>
          <w:rFonts w:ascii="Tw Cen MT" w:hAnsi="Tw Cen MT" w:cstheme="majorBidi"/>
          <w:b/>
          <w:bCs/>
        </w:rPr>
        <w:t>, DANS LA COMMUNE DE  MANDJOU, DEPARTEMENT DU LOM ET DJEREM, REGION DE L’EST</w:t>
      </w:r>
    </w:p>
    <w:p w:rsidR="00230AA6" w:rsidRPr="00020E1E" w:rsidRDefault="00230AA6" w:rsidP="00230AA6">
      <w:pPr>
        <w:pStyle w:val="Default"/>
        <w:spacing w:before="120" w:after="120"/>
        <w:jc w:val="center"/>
        <w:rPr>
          <w:rFonts w:ascii="Tw Cen MT" w:hAnsi="Tw Cen MT"/>
          <w:b/>
          <w:color w:val="auto"/>
        </w:rPr>
      </w:pPr>
      <w:r w:rsidRPr="00020E1E">
        <w:rPr>
          <w:rFonts w:ascii="Tw Cen MT" w:hAnsi="Tw Cen MT"/>
          <w:b/>
          <w:i/>
          <w:iCs/>
          <w:sz w:val="23"/>
          <w:szCs w:val="23"/>
        </w:rPr>
        <w:t>A n'ouvrir qu'en séance de dépouillement"</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Taille et format des fichiers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Pour la soumission en ligne, les tailles maximales des documents qui vont transiter sur la plateforme et constituant l’offre du soumissionnaire sont les suivantes : </w:t>
      </w:r>
    </w:p>
    <w:p w:rsidR="00230AA6" w:rsidRPr="00020E1E" w:rsidRDefault="00230AA6" w:rsidP="00E97AAC">
      <w:pPr>
        <w:pStyle w:val="Default"/>
        <w:numPr>
          <w:ilvl w:val="0"/>
          <w:numId w:val="73"/>
        </w:numPr>
        <w:spacing w:before="120" w:after="120"/>
        <w:jc w:val="both"/>
        <w:rPr>
          <w:rFonts w:ascii="Tw Cen MT" w:hAnsi="Tw Cen MT"/>
          <w:b/>
          <w:color w:val="auto"/>
        </w:rPr>
      </w:pPr>
      <w:r w:rsidRPr="00020E1E">
        <w:rPr>
          <w:rFonts w:ascii="Tw Cen MT" w:hAnsi="Tw Cen MT"/>
          <w:b/>
          <w:color w:val="auto"/>
        </w:rPr>
        <w:t xml:space="preserve">5 MO pour l’Offre Administrative ; </w:t>
      </w:r>
    </w:p>
    <w:p w:rsidR="00230AA6" w:rsidRPr="00020E1E" w:rsidRDefault="00230AA6" w:rsidP="00E97AAC">
      <w:pPr>
        <w:pStyle w:val="Default"/>
        <w:numPr>
          <w:ilvl w:val="0"/>
          <w:numId w:val="73"/>
        </w:numPr>
        <w:spacing w:before="120" w:after="120"/>
        <w:jc w:val="both"/>
        <w:rPr>
          <w:rFonts w:ascii="Tw Cen MT" w:hAnsi="Tw Cen MT"/>
          <w:b/>
          <w:color w:val="auto"/>
        </w:rPr>
      </w:pPr>
      <w:r w:rsidRPr="00020E1E">
        <w:rPr>
          <w:rFonts w:ascii="Tw Cen MT" w:hAnsi="Tw Cen MT"/>
          <w:b/>
          <w:color w:val="auto"/>
        </w:rPr>
        <w:t xml:space="preserve">15 MO pour l’Offre Technique ; </w:t>
      </w:r>
    </w:p>
    <w:p w:rsidR="00230AA6" w:rsidRPr="00020E1E" w:rsidRDefault="00230AA6" w:rsidP="00E97AAC">
      <w:pPr>
        <w:pStyle w:val="Default"/>
        <w:numPr>
          <w:ilvl w:val="0"/>
          <w:numId w:val="73"/>
        </w:numPr>
        <w:spacing w:before="120" w:after="120"/>
        <w:jc w:val="both"/>
        <w:rPr>
          <w:rFonts w:ascii="Tw Cen MT" w:hAnsi="Tw Cen MT"/>
          <w:b/>
          <w:color w:val="auto"/>
        </w:rPr>
      </w:pPr>
      <w:r w:rsidRPr="00020E1E">
        <w:rPr>
          <w:rFonts w:ascii="Tw Cen MT" w:hAnsi="Tw Cen MT"/>
          <w:b/>
          <w:color w:val="auto"/>
        </w:rPr>
        <w:t xml:space="preserve">5 MO pour l’Offre Financière.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formats acceptés sont les suivants : </w:t>
      </w:r>
    </w:p>
    <w:p w:rsidR="00230AA6" w:rsidRPr="00020E1E" w:rsidRDefault="00230AA6" w:rsidP="00E97AAC">
      <w:pPr>
        <w:pStyle w:val="Default"/>
        <w:numPr>
          <w:ilvl w:val="0"/>
          <w:numId w:val="73"/>
        </w:numPr>
        <w:spacing w:before="120" w:after="120"/>
        <w:jc w:val="both"/>
        <w:rPr>
          <w:rFonts w:ascii="Tw Cen MT" w:hAnsi="Tw Cen MT"/>
          <w:b/>
          <w:color w:val="auto"/>
        </w:rPr>
      </w:pPr>
      <w:r w:rsidRPr="00020E1E">
        <w:rPr>
          <w:rFonts w:ascii="Tw Cen MT" w:hAnsi="Tw Cen MT"/>
          <w:b/>
          <w:color w:val="auto"/>
        </w:rPr>
        <w:t xml:space="preserve">Format PDF pour les documents textuels ; </w:t>
      </w:r>
    </w:p>
    <w:p w:rsidR="00230AA6" w:rsidRPr="00020E1E" w:rsidRDefault="00230AA6" w:rsidP="00E97AAC">
      <w:pPr>
        <w:pStyle w:val="Default"/>
        <w:numPr>
          <w:ilvl w:val="0"/>
          <w:numId w:val="73"/>
        </w:numPr>
        <w:spacing w:before="120" w:after="120"/>
        <w:jc w:val="both"/>
        <w:rPr>
          <w:rFonts w:ascii="Tw Cen MT" w:hAnsi="Tw Cen MT"/>
          <w:b/>
          <w:color w:val="auto"/>
        </w:rPr>
      </w:pPr>
      <w:r w:rsidRPr="00020E1E">
        <w:rPr>
          <w:rFonts w:ascii="Tw Cen MT" w:hAnsi="Tw Cen MT"/>
          <w:b/>
          <w:color w:val="auto"/>
        </w:rPr>
        <w:t xml:space="preserve">JPEG pour les images.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Le candidat veillera à utiliser des logiciels de compression afin de réduire éventuellement la taille des fichiers à transmettre.</w:t>
      </w:r>
    </w:p>
    <w:p w:rsidR="00230AA6" w:rsidRPr="00020E1E" w:rsidRDefault="00230AA6" w:rsidP="00E97AAC">
      <w:pPr>
        <w:pStyle w:val="Default"/>
        <w:numPr>
          <w:ilvl w:val="0"/>
          <w:numId w:val="72"/>
        </w:numPr>
        <w:spacing w:before="120" w:after="120"/>
        <w:jc w:val="both"/>
        <w:rPr>
          <w:rFonts w:ascii="Tw Cen MT" w:hAnsi="Tw Cen MT"/>
          <w:b/>
          <w:bCs/>
        </w:rPr>
      </w:pPr>
      <w:r w:rsidRPr="00020E1E">
        <w:rPr>
          <w:rFonts w:ascii="Tw Cen MT" w:hAnsi="Tw Cen MT"/>
          <w:b/>
          <w:bCs/>
        </w:rPr>
        <w:t xml:space="preserve">Recevabilité des plis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pièces administratives, l'offre technique et l'offre financière doivent être placées dans des enveloppes différentes séparées et remises sous pli scellé.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Seront irrecevables par le Maître d’Ouvrage : </w:t>
      </w:r>
    </w:p>
    <w:p w:rsidR="00230AA6" w:rsidRPr="00020E1E" w:rsidRDefault="00230AA6" w:rsidP="00E97AAC">
      <w:pPr>
        <w:pStyle w:val="Default"/>
        <w:numPr>
          <w:ilvl w:val="0"/>
          <w:numId w:val="71"/>
        </w:numPr>
        <w:spacing w:before="120" w:after="120"/>
        <w:jc w:val="both"/>
        <w:rPr>
          <w:rFonts w:ascii="Tw Cen MT" w:hAnsi="Tw Cen MT"/>
          <w:color w:val="auto"/>
        </w:rPr>
      </w:pPr>
      <w:r w:rsidRPr="00020E1E">
        <w:rPr>
          <w:rFonts w:ascii="Tw Cen MT" w:hAnsi="Tw Cen MT"/>
          <w:color w:val="auto"/>
        </w:rPr>
        <w:t xml:space="preserve">Les plis portant les indications sur l'identité du soumissionnaire ; </w:t>
      </w:r>
    </w:p>
    <w:p w:rsidR="00230AA6" w:rsidRPr="00020E1E" w:rsidRDefault="00230AA6" w:rsidP="00E97AAC">
      <w:pPr>
        <w:pStyle w:val="Default"/>
        <w:numPr>
          <w:ilvl w:val="0"/>
          <w:numId w:val="71"/>
        </w:numPr>
        <w:spacing w:before="120" w:after="120"/>
        <w:jc w:val="both"/>
        <w:rPr>
          <w:rFonts w:ascii="Tw Cen MT" w:hAnsi="Tw Cen MT"/>
          <w:color w:val="auto"/>
        </w:rPr>
      </w:pPr>
      <w:r w:rsidRPr="00020E1E">
        <w:rPr>
          <w:rFonts w:ascii="Tw Cen MT" w:hAnsi="Tw Cen MT"/>
          <w:color w:val="auto"/>
        </w:rPr>
        <w:t xml:space="preserve">Les plis parvenus postérieurement aux dates et heures limites de dépôt ; </w:t>
      </w:r>
    </w:p>
    <w:p w:rsidR="00230AA6" w:rsidRPr="00020E1E" w:rsidRDefault="00230AA6" w:rsidP="00E97AAC">
      <w:pPr>
        <w:pStyle w:val="Default"/>
        <w:numPr>
          <w:ilvl w:val="0"/>
          <w:numId w:val="71"/>
        </w:numPr>
        <w:spacing w:before="120" w:after="120"/>
        <w:jc w:val="both"/>
        <w:rPr>
          <w:rFonts w:ascii="Tw Cen MT" w:hAnsi="Tw Cen MT"/>
          <w:color w:val="auto"/>
        </w:rPr>
      </w:pPr>
      <w:r w:rsidRPr="00020E1E">
        <w:rPr>
          <w:rFonts w:ascii="Tw Cen MT" w:hAnsi="Tw Cen MT"/>
          <w:i/>
          <w:iCs/>
          <w:color w:val="auto"/>
        </w:rPr>
        <w:t xml:space="preserve">Les plis non-conformes au mode de soumission. </w:t>
      </w:r>
    </w:p>
    <w:p w:rsidR="00230AA6" w:rsidRPr="00020E1E" w:rsidRDefault="00230AA6" w:rsidP="00E97AAC">
      <w:pPr>
        <w:pStyle w:val="Default"/>
        <w:numPr>
          <w:ilvl w:val="0"/>
          <w:numId w:val="71"/>
        </w:numPr>
        <w:spacing w:before="120" w:after="120"/>
        <w:jc w:val="both"/>
        <w:rPr>
          <w:rFonts w:ascii="Tw Cen MT" w:hAnsi="Tw Cen MT"/>
          <w:color w:val="auto"/>
        </w:rPr>
      </w:pPr>
      <w:r w:rsidRPr="00020E1E">
        <w:rPr>
          <w:rFonts w:ascii="Tw Cen MT" w:hAnsi="Tw Cen MT"/>
          <w:color w:val="auto"/>
        </w:rPr>
        <w:t xml:space="preserve">les plis sans indication de l’identité de l’Appel d’Offres ; </w:t>
      </w:r>
    </w:p>
    <w:p w:rsidR="00230AA6" w:rsidRPr="00020E1E" w:rsidRDefault="00230AA6" w:rsidP="00E97AAC">
      <w:pPr>
        <w:pStyle w:val="Default"/>
        <w:numPr>
          <w:ilvl w:val="0"/>
          <w:numId w:val="71"/>
        </w:numPr>
        <w:spacing w:before="120" w:after="120"/>
        <w:jc w:val="both"/>
        <w:rPr>
          <w:rFonts w:ascii="Tw Cen MT" w:hAnsi="Tw Cen MT"/>
          <w:color w:val="auto"/>
        </w:rPr>
      </w:pPr>
      <w:r w:rsidRPr="00020E1E">
        <w:rPr>
          <w:rFonts w:ascii="Tw Cen MT" w:hAnsi="Tw Cen MT"/>
          <w:color w:val="auto"/>
        </w:rPr>
        <w:t xml:space="preserve">Le non-respect du nombre d’exemplaires indiqué dans le RPAO ou offre uniquement en copies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sidRPr="00020E1E">
        <w:rPr>
          <w:rFonts w:ascii="Tw Cen MT" w:hAnsi="Tw Cen MT"/>
          <w:color w:val="auto"/>
        </w:rPr>
        <w:t xml:space="preserve">Une caution de soumission produite mais n'ayant aucun rapport avec la consultation concernée est considérée comme absente. La caution de soumission présentée par un soumissionnaire au cours de la séance d’ouverture des plis est irrecevable. </w:t>
      </w:r>
    </w:p>
    <w:p w:rsidR="00230AA6" w:rsidRPr="00020E1E" w:rsidRDefault="00230AA6" w:rsidP="00E97AAC">
      <w:pPr>
        <w:pStyle w:val="Default"/>
        <w:numPr>
          <w:ilvl w:val="0"/>
          <w:numId w:val="72"/>
        </w:numPr>
        <w:spacing w:before="120" w:after="120"/>
        <w:jc w:val="both"/>
        <w:rPr>
          <w:rFonts w:ascii="Tw Cen MT" w:hAnsi="Tw Cen MT"/>
          <w:b/>
          <w:bCs/>
        </w:rPr>
      </w:pPr>
      <w:r w:rsidRPr="00020E1E">
        <w:rPr>
          <w:rFonts w:ascii="Tw Cen MT" w:hAnsi="Tw Cen MT"/>
          <w:b/>
          <w:bCs/>
        </w:rPr>
        <w:t xml:space="preserve">Ouverture des plis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L’ouverture </w:t>
      </w:r>
      <w:r w:rsidRPr="00020E1E">
        <w:rPr>
          <w:rFonts w:ascii="Tw Cen MT" w:hAnsi="Tw Cen MT"/>
          <w:iCs/>
          <w:color w:val="auto"/>
        </w:rPr>
        <w:t xml:space="preserve">des plis se fera en un temps </w:t>
      </w:r>
      <w:r w:rsidRPr="00020E1E">
        <w:rPr>
          <w:rFonts w:ascii="Tw Cen MT" w:hAnsi="Tw Cen MT"/>
          <w:color w:val="auto"/>
        </w:rPr>
        <w:t xml:space="preserve">et aura lieu </w:t>
      </w:r>
      <w:r w:rsidRPr="00020E1E">
        <w:rPr>
          <w:rFonts w:ascii="Tw Cen MT" w:hAnsi="Tw Cen MT"/>
        </w:rPr>
        <w:t xml:space="preserve"> le _________ à_________ heures </w:t>
      </w:r>
      <w:r w:rsidRPr="00020E1E">
        <w:rPr>
          <w:rFonts w:ascii="Tw Cen MT" w:hAnsi="Tw Cen MT"/>
          <w:color w:val="auto"/>
        </w:rPr>
        <w:t xml:space="preserve">par la </w:t>
      </w:r>
      <w:r w:rsidRPr="00020E1E">
        <w:rPr>
          <w:rFonts w:ascii="Tw Cen MT" w:hAnsi="Tw Cen MT"/>
          <w:b/>
          <w:color w:val="auto"/>
        </w:rPr>
        <w:t xml:space="preserve">Commission Départementale de Passation des Marchés </w:t>
      </w:r>
      <w:r w:rsidRPr="00020E1E">
        <w:rPr>
          <w:rFonts w:ascii="Tw Cen MT" w:hAnsi="Tw Cen MT"/>
          <w:b/>
          <w:iCs/>
          <w:color w:val="auto"/>
        </w:rPr>
        <w:t>délégué auprès de la Commune de Mandjou</w:t>
      </w:r>
      <w:r w:rsidRPr="00020E1E">
        <w:rPr>
          <w:rFonts w:ascii="Tw Cen MT" w:hAnsi="Tw Cen MT"/>
          <w:iCs/>
          <w:color w:val="auto"/>
        </w:rPr>
        <w:t xml:space="preserve"> </w:t>
      </w:r>
      <w:r w:rsidRPr="00020E1E">
        <w:rPr>
          <w:rFonts w:ascii="Tw Cen MT" w:hAnsi="Tw Cen MT"/>
          <w:color w:val="auto"/>
        </w:rPr>
        <w:t xml:space="preserve">dans la </w:t>
      </w:r>
      <w:r w:rsidRPr="00020E1E">
        <w:rPr>
          <w:rFonts w:ascii="Tw Cen MT" w:hAnsi="Tw Cen MT"/>
          <w:b/>
          <w:color w:val="auto"/>
        </w:rPr>
        <w:t>salle de</w:t>
      </w:r>
      <w:r w:rsidRPr="00020E1E">
        <w:rPr>
          <w:rFonts w:ascii="Tw Cen MT" w:hAnsi="Tw Cen MT"/>
          <w:color w:val="auto"/>
        </w:rPr>
        <w:t xml:space="preserve"> </w:t>
      </w:r>
      <w:r w:rsidRPr="00020E1E">
        <w:rPr>
          <w:rFonts w:ascii="Tw Cen MT" w:hAnsi="Tw Cen MT"/>
          <w:b/>
          <w:color w:val="auto"/>
        </w:rPr>
        <w:t>réunion de la Préfecture du Lom et Djerem</w:t>
      </w:r>
      <w:r w:rsidRPr="00020E1E">
        <w:rPr>
          <w:rFonts w:ascii="Tw Cen MT" w:hAnsi="Tw Cen MT"/>
          <w:color w:val="auto"/>
        </w:rPr>
        <w:t>.</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Seuls les soumissionnaires peuvent assister à cette séance d'ouverture ou s'y faire représenter par une seule personne de leur choix dûment mandatée même en cas de groupement d’entreprises.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En cas d’absence ou de non-conformité d’une pièce du dossier administratif lors de l’ouverture des plis, après un délai de 48 heures accordé par la Commission, l'offre sera rejetée. </w:t>
      </w:r>
    </w:p>
    <w:p w:rsidR="00230AA6" w:rsidRPr="00020E1E" w:rsidRDefault="00230AA6" w:rsidP="00E97AAC">
      <w:pPr>
        <w:pStyle w:val="Default"/>
        <w:numPr>
          <w:ilvl w:val="0"/>
          <w:numId w:val="72"/>
        </w:numPr>
        <w:spacing w:before="120" w:after="120"/>
        <w:jc w:val="both"/>
        <w:rPr>
          <w:rFonts w:ascii="Tw Cen MT" w:hAnsi="Tw Cen MT"/>
          <w:b/>
          <w:bCs/>
        </w:rPr>
      </w:pPr>
      <w:r w:rsidRPr="00020E1E">
        <w:rPr>
          <w:rFonts w:ascii="Tw Cen MT" w:hAnsi="Tw Cen MT"/>
          <w:b/>
          <w:bCs/>
        </w:rPr>
        <w:t xml:space="preserve">Critères d’évaluation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15.1 Critères éliminatoires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Il s'agit notamment: </w:t>
      </w:r>
    </w:p>
    <w:p w:rsidR="00B31DE7" w:rsidRPr="00020E1E" w:rsidRDefault="00B31DE7" w:rsidP="00DB4B8E">
      <w:pPr>
        <w:pStyle w:val="Default"/>
        <w:numPr>
          <w:ilvl w:val="0"/>
          <w:numId w:val="74"/>
        </w:numPr>
        <w:spacing w:before="60" w:after="60"/>
        <w:ind w:left="714" w:hanging="357"/>
        <w:jc w:val="both"/>
        <w:rPr>
          <w:rFonts w:ascii="Tw Cen MT" w:hAnsi="Tw Cen MT"/>
          <w:color w:val="auto"/>
        </w:rPr>
      </w:pPr>
      <w:r w:rsidRPr="00020E1E">
        <w:rPr>
          <w:rFonts w:ascii="Tw Cen MT" w:hAnsi="Tw Cen MT"/>
          <w:color w:val="auto"/>
        </w:rPr>
        <w:t xml:space="preserve">de l’absence du cautionnement de soumission à l’ouverture des plis; </w:t>
      </w:r>
    </w:p>
    <w:p w:rsidR="00B31DE7" w:rsidRPr="00020E1E" w:rsidRDefault="00B31DE7" w:rsidP="00DB4B8E">
      <w:pPr>
        <w:pStyle w:val="Default"/>
        <w:numPr>
          <w:ilvl w:val="0"/>
          <w:numId w:val="74"/>
        </w:numPr>
        <w:spacing w:before="60" w:after="60"/>
        <w:ind w:left="714" w:hanging="357"/>
        <w:jc w:val="both"/>
        <w:rPr>
          <w:rFonts w:ascii="Tw Cen MT" w:hAnsi="Tw Cen MT"/>
          <w:color w:val="auto"/>
        </w:rPr>
      </w:pPr>
      <w:r w:rsidRPr="00020E1E">
        <w:rPr>
          <w:rFonts w:ascii="Tw Cen MT" w:hAnsi="Tw Cen MT"/>
          <w:color w:val="auto"/>
        </w:rPr>
        <w:t xml:space="preserve">de la non -production au-delà du délai de 48 h après l’ouverture des plis, d’une pièce du dossier administratif jugée non conforme ou absente lors de l’ouverture des plis, (excepté le cautionnement de soumission); </w:t>
      </w:r>
    </w:p>
    <w:p w:rsidR="00B31DE7" w:rsidRPr="00020E1E" w:rsidRDefault="00B31DE7" w:rsidP="00DB4B8E">
      <w:pPr>
        <w:pStyle w:val="Default"/>
        <w:numPr>
          <w:ilvl w:val="0"/>
          <w:numId w:val="74"/>
        </w:numPr>
        <w:spacing w:before="60" w:after="60"/>
        <w:ind w:left="714" w:hanging="357"/>
        <w:jc w:val="both"/>
        <w:rPr>
          <w:rFonts w:ascii="Tw Cen MT" w:hAnsi="Tw Cen MT"/>
          <w:color w:val="auto"/>
        </w:rPr>
      </w:pPr>
      <w:r w:rsidRPr="00020E1E">
        <w:rPr>
          <w:rFonts w:ascii="Tw Cen MT" w:hAnsi="Tw Cen MT"/>
          <w:color w:val="auto"/>
        </w:rPr>
        <w:t xml:space="preserve">des fausses déclarations, manœuvres frauduleuses ou des pièces falsifiées ; </w:t>
      </w:r>
    </w:p>
    <w:p w:rsidR="00B31DE7" w:rsidRPr="00020E1E" w:rsidRDefault="00B31DE7" w:rsidP="00DB4B8E">
      <w:pPr>
        <w:pStyle w:val="Default"/>
        <w:numPr>
          <w:ilvl w:val="0"/>
          <w:numId w:val="74"/>
        </w:numPr>
        <w:spacing w:before="60" w:after="60"/>
        <w:ind w:left="714" w:hanging="357"/>
        <w:jc w:val="both"/>
        <w:rPr>
          <w:rFonts w:ascii="Tw Cen MT" w:hAnsi="Tw Cen MT"/>
          <w:color w:val="auto"/>
        </w:rPr>
      </w:pPr>
      <w:r w:rsidRPr="00020E1E">
        <w:rPr>
          <w:rFonts w:ascii="Tw Cen MT" w:hAnsi="Tw Cen MT"/>
          <w:color w:val="auto"/>
        </w:rPr>
        <w:t xml:space="preserve">de n’avoir pas réuni au moins 80% de critères de qualification ; </w:t>
      </w:r>
    </w:p>
    <w:p w:rsidR="00B31DE7" w:rsidRPr="00020E1E" w:rsidRDefault="00B31DE7" w:rsidP="00DB4B8E">
      <w:pPr>
        <w:pStyle w:val="Default"/>
        <w:numPr>
          <w:ilvl w:val="0"/>
          <w:numId w:val="74"/>
        </w:numPr>
        <w:spacing w:before="60" w:after="60"/>
        <w:ind w:left="714" w:hanging="357"/>
        <w:jc w:val="both"/>
        <w:rPr>
          <w:rFonts w:ascii="Tw Cen MT" w:hAnsi="Tw Cen MT"/>
          <w:color w:val="auto"/>
        </w:rPr>
      </w:pPr>
      <w:r w:rsidRPr="00020E1E">
        <w:rPr>
          <w:rFonts w:ascii="Tw Cen MT" w:hAnsi="Tw Cen MT"/>
          <w:iCs/>
          <w:color w:val="auto"/>
        </w:rPr>
        <w:t>de l’absence de la copie de sauvegarde en cas de dysfonctionnement de la plateforme coleps ;</w:t>
      </w:r>
    </w:p>
    <w:p w:rsidR="00B31DE7" w:rsidRPr="00020E1E" w:rsidRDefault="00B31DE7" w:rsidP="00DB4B8E">
      <w:pPr>
        <w:pStyle w:val="Default"/>
        <w:numPr>
          <w:ilvl w:val="0"/>
          <w:numId w:val="74"/>
        </w:numPr>
        <w:spacing w:before="60" w:after="60"/>
        <w:ind w:left="714" w:hanging="357"/>
        <w:jc w:val="both"/>
        <w:rPr>
          <w:rFonts w:ascii="Tw Cen MT" w:hAnsi="Tw Cen MT"/>
          <w:color w:val="auto"/>
        </w:rPr>
      </w:pPr>
      <w:r w:rsidRPr="00020E1E">
        <w:rPr>
          <w:rFonts w:ascii="Tw Cen MT" w:hAnsi="Tw Cen MT"/>
          <w:iCs/>
          <w:color w:val="auto"/>
        </w:rPr>
        <w:t xml:space="preserve">du non-respect du format de fichier des offres ; </w:t>
      </w:r>
    </w:p>
    <w:p w:rsidR="00B31DE7" w:rsidRPr="00020E1E" w:rsidRDefault="00B31DE7" w:rsidP="00DB4B8E">
      <w:pPr>
        <w:pStyle w:val="Default"/>
        <w:numPr>
          <w:ilvl w:val="0"/>
          <w:numId w:val="74"/>
        </w:numPr>
        <w:spacing w:before="60" w:after="60"/>
        <w:ind w:left="714" w:hanging="357"/>
        <w:jc w:val="both"/>
        <w:rPr>
          <w:rFonts w:ascii="Tw Cen MT" w:hAnsi="Tw Cen MT"/>
          <w:color w:val="auto"/>
        </w:rPr>
      </w:pPr>
      <w:r w:rsidRPr="00020E1E">
        <w:rPr>
          <w:rFonts w:ascii="Tw Cen MT" w:hAnsi="Tw Cen MT"/>
          <w:iCs/>
          <w:color w:val="auto"/>
        </w:rPr>
        <w:t xml:space="preserve">l’absence d’un prix unitaire quantifié dans l’Offre financière ; </w:t>
      </w:r>
    </w:p>
    <w:p w:rsidR="00B31DE7" w:rsidRPr="00020E1E" w:rsidRDefault="00B31DE7" w:rsidP="00DB4B8E">
      <w:pPr>
        <w:pStyle w:val="Default"/>
        <w:numPr>
          <w:ilvl w:val="0"/>
          <w:numId w:val="74"/>
        </w:numPr>
        <w:spacing w:before="60" w:after="60"/>
        <w:ind w:left="714" w:hanging="357"/>
        <w:jc w:val="both"/>
        <w:rPr>
          <w:rFonts w:ascii="Tw Cen MT" w:hAnsi="Tw Cen MT"/>
          <w:color w:val="auto"/>
        </w:rPr>
      </w:pPr>
      <w:r w:rsidRPr="00020E1E">
        <w:rPr>
          <w:rFonts w:ascii="Tw Cen MT" w:hAnsi="Tw Cen MT"/>
          <w:color w:val="auto"/>
        </w:rPr>
        <w:t>de l’absence de l’attestation de catégorisation</w:t>
      </w:r>
      <w:r w:rsidR="00DB4B8E">
        <w:rPr>
          <w:rFonts w:ascii="Tw Cen MT" w:hAnsi="Tw Cen MT"/>
          <w:color w:val="auto"/>
        </w:rPr>
        <w:t xml:space="preserve"> </w:t>
      </w:r>
      <w:r w:rsidRPr="00020E1E">
        <w:rPr>
          <w:rFonts w:ascii="Tw Cen MT" w:hAnsi="Tw Cen MT"/>
          <w:color w:val="auto"/>
        </w:rPr>
        <w:t xml:space="preserve">; </w:t>
      </w:r>
    </w:p>
    <w:p w:rsidR="00B31DE7" w:rsidRPr="00020E1E" w:rsidRDefault="00B31DE7" w:rsidP="00DB4B8E">
      <w:pPr>
        <w:pStyle w:val="Default"/>
        <w:numPr>
          <w:ilvl w:val="0"/>
          <w:numId w:val="74"/>
        </w:numPr>
        <w:spacing w:before="60" w:after="60"/>
        <w:ind w:left="714" w:hanging="357"/>
        <w:jc w:val="both"/>
        <w:rPr>
          <w:rFonts w:ascii="Tw Cen MT" w:hAnsi="Tw Cen MT"/>
          <w:color w:val="auto"/>
        </w:rPr>
      </w:pPr>
      <w:r w:rsidRPr="00020E1E">
        <w:rPr>
          <w:rFonts w:ascii="Tw Cen MT" w:hAnsi="Tw Cen MT"/>
          <w:color w:val="auto"/>
        </w:rPr>
        <w:t xml:space="preserve">de l’absence d’un élément de l’offre financière (la soumission, les BPU, le DQE) ; </w:t>
      </w:r>
    </w:p>
    <w:p w:rsidR="00B31DE7" w:rsidRPr="00020E1E" w:rsidRDefault="00B31DE7" w:rsidP="00DB4B8E">
      <w:pPr>
        <w:pStyle w:val="Default"/>
        <w:numPr>
          <w:ilvl w:val="0"/>
          <w:numId w:val="74"/>
        </w:numPr>
        <w:spacing w:before="60" w:after="60"/>
        <w:ind w:left="714" w:hanging="357"/>
        <w:jc w:val="both"/>
        <w:rPr>
          <w:rFonts w:ascii="Tw Cen MT" w:hAnsi="Tw Cen MT"/>
          <w:color w:val="auto"/>
        </w:rPr>
      </w:pPr>
      <w:r w:rsidRPr="00020E1E">
        <w:rPr>
          <w:rFonts w:ascii="Tw Cen MT" w:hAnsi="Tw Cen MT"/>
          <w:color w:val="auto"/>
        </w:rPr>
        <w:t xml:space="preserve">de l’absence de la charte d’intégrité datée et signée ; </w:t>
      </w:r>
    </w:p>
    <w:p w:rsidR="00230AA6" w:rsidRPr="00020E1E" w:rsidRDefault="00B31DE7" w:rsidP="00DB4B8E">
      <w:pPr>
        <w:pStyle w:val="Default"/>
        <w:numPr>
          <w:ilvl w:val="0"/>
          <w:numId w:val="75"/>
        </w:numPr>
        <w:spacing w:before="60" w:after="60"/>
        <w:ind w:left="714" w:hanging="357"/>
        <w:jc w:val="both"/>
        <w:rPr>
          <w:rFonts w:ascii="Tw Cen MT" w:hAnsi="Tw Cen MT"/>
          <w:color w:val="auto"/>
        </w:rPr>
      </w:pPr>
      <w:r w:rsidRPr="00020E1E">
        <w:rPr>
          <w:rFonts w:ascii="Tw Cen MT" w:hAnsi="Tw Cen MT"/>
          <w:color w:val="auto"/>
        </w:rPr>
        <w:t>de l’absence de la déclaration d’engagement au respect des clauses environnementales et sociales datée et signée ;</w:t>
      </w:r>
      <w:r w:rsidR="00230AA6" w:rsidRPr="00020E1E">
        <w:rPr>
          <w:rFonts w:ascii="Tw Cen MT" w:hAnsi="Tw Cen MT"/>
          <w:color w:val="auto"/>
        </w:rPr>
        <w:t xml:space="preserv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15.2. Critères essentiels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critères essentiels à la qualification des soumissionnaires porteront sur : </w:t>
      </w:r>
    </w:p>
    <w:p w:rsidR="00230AA6" w:rsidRPr="00020E1E" w:rsidRDefault="00230AA6" w:rsidP="00E97AAC">
      <w:pPr>
        <w:pStyle w:val="Default"/>
        <w:numPr>
          <w:ilvl w:val="0"/>
          <w:numId w:val="76"/>
        </w:numPr>
        <w:spacing w:before="120" w:after="120"/>
        <w:jc w:val="both"/>
        <w:rPr>
          <w:rFonts w:ascii="Tw Cen MT" w:hAnsi="Tw Cen MT"/>
        </w:rPr>
      </w:pPr>
      <w:r w:rsidRPr="00020E1E">
        <w:rPr>
          <w:rFonts w:ascii="Tw Cen MT" w:hAnsi="Tw Cen MT"/>
        </w:rPr>
        <w:t>les références du soumissionnaire……………………………………………………….. Oui/Non</w:t>
      </w:r>
    </w:p>
    <w:p w:rsidR="00230AA6" w:rsidRPr="00020E1E" w:rsidRDefault="00230AA6" w:rsidP="00E97AAC">
      <w:pPr>
        <w:pStyle w:val="Default"/>
        <w:numPr>
          <w:ilvl w:val="0"/>
          <w:numId w:val="76"/>
        </w:numPr>
        <w:spacing w:before="120" w:after="120"/>
        <w:jc w:val="both"/>
        <w:rPr>
          <w:rFonts w:ascii="Tw Cen MT" w:hAnsi="Tw Cen MT"/>
        </w:rPr>
      </w:pPr>
      <w:r w:rsidRPr="00020E1E">
        <w:rPr>
          <w:rFonts w:ascii="Tw Cen MT" w:hAnsi="Tw Cen MT"/>
        </w:rPr>
        <w:t>la capacité financière d’au moins Dix millions (10 000 000) francs CFA …………….…Oui/Non</w:t>
      </w:r>
    </w:p>
    <w:p w:rsidR="00230AA6" w:rsidRPr="00020E1E" w:rsidRDefault="00230AA6" w:rsidP="00E97AAC">
      <w:pPr>
        <w:pStyle w:val="Default"/>
        <w:numPr>
          <w:ilvl w:val="0"/>
          <w:numId w:val="76"/>
        </w:numPr>
        <w:spacing w:before="120" w:after="120"/>
        <w:jc w:val="both"/>
        <w:rPr>
          <w:rFonts w:ascii="Tw Cen MT" w:hAnsi="Tw Cen MT"/>
        </w:rPr>
      </w:pPr>
      <w:r w:rsidRPr="00020E1E">
        <w:rPr>
          <w:rFonts w:ascii="Tw Cen MT" w:hAnsi="Tw Cen MT"/>
        </w:rPr>
        <w:t>la qualification et l’expérience du personnel ……………………………………………Oui/Non</w:t>
      </w:r>
    </w:p>
    <w:p w:rsidR="00230AA6" w:rsidRPr="00020E1E" w:rsidRDefault="00230AA6" w:rsidP="00E97AAC">
      <w:pPr>
        <w:pStyle w:val="Default"/>
        <w:numPr>
          <w:ilvl w:val="0"/>
          <w:numId w:val="76"/>
        </w:numPr>
        <w:spacing w:before="120" w:after="120"/>
        <w:jc w:val="both"/>
        <w:rPr>
          <w:rFonts w:ascii="Tw Cen MT" w:hAnsi="Tw Cen MT"/>
        </w:rPr>
      </w:pPr>
      <w:r w:rsidRPr="00020E1E">
        <w:rPr>
          <w:rFonts w:ascii="Tw Cen MT" w:hAnsi="Tw Cen MT"/>
        </w:rPr>
        <w:t>le matériel et les équipements essentiels ………………………………………………...Oui/Non</w:t>
      </w:r>
    </w:p>
    <w:p w:rsidR="00230AA6" w:rsidRPr="00020E1E" w:rsidRDefault="00230AA6" w:rsidP="00E97AAC">
      <w:pPr>
        <w:pStyle w:val="Default"/>
        <w:numPr>
          <w:ilvl w:val="0"/>
          <w:numId w:val="76"/>
        </w:numPr>
        <w:spacing w:before="120" w:after="120"/>
        <w:jc w:val="both"/>
        <w:rPr>
          <w:rFonts w:ascii="Tw Cen MT" w:hAnsi="Tw Cen MT"/>
        </w:rPr>
      </w:pPr>
      <w:r w:rsidRPr="00020E1E">
        <w:rPr>
          <w:rFonts w:ascii="Tw Cen MT" w:hAnsi="Tw Cen MT"/>
        </w:rPr>
        <w:t>la méthodologie …………………………………………………………………………Oui/Non</w:t>
      </w:r>
    </w:p>
    <w:p w:rsidR="00230AA6" w:rsidRPr="00020E1E" w:rsidRDefault="00230AA6" w:rsidP="00230AA6">
      <w:pPr>
        <w:spacing w:before="120" w:after="120"/>
        <w:jc w:val="both"/>
        <w:rPr>
          <w:rFonts w:ascii="Tw Cen MT" w:hAnsi="Tw Cen MT"/>
          <w:b/>
          <w:sz w:val="24"/>
          <w:szCs w:val="24"/>
        </w:rPr>
      </w:pPr>
      <w:r w:rsidRPr="00020E1E">
        <w:rPr>
          <w:rFonts w:ascii="Tw Cen MT" w:hAnsi="Tw Cen MT"/>
          <w:b/>
          <w:sz w:val="24"/>
          <w:szCs w:val="24"/>
        </w:rPr>
        <w:t>Seules les offres financières des soumissionnaires dont l’offre technique aura obtenu un pourcentage de « Oui » supérieur ou égal à 80% de la note technique, (soit au moins 04 « Oui » sur 05 « Oui ») seront examinées.</w:t>
      </w:r>
    </w:p>
    <w:p w:rsidR="00230AA6" w:rsidRPr="00020E1E" w:rsidRDefault="00230AA6" w:rsidP="00E97AAC">
      <w:pPr>
        <w:pStyle w:val="Default"/>
        <w:numPr>
          <w:ilvl w:val="0"/>
          <w:numId w:val="72"/>
        </w:numPr>
        <w:spacing w:before="120" w:after="120"/>
        <w:jc w:val="both"/>
        <w:rPr>
          <w:rFonts w:ascii="Tw Cen MT" w:hAnsi="Tw Cen MT"/>
          <w:b/>
          <w:bCs/>
        </w:rPr>
      </w:pPr>
      <w:r w:rsidRPr="00020E1E">
        <w:rPr>
          <w:rFonts w:ascii="Tw Cen MT" w:hAnsi="Tw Cen MT"/>
          <w:b/>
          <w:bCs/>
        </w:rPr>
        <w:t xml:space="preserve">Attribution </w:t>
      </w:r>
    </w:p>
    <w:p w:rsidR="00DB4B8E" w:rsidRDefault="00230AA6" w:rsidP="00230AA6">
      <w:pPr>
        <w:pStyle w:val="Default"/>
        <w:spacing w:before="120" w:after="120"/>
        <w:jc w:val="both"/>
        <w:rPr>
          <w:rFonts w:ascii="Tw Cen MT" w:hAnsi="Tw Cen MT"/>
          <w:i/>
          <w:iCs/>
        </w:rPr>
      </w:pPr>
      <w:r w:rsidRPr="00020E1E">
        <w:rPr>
          <w:rFonts w:ascii="Tw Cen MT" w:hAnsi="Tw Cen MT"/>
        </w:rPr>
        <w:t xml:space="preserve">Le Maitre d’Ouvrage ou le Maitre d’Ouvrage Délégué attribue le marché au soumissionnaire ayant présenté une offre remplissant les critères de qualification technique et financière requises et dont l’offre est évaluée la moins-disante </w:t>
      </w:r>
      <w:r w:rsidRPr="00020E1E">
        <w:rPr>
          <w:rFonts w:ascii="Tw Cen MT" w:hAnsi="Tw Cen MT"/>
          <w:i/>
          <w:iCs/>
        </w:rPr>
        <w:t>en incluant le cas échéant les remises proposées</w:t>
      </w:r>
      <w:r w:rsidR="00DB4B8E">
        <w:rPr>
          <w:rFonts w:ascii="Tw Cen MT" w:hAnsi="Tw Cen MT"/>
          <w:i/>
          <w:iCs/>
        </w:rPr>
        <w:t>.</w:t>
      </w:r>
    </w:p>
    <w:p w:rsidR="00230AA6" w:rsidRPr="00DB4B8E" w:rsidRDefault="00DB4B8E" w:rsidP="00230AA6">
      <w:pPr>
        <w:pStyle w:val="Default"/>
        <w:spacing w:before="120" w:after="120"/>
        <w:jc w:val="both"/>
        <w:rPr>
          <w:rFonts w:ascii="Tw Cen MT" w:hAnsi="Tw Cen MT"/>
          <w:b/>
          <w:i/>
          <w:iCs/>
        </w:rPr>
      </w:pPr>
      <w:r w:rsidRPr="00DB4B8E">
        <w:rPr>
          <w:rFonts w:ascii="Tw Cen MT" w:hAnsi="Tw Cen MT"/>
          <w:b/>
          <w:i/>
          <w:iCs/>
        </w:rPr>
        <w:t xml:space="preserve">NB : </w:t>
      </w:r>
      <w:r w:rsidRPr="00DB4B8E">
        <w:rPr>
          <w:rFonts w:ascii="Tw Cen MT" w:hAnsi="Tw Cen MT"/>
          <w:b/>
          <w:i/>
        </w:rPr>
        <w:t>Le Maitre d’Ouvrage ou le Maitre d’Ouvrage Délégué ne pourra attribuer le marché à un soumissionnaire ayant proposé une offre financière</w:t>
      </w:r>
      <w:r w:rsidRPr="00DB4B8E">
        <w:rPr>
          <w:rFonts w:ascii="Tw Cen MT" w:hAnsi="Tw Cen MT"/>
          <w:b/>
          <w:i/>
          <w:iCs/>
        </w:rPr>
        <w:t xml:space="preserve"> évaluée à moins de 10% du montant TTC. </w:t>
      </w:r>
    </w:p>
    <w:p w:rsidR="00230AA6" w:rsidRPr="00020E1E" w:rsidRDefault="00230AA6" w:rsidP="00E97AAC">
      <w:pPr>
        <w:pStyle w:val="Default"/>
        <w:numPr>
          <w:ilvl w:val="0"/>
          <w:numId w:val="72"/>
        </w:numPr>
        <w:spacing w:before="120" w:after="120"/>
        <w:jc w:val="both"/>
        <w:rPr>
          <w:rFonts w:ascii="Tw Cen MT" w:hAnsi="Tw Cen MT"/>
          <w:b/>
          <w:bCs/>
        </w:rPr>
      </w:pPr>
      <w:r w:rsidRPr="00020E1E">
        <w:rPr>
          <w:rFonts w:ascii="Tw Cen MT" w:hAnsi="Tw Cen MT"/>
          <w:b/>
          <w:bCs/>
        </w:rPr>
        <w:t xml:space="preserve">Nombre maximum de lots : </w:t>
      </w:r>
    </w:p>
    <w:p w:rsidR="00230AA6" w:rsidRDefault="00DB4B8E" w:rsidP="00230AA6">
      <w:pPr>
        <w:pStyle w:val="Default"/>
        <w:spacing w:before="120" w:after="120"/>
        <w:jc w:val="both"/>
        <w:rPr>
          <w:rFonts w:ascii="Tw Cen MT" w:hAnsi="Tw Cen MT"/>
          <w:color w:val="auto"/>
        </w:rPr>
      </w:pPr>
      <w:r>
        <w:rPr>
          <w:rFonts w:ascii="Tw Cen MT" w:hAnsi="Tw Cen MT"/>
          <w:color w:val="auto"/>
        </w:rPr>
        <w:t>Sans objet</w:t>
      </w:r>
      <w:r w:rsidR="00230AA6" w:rsidRPr="00020E1E">
        <w:rPr>
          <w:rFonts w:ascii="Tw Cen MT" w:hAnsi="Tw Cen MT"/>
          <w:color w:val="auto"/>
        </w:rPr>
        <w:t>.</w:t>
      </w:r>
    </w:p>
    <w:p w:rsidR="00230AA6" w:rsidRPr="00020E1E" w:rsidRDefault="00230AA6" w:rsidP="00E97AAC">
      <w:pPr>
        <w:pStyle w:val="Default"/>
        <w:numPr>
          <w:ilvl w:val="0"/>
          <w:numId w:val="72"/>
        </w:numPr>
        <w:spacing w:before="120" w:after="120"/>
        <w:jc w:val="both"/>
        <w:rPr>
          <w:rFonts w:ascii="Tw Cen MT" w:hAnsi="Tw Cen MT"/>
          <w:b/>
          <w:bCs/>
        </w:rPr>
      </w:pPr>
      <w:r w:rsidRPr="00020E1E">
        <w:rPr>
          <w:rFonts w:ascii="Tw Cen MT" w:hAnsi="Tw Cen MT"/>
          <w:b/>
          <w:bCs/>
        </w:rPr>
        <w:t xml:space="preserve">Durée de validité des offres </w:t>
      </w:r>
    </w:p>
    <w:p w:rsidR="00230AA6"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soumissionnaires restent engagés par leur offre pendant </w:t>
      </w:r>
      <w:r w:rsidRPr="00020E1E">
        <w:rPr>
          <w:rFonts w:ascii="Tw Cen MT" w:hAnsi="Tw Cen MT"/>
          <w:b/>
          <w:color w:val="auto"/>
        </w:rPr>
        <w:t>quatre vingt dix (</w:t>
      </w:r>
      <w:r w:rsidRPr="00020E1E">
        <w:rPr>
          <w:rFonts w:ascii="Tw Cen MT" w:hAnsi="Tw Cen MT"/>
          <w:b/>
          <w:iCs/>
          <w:color w:val="auto"/>
        </w:rPr>
        <w:t>90) jours</w:t>
      </w:r>
      <w:r w:rsidRPr="00020E1E">
        <w:rPr>
          <w:rFonts w:ascii="Tw Cen MT" w:hAnsi="Tw Cen MT"/>
          <w:i/>
          <w:iCs/>
          <w:color w:val="auto"/>
        </w:rPr>
        <w:t xml:space="preserve"> à </w:t>
      </w:r>
      <w:r w:rsidRPr="00020E1E">
        <w:rPr>
          <w:rFonts w:ascii="Tw Cen MT" w:hAnsi="Tw Cen MT"/>
          <w:color w:val="auto"/>
        </w:rPr>
        <w:t xml:space="preserve">partir de la date limite initiale fixée pour la remise des offres. </w:t>
      </w:r>
    </w:p>
    <w:p w:rsidR="00230AA6" w:rsidRPr="00020E1E" w:rsidRDefault="00230AA6" w:rsidP="00E97AAC">
      <w:pPr>
        <w:pStyle w:val="Default"/>
        <w:numPr>
          <w:ilvl w:val="0"/>
          <w:numId w:val="72"/>
        </w:numPr>
        <w:spacing w:before="120" w:after="120"/>
        <w:jc w:val="both"/>
        <w:rPr>
          <w:rFonts w:ascii="Tw Cen MT" w:hAnsi="Tw Cen MT"/>
          <w:b/>
          <w:bCs/>
        </w:rPr>
      </w:pPr>
      <w:r w:rsidRPr="00020E1E">
        <w:rPr>
          <w:rFonts w:ascii="Tw Cen MT" w:hAnsi="Tw Cen MT"/>
          <w:b/>
          <w:bCs/>
        </w:rPr>
        <w:t xml:space="preserve">Renseignements complémentaires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renseignements complémentaires peuvent être obtenus aux heures ouvrables </w:t>
      </w:r>
      <w:r w:rsidRPr="00020E1E">
        <w:rPr>
          <w:rFonts w:ascii="Tw Cen MT" w:hAnsi="Tw Cen MT"/>
          <w:b/>
          <w:color w:val="auto"/>
        </w:rPr>
        <w:t xml:space="preserve">à la Préfecture du Lom et Djerem, </w:t>
      </w:r>
      <w:r w:rsidRPr="00020E1E">
        <w:rPr>
          <w:rFonts w:ascii="Tw Cen MT" w:hAnsi="Tw Cen MT"/>
          <w:b/>
          <w:i/>
          <w:iCs/>
          <w:color w:val="auto"/>
        </w:rPr>
        <w:t>service du SIGAMP, téléphone ______________</w:t>
      </w:r>
      <w:r w:rsidRPr="00020E1E">
        <w:rPr>
          <w:rFonts w:ascii="Tw Cen MT" w:hAnsi="Tw Cen MT"/>
          <w:i/>
          <w:iCs/>
          <w:color w:val="auto"/>
        </w:rPr>
        <w:t xml:space="preserve">, </w:t>
      </w:r>
      <w:r w:rsidRPr="00020E1E">
        <w:rPr>
          <w:rFonts w:ascii="Tw Cen MT" w:hAnsi="Tw Cen MT"/>
          <w:color w:val="auto"/>
        </w:rPr>
        <w:t xml:space="preserve">ou en ligne sur la plateforme COLEPS aux adresses http://www.marchespublics.cm et http://www.publiccontracts.cm, ou tout autres moyens de communication électronique indiqué par le Maître d’Ouvrage. </w:t>
      </w:r>
    </w:p>
    <w:p w:rsidR="00230AA6" w:rsidRPr="00020E1E" w:rsidRDefault="00230AA6" w:rsidP="00E97AAC">
      <w:pPr>
        <w:pStyle w:val="Default"/>
        <w:numPr>
          <w:ilvl w:val="0"/>
          <w:numId w:val="72"/>
        </w:numPr>
        <w:spacing w:before="120" w:after="120"/>
        <w:jc w:val="both"/>
        <w:rPr>
          <w:rFonts w:ascii="Tw Cen MT" w:hAnsi="Tw Cen MT"/>
          <w:b/>
          <w:bCs/>
        </w:rPr>
      </w:pPr>
      <w:r w:rsidRPr="00020E1E">
        <w:rPr>
          <w:rFonts w:ascii="Tw Cen MT" w:hAnsi="Tw Cen MT"/>
          <w:b/>
          <w:bCs/>
        </w:rPr>
        <w:t xml:space="preserve">Lutte contre la corruption et les mauvaises pratiques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Pour toute dénonciation pour des pratiques, faits ou actes de corruption ou faits de mauvaises pratiques, bien vouloir appeler </w:t>
      </w:r>
      <w:r w:rsidRPr="00020E1E">
        <w:rPr>
          <w:rFonts w:ascii="Tw Cen MT" w:hAnsi="Tw Cen MT"/>
          <w:b/>
          <w:color w:val="auto"/>
        </w:rPr>
        <w:t xml:space="preserve">la CONAC au numéro 1517, l’Autorité chargée des Marchés Publics (MINMAP) (SMS ou appel) aux numéros : (+237) 673 20 57 25 et 699 37 07 48, </w:t>
      </w:r>
    </w:p>
    <w:p w:rsidR="00230AA6" w:rsidRPr="00020E1E" w:rsidRDefault="00230AA6" w:rsidP="00230AA6">
      <w:pPr>
        <w:pStyle w:val="Default"/>
        <w:spacing w:before="120" w:after="120"/>
        <w:ind w:left="3969"/>
        <w:jc w:val="center"/>
        <w:rPr>
          <w:rFonts w:ascii="Tw Cen MT" w:hAnsi="Tw Cen MT"/>
          <w:b/>
          <w:bCs/>
          <w:iCs/>
          <w:color w:val="auto"/>
        </w:rPr>
      </w:pPr>
      <w:r w:rsidRPr="00020E1E">
        <w:rPr>
          <w:rFonts w:ascii="Tw Cen MT" w:hAnsi="Tw Cen MT"/>
          <w:b/>
          <w:bCs/>
          <w:iCs/>
          <w:color w:val="auto"/>
        </w:rPr>
        <w:t>Bertoua, le _________________</w:t>
      </w:r>
    </w:p>
    <w:p w:rsidR="00230AA6" w:rsidRPr="00020E1E" w:rsidRDefault="00230AA6" w:rsidP="00230AA6">
      <w:pPr>
        <w:pStyle w:val="Default"/>
        <w:ind w:left="3969"/>
        <w:jc w:val="center"/>
        <w:rPr>
          <w:rFonts w:ascii="Tw Cen MT" w:hAnsi="Tw Cen MT"/>
          <w:b/>
          <w:bCs/>
          <w:iCs/>
          <w:color w:val="auto"/>
        </w:rPr>
      </w:pPr>
      <w:r w:rsidRPr="00020E1E">
        <w:rPr>
          <w:rFonts w:ascii="Tw Cen MT" w:hAnsi="Tw Cen MT"/>
          <w:b/>
          <w:bCs/>
          <w:iCs/>
          <w:color w:val="auto"/>
        </w:rPr>
        <w:t>Le Préfet du Département du Lom et Djerem</w:t>
      </w:r>
    </w:p>
    <w:p w:rsidR="00230AA6" w:rsidRPr="00020E1E" w:rsidRDefault="00230AA6" w:rsidP="00230AA6">
      <w:pPr>
        <w:pStyle w:val="Default"/>
        <w:ind w:left="3969"/>
        <w:jc w:val="center"/>
        <w:rPr>
          <w:rFonts w:ascii="Tw Cen MT" w:hAnsi="Tw Cen MT"/>
          <w:b/>
          <w:bCs/>
          <w:iCs/>
          <w:color w:val="auto"/>
        </w:rPr>
      </w:pPr>
      <w:r w:rsidRPr="00020E1E">
        <w:rPr>
          <w:rFonts w:ascii="Tw Cen MT" w:hAnsi="Tw Cen MT"/>
          <w:b/>
          <w:bCs/>
          <w:iCs/>
          <w:color w:val="auto"/>
        </w:rPr>
        <w:t>AUTORITE CONTRACTANTE</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i/>
          <w:iCs/>
          <w:color w:val="auto"/>
        </w:rPr>
        <w:t xml:space="preserve">Copie : </w:t>
      </w:r>
    </w:p>
    <w:p w:rsidR="00230AA6" w:rsidRPr="00020E1E" w:rsidRDefault="00230AA6" w:rsidP="00E97AAC">
      <w:pPr>
        <w:pStyle w:val="Default"/>
        <w:numPr>
          <w:ilvl w:val="0"/>
          <w:numId w:val="77"/>
        </w:numPr>
        <w:ind w:left="426"/>
        <w:jc w:val="both"/>
        <w:rPr>
          <w:rFonts w:ascii="Tw Cen MT" w:hAnsi="Tw Cen MT"/>
          <w:color w:val="auto"/>
        </w:rPr>
      </w:pPr>
      <w:r w:rsidRPr="00020E1E">
        <w:rPr>
          <w:rFonts w:ascii="Tw Cen MT" w:hAnsi="Tw Cen MT"/>
          <w:bCs/>
          <w:color w:val="auto"/>
        </w:rPr>
        <w:t>DD/MINMAP/LD</w:t>
      </w:r>
    </w:p>
    <w:p w:rsidR="00230AA6" w:rsidRPr="00020E1E" w:rsidRDefault="00230AA6" w:rsidP="00E97AAC">
      <w:pPr>
        <w:pStyle w:val="Default"/>
        <w:numPr>
          <w:ilvl w:val="0"/>
          <w:numId w:val="77"/>
        </w:numPr>
        <w:ind w:left="426"/>
        <w:jc w:val="both"/>
        <w:rPr>
          <w:rFonts w:ascii="Tw Cen MT" w:hAnsi="Tw Cen MT"/>
          <w:color w:val="auto"/>
        </w:rPr>
      </w:pPr>
      <w:r w:rsidRPr="00020E1E">
        <w:rPr>
          <w:rFonts w:ascii="Tw Cen MT" w:hAnsi="Tw Cen MT"/>
          <w:color w:val="auto"/>
        </w:rPr>
        <w:t xml:space="preserve">ARMP/ES </w:t>
      </w:r>
    </w:p>
    <w:p w:rsidR="00230AA6" w:rsidRPr="00020E1E" w:rsidRDefault="00230AA6" w:rsidP="00E97AAC">
      <w:pPr>
        <w:pStyle w:val="Default"/>
        <w:numPr>
          <w:ilvl w:val="0"/>
          <w:numId w:val="77"/>
        </w:numPr>
        <w:ind w:left="426"/>
        <w:jc w:val="both"/>
        <w:rPr>
          <w:rFonts w:ascii="Tw Cen MT" w:hAnsi="Tw Cen MT"/>
          <w:color w:val="auto"/>
        </w:rPr>
      </w:pPr>
      <w:r w:rsidRPr="00020E1E">
        <w:rPr>
          <w:rFonts w:ascii="Tw Cen MT" w:hAnsi="Tw Cen MT"/>
          <w:color w:val="auto"/>
        </w:rPr>
        <w:t xml:space="preserve">Président CDPM/LD </w:t>
      </w:r>
    </w:p>
    <w:p w:rsidR="00D70153" w:rsidRPr="00230AA6" w:rsidRDefault="00230AA6" w:rsidP="00E97AAC">
      <w:pPr>
        <w:pStyle w:val="Default"/>
        <w:numPr>
          <w:ilvl w:val="0"/>
          <w:numId w:val="77"/>
        </w:numPr>
        <w:ind w:left="426"/>
        <w:jc w:val="both"/>
        <w:rPr>
          <w:rFonts w:ascii="Tw Cen MT" w:hAnsi="Tw Cen MT"/>
          <w:color w:val="auto"/>
        </w:rPr>
      </w:pPr>
      <w:r w:rsidRPr="00230AA6">
        <w:rPr>
          <w:rFonts w:ascii="Tw Cen MT" w:hAnsi="Tw Cen MT"/>
          <w:color w:val="auto"/>
        </w:rPr>
        <w:t>Affichage chrono</w:t>
      </w:r>
    </w:p>
    <w:bookmarkEnd w:id="1"/>
    <w:bookmarkEnd w:id="2"/>
    <w:p w:rsidR="006770FF" w:rsidRPr="00786EF9" w:rsidRDefault="006770FF" w:rsidP="00D52026">
      <w:pPr>
        <w:spacing w:before="120" w:after="120"/>
        <w:rPr>
          <w:rFonts w:ascii="Arial Narrow" w:eastAsia="Arial Unicode MS" w:hAnsi="Arial Narrow"/>
          <w:b/>
          <w:sz w:val="22"/>
          <w:szCs w:val="22"/>
        </w:rPr>
      </w:pPr>
    </w:p>
    <w:p w:rsidR="00826D87" w:rsidRDefault="00826D87" w:rsidP="005E7F16">
      <w:pPr>
        <w:ind w:left="1080"/>
        <w:jc w:val="both"/>
        <w:rPr>
          <w:sz w:val="22"/>
          <w:szCs w:val="22"/>
        </w:rPr>
      </w:pPr>
    </w:p>
    <w:p w:rsidR="00826D87" w:rsidRDefault="00826D87" w:rsidP="005E7F16">
      <w:pPr>
        <w:ind w:left="1080"/>
        <w:jc w:val="both"/>
        <w:rPr>
          <w:sz w:val="22"/>
          <w:szCs w:val="22"/>
        </w:rPr>
      </w:pPr>
    </w:p>
    <w:p w:rsidR="00826D87" w:rsidRDefault="00826D87" w:rsidP="005E7F16">
      <w:pPr>
        <w:ind w:left="1080"/>
        <w:jc w:val="both"/>
        <w:rPr>
          <w:sz w:val="22"/>
          <w:szCs w:val="22"/>
        </w:rPr>
      </w:pPr>
    </w:p>
    <w:p w:rsidR="006B4FC3" w:rsidRDefault="006B4FC3" w:rsidP="00046FB7">
      <w:pPr>
        <w:jc w:val="both"/>
        <w:rPr>
          <w:sz w:val="22"/>
          <w:szCs w:val="22"/>
        </w:rPr>
      </w:pPr>
    </w:p>
    <w:p w:rsidR="006B4FC3" w:rsidRDefault="006B4FC3"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742FA5" w:rsidRDefault="00742FA5" w:rsidP="005E7F16">
      <w:pPr>
        <w:ind w:left="1080"/>
        <w:jc w:val="both"/>
        <w:rPr>
          <w:sz w:val="22"/>
          <w:szCs w:val="22"/>
        </w:rPr>
      </w:pPr>
    </w:p>
    <w:p w:rsidR="00742FA5" w:rsidRDefault="00742FA5"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B4FC3" w:rsidRDefault="006B4FC3" w:rsidP="00046FB7">
      <w:pPr>
        <w:jc w:val="both"/>
        <w:rPr>
          <w:sz w:val="22"/>
          <w:szCs w:val="22"/>
        </w:rPr>
      </w:pPr>
    </w:p>
    <w:p w:rsidR="006B4FC3" w:rsidRPr="006B4FC3" w:rsidRDefault="006B4FC3" w:rsidP="006B4FC3">
      <w:pPr>
        <w:spacing w:before="120" w:after="120"/>
        <w:jc w:val="center"/>
        <w:rPr>
          <w:rFonts w:ascii="Arial Black" w:eastAsia="Arial Unicode MS" w:hAnsi="Arial Black"/>
          <w:b/>
          <w:sz w:val="36"/>
          <w:szCs w:val="36"/>
        </w:rPr>
      </w:pPr>
      <w:r w:rsidRPr="006B4FC3">
        <w:rPr>
          <w:rFonts w:ascii="Arial Black" w:eastAsia="Arial Unicode MS" w:hAnsi="Arial Black"/>
          <w:b/>
          <w:sz w:val="36"/>
          <w:szCs w:val="36"/>
        </w:rPr>
        <w:t xml:space="preserve">VERSION </w:t>
      </w:r>
      <w:r>
        <w:rPr>
          <w:rFonts w:ascii="Arial Black" w:eastAsia="Arial Unicode MS" w:hAnsi="Arial Black"/>
          <w:b/>
          <w:sz w:val="36"/>
          <w:szCs w:val="36"/>
        </w:rPr>
        <w:t>ANGLAISE</w:t>
      </w: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tbl>
      <w:tblPr>
        <w:tblW w:w="4978" w:type="pct"/>
        <w:jc w:val="center"/>
        <w:tblCellMar>
          <w:left w:w="70" w:type="dxa"/>
          <w:right w:w="70" w:type="dxa"/>
        </w:tblCellMar>
        <w:tblLook w:val="0000"/>
      </w:tblPr>
      <w:tblGrid>
        <w:gridCol w:w="3771"/>
        <w:gridCol w:w="1862"/>
        <w:gridCol w:w="3877"/>
      </w:tblGrid>
      <w:tr w:rsidR="00230AA6" w:rsidRPr="00020E1E" w:rsidTr="00230AA6">
        <w:trPr>
          <w:trHeight w:val="2551"/>
          <w:jc w:val="center"/>
        </w:trPr>
        <w:tc>
          <w:tcPr>
            <w:tcW w:w="1997" w:type="pct"/>
          </w:tcPr>
          <w:p w:rsidR="00230AA6" w:rsidRPr="00020E1E" w:rsidRDefault="00230AA6" w:rsidP="00230AA6">
            <w:pPr>
              <w:jc w:val="center"/>
              <w:rPr>
                <w:rFonts w:ascii="Tw Cen MT" w:hAnsi="Tw Cen MT"/>
                <w:bCs/>
                <w:sz w:val="24"/>
                <w:szCs w:val="15"/>
              </w:rPr>
            </w:pPr>
            <w:r w:rsidRPr="00020E1E">
              <w:rPr>
                <w:rFonts w:ascii="Tw Cen MT" w:hAnsi="Tw Cen MT"/>
                <w:sz w:val="24"/>
                <w:szCs w:val="15"/>
              </w:rPr>
              <w:t>REPUBLIQUE DU CAMEROUN</w:t>
            </w:r>
          </w:p>
          <w:p w:rsidR="00230AA6" w:rsidRPr="00020E1E" w:rsidRDefault="00230AA6" w:rsidP="00230AA6">
            <w:pPr>
              <w:jc w:val="center"/>
              <w:rPr>
                <w:rFonts w:ascii="Tw Cen MT" w:hAnsi="Tw Cen MT"/>
                <w:i/>
                <w:sz w:val="24"/>
                <w:szCs w:val="15"/>
              </w:rPr>
            </w:pPr>
            <w:r w:rsidRPr="00020E1E">
              <w:rPr>
                <w:rFonts w:ascii="Tw Cen MT" w:hAnsi="Tw Cen MT"/>
                <w:i/>
                <w:sz w:val="24"/>
                <w:szCs w:val="15"/>
              </w:rPr>
              <w:t>Paix-Travail-Patrie</w:t>
            </w:r>
          </w:p>
          <w:p w:rsidR="00230AA6" w:rsidRPr="00020E1E" w:rsidRDefault="00230AA6" w:rsidP="00230AA6">
            <w:pPr>
              <w:jc w:val="center"/>
              <w:rPr>
                <w:rFonts w:ascii="Tw Cen MT" w:hAnsi="Tw Cen MT"/>
                <w:sz w:val="24"/>
                <w:szCs w:val="15"/>
              </w:rPr>
            </w:pPr>
            <w:r w:rsidRPr="00020E1E">
              <w:rPr>
                <w:rFonts w:ascii="Tw Cen MT" w:hAnsi="Tw Cen MT"/>
                <w:sz w:val="24"/>
                <w:szCs w:val="15"/>
              </w:rPr>
              <w:t>-----------------</w:t>
            </w:r>
          </w:p>
          <w:p w:rsidR="00230AA6" w:rsidRPr="00020E1E" w:rsidRDefault="00230AA6" w:rsidP="00230AA6">
            <w:pPr>
              <w:jc w:val="center"/>
              <w:rPr>
                <w:rFonts w:ascii="Tw Cen MT" w:hAnsi="Tw Cen MT"/>
                <w:bCs/>
                <w:sz w:val="24"/>
                <w:szCs w:val="15"/>
              </w:rPr>
            </w:pPr>
            <w:r w:rsidRPr="00020E1E">
              <w:rPr>
                <w:rFonts w:ascii="Tw Cen MT" w:hAnsi="Tw Cen MT"/>
                <w:bCs/>
                <w:sz w:val="24"/>
                <w:szCs w:val="15"/>
              </w:rPr>
              <w:t>REGION DE L’EST</w:t>
            </w:r>
          </w:p>
          <w:p w:rsidR="00230AA6" w:rsidRPr="00020E1E" w:rsidRDefault="00230AA6" w:rsidP="00230AA6">
            <w:pPr>
              <w:jc w:val="center"/>
              <w:rPr>
                <w:rFonts w:ascii="Tw Cen MT" w:hAnsi="Tw Cen MT"/>
                <w:sz w:val="24"/>
                <w:szCs w:val="15"/>
              </w:rPr>
            </w:pPr>
            <w:r w:rsidRPr="00020E1E">
              <w:rPr>
                <w:rFonts w:ascii="Tw Cen MT" w:hAnsi="Tw Cen MT"/>
                <w:sz w:val="24"/>
                <w:szCs w:val="15"/>
              </w:rPr>
              <w:t>-----------</w:t>
            </w:r>
          </w:p>
          <w:p w:rsidR="00230AA6" w:rsidRPr="00020E1E" w:rsidRDefault="00230AA6" w:rsidP="00230AA6">
            <w:pPr>
              <w:jc w:val="center"/>
              <w:rPr>
                <w:rFonts w:ascii="Tw Cen MT" w:hAnsi="Tw Cen MT"/>
                <w:bCs/>
                <w:sz w:val="24"/>
                <w:szCs w:val="15"/>
              </w:rPr>
            </w:pPr>
            <w:r w:rsidRPr="00020E1E">
              <w:rPr>
                <w:rFonts w:ascii="Tw Cen MT" w:hAnsi="Tw Cen MT"/>
                <w:bCs/>
                <w:sz w:val="24"/>
                <w:szCs w:val="15"/>
              </w:rPr>
              <w:t>DEPARTEMENT DU LOM ET DJEREM</w:t>
            </w:r>
          </w:p>
          <w:p w:rsidR="00230AA6" w:rsidRPr="00020E1E" w:rsidRDefault="00230AA6" w:rsidP="00230AA6">
            <w:pPr>
              <w:jc w:val="center"/>
              <w:rPr>
                <w:rFonts w:ascii="Tw Cen MT" w:hAnsi="Tw Cen MT"/>
                <w:sz w:val="24"/>
                <w:szCs w:val="15"/>
              </w:rPr>
            </w:pPr>
            <w:r w:rsidRPr="00020E1E">
              <w:rPr>
                <w:rFonts w:ascii="Tw Cen MT" w:hAnsi="Tw Cen MT"/>
                <w:sz w:val="24"/>
                <w:szCs w:val="15"/>
              </w:rPr>
              <w:t>-----------</w:t>
            </w:r>
          </w:p>
          <w:p w:rsidR="00230AA6" w:rsidRPr="00020E1E" w:rsidRDefault="00230AA6" w:rsidP="00230AA6">
            <w:pPr>
              <w:jc w:val="center"/>
              <w:rPr>
                <w:rFonts w:ascii="Tw Cen MT" w:hAnsi="Tw Cen MT"/>
                <w:bCs/>
                <w:sz w:val="24"/>
                <w:szCs w:val="15"/>
              </w:rPr>
            </w:pPr>
            <w:r w:rsidRPr="00020E1E">
              <w:rPr>
                <w:rFonts w:ascii="Tw Cen MT" w:hAnsi="Tw Cen MT"/>
                <w:bCs/>
                <w:sz w:val="24"/>
                <w:szCs w:val="15"/>
              </w:rPr>
              <w:t>COMMISSION DEPARTEMENTALE DE PASSATION DES MARCHES PUBLICS DU LOM ET DJEREM</w:t>
            </w:r>
          </w:p>
          <w:p w:rsidR="00230AA6" w:rsidRPr="00020E1E" w:rsidRDefault="00230AA6" w:rsidP="00230AA6">
            <w:pPr>
              <w:jc w:val="center"/>
              <w:rPr>
                <w:rFonts w:ascii="Tw Cen MT" w:hAnsi="Tw Cen MT"/>
                <w:bCs/>
                <w:sz w:val="24"/>
                <w:szCs w:val="15"/>
              </w:rPr>
            </w:pPr>
          </w:p>
        </w:tc>
        <w:tc>
          <w:tcPr>
            <w:tcW w:w="951" w:type="pct"/>
            <w:vAlign w:val="center"/>
          </w:tcPr>
          <w:p w:rsidR="00230AA6" w:rsidRPr="00020E1E" w:rsidRDefault="00230AA6" w:rsidP="00230AA6">
            <w:pPr>
              <w:jc w:val="center"/>
              <w:rPr>
                <w:rFonts w:ascii="Tw Cen MT" w:hAnsi="Tw Cen MT"/>
                <w:sz w:val="24"/>
                <w:szCs w:val="15"/>
              </w:rPr>
            </w:pPr>
            <w:r w:rsidRPr="00020E1E">
              <w:rPr>
                <w:rFonts w:ascii="Tw Cen MT" w:hAnsi="Tw Cen MT" w:cs="Calibri"/>
                <w:b/>
                <w:noProof/>
                <w:sz w:val="24"/>
                <w:szCs w:val="16"/>
              </w:rPr>
              <w:drawing>
                <wp:inline distT="0" distB="0" distL="0" distR="0">
                  <wp:extent cx="1073888" cy="1223852"/>
                  <wp:effectExtent l="19050" t="0" r="0" b="0"/>
                  <wp:docPr id="2" name="Image 14" descr="Copie de drap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pie de drapeau"/>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l="7547"/>
                          <a:stretch>
                            <a:fillRect/>
                          </a:stretch>
                        </pic:blipFill>
                        <pic:spPr bwMode="auto">
                          <a:xfrm>
                            <a:off x="0" y="0"/>
                            <a:ext cx="1078164" cy="1228725"/>
                          </a:xfrm>
                          <a:prstGeom prst="rect">
                            <a:avLst/>
                          </a:prstGeom>
                          <a:noFill/>
                          <a:ln>
                            <a:noFill/>
                          </a:ln>
                        </pic:spPr>
                      </pic:pic>
                    </a:graphicData>
                  </a:graphic>
                </wp:inline>
              </w:drawing>
            </w:r>
          </w:p>
        </w:tc>
        <w:tc>
          <w:tcPr>
            <w:tcW w:w="2052" w:type="pct"/>
          </w:tcPr>
          <w:p w:rsidR="00230AA6" w:rsidRPr="00020E1E" w:rsidRDefault="00230AA6" w:rsidP="00230AA6">
            <w:pPr>
              <w:jc w:val="center"/>
              <w:rPr>
                <w:rFonts w:ascii="Tw Cen MT" w:hAnsi="Tw Cen MT"/>
                <w:bCs/>
                <w:sz w:val="24"/>
                <w:szCs w:val="15"/>
                <w:lang w:val="en-US"/>
              </w:rPr>
            </w:pPr>
            <w:r w:rsidRPr="00020E1E">
              <w:rPr>
                <w:rFonts w:ascii="Tw Cen MT" w:hAnsi="Tw Cen MT"/>
                <w:bCs/>
                <w:sz w:val="24"/>
                <w:szCs w:val="15"/>
                <w:lang w:val="en-US"/>
              </w:rPr>
              <w:t>REPUBLIC OF CAMEROON</w:t>
            </w:r>
          </w:p>
          <w:p w:rsidR="00230AA6" w:rsidRPr="00020E1E" w:rsidRDefault="00230AA6" w:rsidP="00230AA6">
            <w:pPr>
              <w:jc w:val="center"/>
              <w:rPr>
                <w:rFonts w:ascii="Tw Cen MT" w:hAnsi="Tw Cen MT"/>
                <w:bCs/>
                <w:i/>
                <w:sz w:val="24"/>
                <w:szCs w:val="15"/>
                <w:lang w:val="en-US"/>
              </w:rPr>
            </w:pPr>
            <w:r w:rsidRPr="00020E1E">
              <w:rPr>
                <w:rFonts w:ascii="Tw Cen MT" w:hAnsi="Tw Cen MT"/>
                <w:bCs/>
                <w:i/>
                <w:sz w:val="24"/>
                <w:szCs w:val="15"/>
                <w:lang w:val="en-US"/>
              </w:rPr>
              <w:t>Peace-Work-Fatherland</w:t>
            </w:r>
          </w:p>
          <w:p w:rsidR="00230AA6" w:rsidRPr="00020E1E" w:rsidRDefault="00230AA6" w:rsidP="00230AA6">
            <w:pPr>
              <w:jc w:val="center"/>
              <w:rPr>
                <w:rFonts w:ascii="Tw Cen MT" w:hAnsi="Tw Cen MT"/>
                <w:sz w:val="24"/>
                <w:szCs w:val="15"/>
                <w:lang w:val="en-US"/>
              </w:rPr>
            </w:pPr>
            <w:r w:rsidRPr="00020E1E">
              <w:rPr>
                <w:rFonts w:ascii="Tw Cen MT" w:hAnsi="Tw Cen MT"/>
                <w:sz w:val="24"/>
                <w:szCs w:val="15"/>
                <w:lang w:val="en-US"/>
              </w:rPr>
              <w:t>----------------</w:t>
            </w:r>
          </w:p>
          <w:p w:rsidR="00230AA6" w:rsidRPr="00020E1E" w:rsidRDefault="00230AA6" w:rsidP="00230AA6">
            <w:pPr>
              <w:jc w:val="center"/>
              <w:rPr>
                <w:rFonts w:ascii="Tw Cen MT" w:hAnsi="Tw Cen MT"/>
                <w:sz w:val="24"/>
                <w:szCs w:val="15"/>
                <w:lang w:val="en-US"/>
              </w:rPr>
            </w:pPr>
            <w:r w:rsidRPr="00020E1E">
              <w:rPr>
                <w:rFonts w:ascii="Tw Cen MT" w:hAnsi="Tw Cen MT"/>
                <w:sz w:val="24"/>
                <w:szCs w:val="15"/>
                <w:lang w:val="en-US"/>
              </w:rPr>
              <w:t>EAST REGION</w:t>
            </w:r>
          </w:p>
          <w:p w:rsidR="00230AA6" w:rsidRPr="00020E1E" w:rsidRDefault="00230AA6" w:rsidP="00230AA6">
            <w:pPr>
              <w:jc w:val="center"/>
              <w:rPr>
                <w:rFonts w:ascii="Tw Cen MT" w:hAnsi="Tw Cen MT"/>
                <w:sz w:val="24"/>
                <w:szCs w:val="15"/>
                <w:lang w:val="en-US"/>
              </w:rPr>
            </w:pPr>
            <w:r w:rsidRPr="00020E1E">
              <w:rPr>
                <w:rFonts w:ascii="Tw Cen MT" w:hAnsi="Tw Cen MT"/>
                <w:sz w:val="24"/>
                <w:szCs w:val="15"/>
                <w:lang w:val="en-US"/>
              </w:rPr>
              <w:t>---------------</w:t>
            </w:r>
          </w:p>
          <w:p w:rsidR="00230AA6" w:rsidRPr="00020E1E" w:rsidRDefault="00230AA6" w:rsidP="00230AA6">
            <w:pPr>
              <w:jc w:val="center"/>
              <w:rPr>
                <w:rFonts w:ascii="Tw Cen MT" w:hAnsi="Tw Cen MT"/>
                <w:bCs/>
                <w:sz w:val="24"/>
                <w:szCs w:val="15"/>
                <w:lang w:val="en-US"/>
              </w:rPr>
            </w:pPr>
            <w:r w:rsidRPr="00020E1E">
              <w:rPr>
                <w:rFonts w:ascii="Tw Cen MT" w:hAnsi="Tw Cen MT"/>
                <w:bCs/>
                <w:sz w:val="24"/>
                <w:szCs w:val="15"/>
                <w:lang w:val="en-US"/>
              </w:rPr>
              <w:t>LOM AND DJEREM DIVISION</w:t>
            </w:r>
          </w:p>
          <w:p w:rsidR="00230AA6" w:rsidRPr="00020E1E" w:rsidRDefault="00230AA6" w:rsidP="00230AA6">
            <w:pPr>
              <w:jc w:val="center"/>
              <w:rPr>
                <w:rFonts w:ascii="Tw Cen MT" w:hAnsi="Tw Cen MT"/>
                <w:bCs/>
                <w:sz w:val="24"/>
                <w:szCs w:val="15"/>
                <w:lang w:val="en-US"/>
              </w:rPr>
            </w:pPr>
            <w:r w:rsidRPr="00020E1E">
              <w:rPr>
                <w:rFonts w:ascii="Tw Cen MT" w:hAnsi="Tw Cen MT"/>
                <w:bCs/>
                <w:sz w:val="24"/>
                <w:szCs w:val="15"/>
                <w:lang w:val="en-US"/>
              </w:rPr>
              <w:t>--------------</w:t>
            </w:r>
          </w:p>
          <w:p w:rsidR="00230AA6" w:rsidRPr="00020E1E" w:rsidRDefault="00230AA6" w:rsidP="00230AA6">
            <w:pPr>
              <w:jc w:val="center"/>
              <w:rPr>
                <w:rFonts w:ascii="Tw Cen MT" w:hAnsi="Tw Cen MT"/>
                <w:bCs/>
                <w:sz w:val="24"/>
                <w:szCs w:val="15"/>
                <w:lang w:val="en-US"/>
              </w:rPr>
            </w:pPr>
            <w:r w:rsidRPr="00020E1E">
              <w:rPr>
                <w:rFonts w:ascii="Tw Cen MT" w:hAnsi="Tw Cen MT"/>
                <w:bCs/>
                <w:sz w:val="24"/>
                <w:szCs w:val="15"/>
                <w:lang w:val="en-US"/>
              </w:rPr>
              <w:t>DIVISION TENDER BOARD PUBLICS CONTRACT OF LOM AND DJEREM</w:t>
            </w:r>
          </w:p>
          <w:p w:rsidR="00230AA6" w:rsidRPr="00020E1E" w:rsidRDefault="00230AA6" w:rsidP="00230AA6">
            <w:pPr>
              <w:jc w:val="center"/>
              <w:rPr>
                <w:rFonts w:ascii="Tw Cen MT" w:hAnsi="Tw Cen MT"/>
                <w:bCs/>
                <w:sz w:val="24"/>
                <w:szCs w:val="15"/>
              </w:rPr>
            </w:pPr>
          </w:p>
        </w:tc>
      </w:tr>
    </w:tbl>
    <w:p w:rsidR="00536E1B" w:rsidRPr="00912698" w:rsidRDefault="00F03803" w:rsidP="00D627E2">
      <w:pPr>
        <w:pStyle w:val="BodyText"/>
        <w:jc w:val="center"/>
        <w:rPr>
          <w:rFonts w:ascii="Tw Cen MT" w:hAnsi="Tw Cen MT"/>
          <w:b/>
          <w:szCs w:val="24"/>
          <w:lang w:val="en-GB"/>
        </w:rPr>
      </w:pPr>
      <w:bookmarkStart w:id="3" w:name="_Hlk101277795"/>
      <w:r w:rsidRPr="00912698">
        <w:rPr>
          <w:rFonts w:ascii="Tw Cen MT" w:hAnsi="Tw Cen MT"/>
          <w:b/>
          <w:szCs w:val="24"/>
          <w:lang w:val="en-GB"/>
        </w:rPr>
        <w:t xml:space="preserve">OPEN NATIONAL INVITATION TO </w:t>
      </w:r>
      <w:r w:rsidR="008B2029" w:rsidRPr="00912698">
        <w:rPr>
          <w:rFonts w:ascii="Tw Cen MT" w:hAnsi="Tw Cen MT"/>
          <w:b/>
          <w:szCs w:val="24"/>
          <w:lang w:val="en-GB"/>
        </w:rPr>
        <w:t>TENDER</w:t>
      </w:r>
    </w:p>
    <w:p w:rsidR="00160BB6" w:rsidRPr="00912698" w:rsidRDefault="00F03803" w:rsidP="00F03803">
      <w:pPr>
        <w:pStyle w:val="BodyText"/>
        <w:jc w:val="center"/>
        <w:rPr>
          <w:rFonts w:ascii="Tw Cen MT" w:eastAsia="Arial Unicode MS" w:hAnsi="Tw Cen MT"/>
          <w:b/>
          <w:iCs/>
          <w:szCs w:val="24"/>
          <w:lang w:val="en-US"/>
        </w:rPr>
      </w:pPr>
      <w:r w:rsidRPr="00912698">
        <w:rPr>
          <w:rFonts w:ascii="Tw Cen MT" w:hAnsi="Tw Cen MT"/>
          <w:b/>
          <w:szCs w:val="24"/>
          <w:lang w:val="en-GB"/>
        </w:rPr>
        <w:t>N°</w:t>
      </w:r>
      <w:r w:rsidR="00022CDC" w:rsidRPr="00912698">
        <w:rPr>
          <w:rFonts w:ascii="Tw Cen MT" w:hAnsi="Tw Cen MT"/>
          <w:b/>
          <w:szCs w:val="24"/>
          <w:lang w:val="en-GB"/>
        </w:rPr>
        <w:t>_</w:t>
      </w:r>
      <w:r w:rsidR="00A020DA" w:rsidRPr="00912698">
        <w:rPr>
          <w:rFonts w:ascii="Tw Cen MT" w:hAnsi="Tw Cen MT"/>
          <w:b/>
          <w:szCs w:val="24"/>
          <w:lang w:val="en-GB"/>
        </w:rPr>
        <w:t>____</w:t>
      </w:r>
      <w:r w:rsidR="00022CDC" w:rsidRPr="00912698">
        <w:rPr>
          <w:rFonts w:ascii="Tw Cen MT" w:hAnsi="Tw Cen MT"/>
          <w:b/>
          <w:szCs w:val="24"/>
          <w:lang w:val="en-GB"/>
        </w:rPr>
        <w:t>_</w:t>
      </w:r>
      <w:r w:rsidR="00163B88" w:rsidRPr="00912698">
        <w:rPr>
          <w:rFonts w:ascii="Tw Cen MT" w:hAnsi="Tw Cen MT"/>
          <w:b/>
          <w:szCs w:val="24"/>
          <w:lang w:val="en-GB"/>
        </w:rPr>
        <w:t>/ONIT</w:t>
      </w:r>
      <w:r w:rsidRPr="00912698">
        <w:rPr>
          <w:rFonts w:ascii="Tw Cen MT" w:hAnsi="Tw Cen MT"/>
          <w:b/>
          <w:szCs w:val="24"/>
          <w:lang w:val="en-GB"/>
        </w:rPr>
        <w:t>/</w:t>
      </w:r>
      <w:r w:rsidR="00163B88" w:rsidRPr="00912698">
        <w:rPr>
          <w:rFonts w:ascii="Tw Cen MT" w:hAnsi="Tw Cen MT"/>
          <w:b/>
          <w:szCs w:val="24"/>
          <w:lang w:val="en-GB"/>
        </w:rPr>
        <w:t>D</w:t>
      </w:r>
      <w:r w:rsidR="00536E1B" w:rsidRPr="00912698">
        <w:rPr>
          <w:rFonts w:ascii="Tw Cen MT" w:hAnsi="Tw Cen MT"/>
          <w:b/>
          <w:szCs w:val="24"/>
          <w:lang w:val="en-GB"/>
        </w:rPr>
        <w:t>TB/2024 the</w:t>
      </w:r>
      <w:r w:rsidR="00A020DA" w:rsidRPr="00912698">
        <w:rPr>
          <w:rFonts w:ascii="Tw Cen MT" w:hAnsi="Tw Cen MT"/>
          <w:b/>
          <w:szCs w:val="24"/>
          <w:lang w:val="en-GB"/>
        </w:rPr>
        <w:t>_____________</w:t>
      </w:r>
    </w:p>
    <w:p w:rsidR="00F03C46" w:rsidRPr="00D433A9" w:rsidRDefault="00F03803" w:rsidP="00F03C46">
      <w:pPr>
        <w:pStyle w:val="BodyText"/>
        <w:jc w:val="center"/>
        <w:rPr>
          <w:rFonts w:ascii="Tw Cen MT" w:hAnsi="Tw Cen MT"/>
          <w:b/>
          <w:bCs/>
          <w:color w:val="FF0000"/>
          <w:szCs w:val="24"/>
          <w:lang w:val="en-GB"/>
        </w:rPr>
      </w:pPr>
      <w:r w:rsidRPr="00912698">
        <w:rPr>
          <w:rFonts w:ascii="Tw Cen MT" w:hAnsi="Tw Cen MT"/>
          <w:b/>
          <w:szCs w:val="24"/>
          <w:lang w:val="en-GB"/>
        </w:rPr>
        <w:t xml:space="preserve">FOR THE CONSTRUCTION </w:t>
      </w:r>
      <w:r w:rsidRPr="00D433A9">
        <w:rPr>
          <w:rFonts w:ascii="Tw Cen MT" w:hAnsi="Tw Cen MT"/>
          <w:b/>
          <w:color w:val="FF0000"/>
          <w:szCs w:val="24"/>
          <w:lang w:val="en-GB"/>
        </w:rPr>
        <w:t xml:space="preserve">OF A BLOCK OF TWO CLASSROOMS </w:t>
      </w:r>
      <w:r w:rsidR="008B2029" w:rsidRPr="00D433A9">
        <w:rPr>
          <w:rFonts w:ascii="Tw Cen MT" w:hAnsi="Tw Cen MT"/>
          <w:b/>
          <w:color w:val="FF0000"/>
          <w:szCs w:val="24"/>
          <w:lang w:val="en-GB"/>
        </w:rPr>
        <w:t xml:space="preserve">AT </w:t>
      </w:r>
    </w:p>
    <w:p w:rsidR="00EA4CC8" w:rsidRPr="00D433A9" w:rsidRDefault="00A020DA" w:rsidP="00A020DA">
      <w:pPr>
        <w:pStyle w:val="BodyText"/>
        <w:jc w:val="center"/>
        <w:rPr>
          <w:rFonts w:ascii="Tw Cen MT" w:hAnsi="Tw Cen MT"/>
          <w:b/>
          <w:color w:val="FF0000"/>
          <w:szCs w:val="24"/>
          <w:lang w:val="en-GB"/>
        </w:rPr>
      </w:pPr>
      <w:r w:rsidRPr="00D433A9">
        <w:rPr>
          <w:rFonts w:ascii="Tw Cen MT" w:hAnsi="Tw Cen MT"/>
          <w:b/>
          <w:bCs/>
          <w:color w:val="FF0000"/>
          <w:szCs w:val="24"/>
          <w:lang w:val="en-GB"/>
        </w:rPr>
        <w:t>NDEMBO</w:t>
      </w:r>
      <w:r w:rsidR="00F03C46">
        <w:rPr>
          <w:rFonts w:ascii="Tw Cen MT" w:hAnsi="Tw Cen MT"/>
          <w:b/>
          <w:bCs/>
          <w:color w:val="FF0000"/>
          <w:szCs w:val="24"/>
          <w:lang w:val="en-GB"/>
        </w:rPr>
        <w:t xml:space="preserve"> (Batouri Road)</w:t>
      </w:r>
      <w:r w:rsidR="009469C1" w:rsidRPr="00D433A9">
        <w:rPr>
          <w:rFonts w:ascii="Tw Cen MT" w:hAnsi="Tw Cen MT"/>
          <w:b/>
          <w:color w:val="FF0000"/>
          <w:szCs w:val="24"/>
          <w:lang w:val="en-GB"/>
        </w:rPr>
        <w:t xml:space="preserve"> GOVERNMENT</w:t>
      </w:r>
      <w:r w:rsidR="008B2029" w:rsidRPr="00D433A9">
        <w:rPr>
          <w:rFonts w:ascii="Tw Cen MT" w:hAnsi="Tw Cen MT"/>
          <w:b/>
          <w:color w:val="FF0000"/>
          <w:szCs w:val="24"/>
          <w:lang w:val="en-GB"/>
        </w:rPr>
        <w:t xml:space="preserve"> PRIMARY </w:t>
      </w:r>
      <w:r w:rsidR="005418F1" w:rsidRPr="00D433A9">
        <w:rPr>
          <w:rFonts w:ascii="Tw Cen MT" w:hAnsi="Tw Cen MT"/>
          <w:b/>
          <w:color w:val="FF0000"/>
          <w:szCs w:val="24"/>
          <w:lang w:val="en-GB"/>
        </w:rPr>
        <w:t>SCHOOL</w:t>
      </w:r>
      <w:r w:rsidR="009469C1" w:rsidRPr="00D433A9">
        <w:rPr>
          <w:rFonts w:ascii="Tw Cen MT" w:hAnsi="Tw Cen MT"/>
          <w:b/>
          <w:color w:val="FF0000"/>
          <w:szCs w:val="24"/>
          <w:lang w:val="en-GB"/>
        </w:rPr>
        <w:t xml:space="preserve">, </w:t>
      </w:r>
      <w:r w:rsidR="005418F1" w:rsidRPr="00D433A9">
        <w:rPr>
          <w:rFonts w:ascii="Tw Cen MT" w:hAnsi="Tw Cen MT"/>
          <w:b/>
          <w:color w:val="FF0000"/>
          <w:szCs w:val="24"/>
          <w:lang w:val="en-GB"/>
        </w:rPr>
        <w:t>IN</w:t>
      </w:r>
      <w:r w:rsidR="00742FA5" w:rsidRPr="00D433A9">
        <w:rPr>
          <w:rFonts w:ascii="Tw Cen MT" w:hAnsi="Tw Cen MT"/>
          <w:b/>
          <w:color w:val="FF0000"/>
          <w:szCs w:val="24"/>
          <w:lang w:val="en-GB"/>
        </w:rPr>
        <w:t xml:space="preserve"> </w:t>
      </w:r>
      <w:r w:rsidR="005418F1" w:rsidRPr="00D433A9">
        <w:rPr>
          <w:rFonts w:ascii="Tw Cen MT" w:hAnsi="Tw Cen MT"/>
          <w:b/>
          <w:color w:val="FF0000"/>
          <w:szCs w:val="24"/>
          <w:lang w:val="en-GB"/>
        </w:rPr>
        <w:t>MANDJOU</w:t>
      </w:r>
      <w:r w:rsidR="00F03803" w:rsidRPr="00D433A9">
        <w:rPr>
          <w:rFonts w:ascii="Tw Cen MT" w:hAnsi="Tw Cen MT"/>
          <w:b/>
          <w:color w:val="FF0000"/>
          <w:szCs w:val="24"/>
          <w:lang w:val="en-GB"/>
        </w:rPr>
        <w:t xml:space="preserve"> COUNCIL, </w:t>
      </w:r>
    </w:p>
    <w:p w:rsidR="00F03803" w:rsidRPr="00D433A9" w:rsidRDefault="00F03803" w:rsidP="00F03803">
      <w:pPr>
        <w:pStyle w:val="BodyText"/>
        <w:jc w:val="center"/>
        <w:rPr>
          <w:rFonts w:ascii="Tw Cen MT" w:hAnsi="Tw Cen MT"/>
          <w:b/>
          <w:color w:val="FF0000"/>
          <w:szCs w:val="24"/>
          <w:lang w:val="en-GB"/>
        </w:rPr>
      </w:pPr>
      <w:r w:rsidRPr="00D433A9">
        <w:rPr>
          <w:rFonts w:ascii="Tw Cen MT" w:hAnsi="Tw Cen MT"/>
          <w:b/>
          <w:color w:val="FF0000"/>
          <w:szCs w:val="24"/>
          <w:lang w:val="en-GB"/>
        </w:rPr>
        <w:t>LOM AND DJEREM DIVISION, IN THE EAST REGION</w:t>
      </w:r>
      <w:r w:rsidR="009469C1" w:rsidRPr="00D433A9">
        <w:rPr>
          <w:rFonts w:ascii="Tw Cen MT" w:hAnsi="Tw Cen MT"/>
          <w:b/>
          <w:color w:val="FF0000"/>
          <w:szCs w:val="24"/>
          <w:lang w:val="en-GB"/>
        </w:rPr>
        <w:t>.</w:t>
      </w:r>
    </w:p>
    <w:p w:rsidR="00F03803" w:rsidRPr="00D433A9" w:rsidRDefault="00F03803" w:rsidP="00F03803">
      <w:pPr>
        <w:pStyle w:val="BodyTextIndent2"/>
        <w:jc w:val="center"/>
        <w:rPr>
          <w:rFonts w:ascii="Arial Narrow" w:hAnsi="Arial Narrow"/>
          <w:b/>
          <w:color w:val="FF0000"/>
          <w:sz w:val="20"/>
          <w:szCs w:val="24"/>
          <w:lang w:val="en-GB"/>
        </w:rPr>
      </w:pPr>
    </w:p>
    <w:p w:rsidR="00742FA5" w:rsidRPr="00D433A9" w:rsidRDefault="00742FA5" w:rsidP="00742FA5">
      <w:pPr>
        <w:pStyle w:val="Default"/>
        <w:spacing w:before="120" w:after="120"/>
        <w:jc w:val="both"/>
        <w:rPr>
          <w:rFonts w:ascii="Tw Cen MT" w:hAnsi="Tw Cen MT"/>
          <w:b/>
          <w:color w:val="FF0000"/>
        </w:rPr>
      </w:pPr>
      <w:r w:rsidRPr="00D433A9">
        <w:rPr>
          <w:rFonts w:ascii="Tw Cen MT" w:hAnsi="Tw Cen MT"/>
          <w:b/>
          <w:iCs/>
          <w:color w:val="FF0000"/>
        </w:rPr>
        <w:t>Funding : PIB, Exercise 2025</w:t>
      </w:r>
    </w:p>
    <w:p w:rsidR="00742FA5" w:rsidRPr="00D433A9" w:rsidRDefault="00742FA5" w:rsidP="00742FA5">
      <w:pPr>
        <w:pStyle w:val="Default"/>
        <w:numPr>
          <w:ilvl w:val="0"/>
          <w:numId w:val="146"/>
        </w:numPr>
        <w:spacing w:before="120" w:after="120"/>
        <w:jc w:val="both"/>
        <w:rPr>
          <w:rFonts w:ascii="Tw Cen MT" w:hAnsi="Tw Cen MT"/>
          <w:b/>
          <w:bCs/>
          <w:iCs/>
          <w:color w:val="FF0000"/>
        </w:rPr>
      </w:pPr>
      <w:r w:rsidRPr="00D433A9">
        <w:rPr>
          <w:rFonts w:ascii="Tw Cen MT" w:hAnsi="Tw Cen MT"/>
          <w:b/>
          <w:bCs/>
          <w:iCs/>
          <w:color w:val="FF0000"/>
        </w:rPr>
        <w:t xml:space="preserve">Subject of the invitation to tender </w:t>
      </w:r>
    </w:p>
    <w:p w:rsidR="00F03C46" w:rsidRPr="00D433A9" w:rsidRDefault="00742FA5" w:rsidP="00F03C46">
      <w:pPr>
        <w:pStyle w:val="BodyText"/>
        <w:jc w:val="both"/>
        <w:rPr>
          <w:rFonts w:ascii="Tw Cen MT" w:hAnsi="Tw Cen MT"/>
          <w:b/>
          <w:bCs/>
          <w:color w:val="FF0000"/>
          <w:szCs w:val="24"/>
          <w:lang w:val="en-GB"/>
        </w:rPr>
      </w:pPr>
      <w:r w:rsidRPr="00D433A9">
        <w:rPr>
          <w:rFonts w:ascii="Tw Cen MT" w:hAnsi="Tw Cen MT"/>
          <w:iCs/>
          <w:color w:val="FF0000"/>
        </w:rPr>
        <w:t xml:space="preserve">Within the framework of execution of the Public Investment Budget, Execise 2025, the Lom and Djerem Divisional Officer hereby launches an invitation to the Open National Invitation to tender in emergency procedure for </w:t>
      </w:r>
      <w:r w:rsidRPr="00D433A9">
        <w:rPr>
          <w:rFonts w:ascii="Tw Cen MT" w:hAnsi="Tw Cen MT"/>
          <w:b/>
          <w:color w:val="FF0000"/>
          <w:lang w:val="en-US"/>
        </w:rPr>
        <w:t xml:space="preserve">the </w:t>
      </w:r>
      <w:r w:rsidR="00F03C46" w:rsidRPr="00912698">
        <w:rPr>
          <w:rFonts w:ascii="Tw Cen MT" w:hAnsi="Tw Cen MT"/>
          <w:b/>
          <w:szCs w:val="24"/>
          <w:lang w:val="en-GB"/>
        </w:rPr>
        <w:t xml:space="preserve">CONSTRUCTION </w:t>
      </w:r>
      <w:r w:rsidR="00F03C46" w:rsidRPr="00D433A9">
        <w:rPr>
          <w:rFonts w:ascii="Tw Cen MT" w:hAnsi="Tw Cen MT"/>
          <w:b/>
          <w:color w:val="FF0000"/>
          <w:szCs w:val="24"/>
          <w:lang w:val="en-GB"/>
        </w:rPr>
        <w:t xml:space="preserve">OF A BLOCK OF TWO CLASSROOMS AT </w:t>
      </w:r>
    </w:p>
    <w:p w:rsidR="00742FA5" w:rsidRPr="00CC3B0F" w:rsidRDefault="00F03C46" w:rsidP="00F03C46">
      <w:pPr>
        <w:pStyle w:val="BodyText"/>
        <w:jc w:val="both"/>
        <w:rPr>
          <w:rFonts w:ascii="Tw Cen MT" w:hAnsi="Tw Cen MT"/>
          <w:iCs/>
        </w:rPr>
      </w:pPr>
      <w:r w:rsidRPr="00D433A9">
        <w:rPr>
          <w:rFonts w:ascii="Tw Cen MT" w:hAnsi="Tw Cen MT"/>
          <w:b/>
          <w:bCs/>
          <w:color w:val="FF0000"/>
          <w:szCs w:val="24"/>
          <w:lang w:val="en-GB"/>
        </w:rPr>
        <w:t>NDEMBO</w:t>
      </w:r>
      <w:r>
        <w:rPr>
          <w:rFonts w:ascii="Tw Cen MT" w:hAnsi="Tw Cen MT"/>
          <w:b/>
          <w:bCs/>
          <w:color w:val="FF0000"/>
          <w:szCs w:val="24"/>
          <w:lang w:val="en-GB"/>
        </w:rPr>
        <w:t xml:space="preserve"> (Batouri Road)</w:t>
      </w:r>
      <w:r w:rsidRPr="00D433A9">
        <w:rPr>
          <w:rFonts w:ascii="Tw Cen MT" w:hAnsi="Tw Cen MT"/>
          <w:b/>
          <w:color w:val="FF0000"/>
          <w:szCs w:val="24"/>
          <w:lang w:val="en-GB"/>
        </w:rPr>
        <w:t xml:space="preserve"> GOVERNMENT PRIMARY SCHOOL, IN MANDJOU</w:t>
      </w:r>
      <w:r>
        <w:rPr>
          <w:rFonts w:ascii="Tw Cen MT" w:hAnsi="Tw Cen MT"/>
          <w:b/>
          <w:color w:val="FF0000"/>
          <w:szCs w:val="24"/>
          <w:lang w:val="en-GB"/>
        </w:rPr>
        <w:t xml:space="preserve"> COUNCIL, </w:t>
      </w:r>
      <w:r w:rsidRPr="00D433A9">
        <w:rPr>
          <w:rFonts w:ascii="Tw Cen MT" w:hAnsi="Tw Cen MT"/>
          <w:b/>
          <w:color w:val="FF0000"/>
          <w:szCs w:val="24"/>
          <w:lang w:val="en-GB"/>
        </w:rPr>
        <w:t>LOM AND DJEREM DIVISION, IN THE EAST REGION</w:t>
      </w:r>
      <w:r w:rsidR="00742FA5" w:rsidRPr="00CC3B0F">
        <w:rPr>
          <w:rFonts w:ascii="Tw Cen MT" w:hAnsi="Tw Cen MT"/>
          <w:b/>
          <w:lang w:val="en-US"/>
        </w:rPr>
        <w:t>.</w:t>
      </w:r>
    </w:p>
    <w:p w:rsidR="00742FA5" w:rsidRPr="00E93B86" w:rsidRDefault="00742FA5" w:rsidP="00742FA5">
      <w:pPr>
        <w:pStyle w:val="Default"/>
        <w:numPr>
          <w:ilvl w:val="0"/>
          <w:numId w:val="146"/>
        </w:numPr>
        <w:spacing w:before="120" w:after="120"/>
        <w:jc w:val="both"/>
        <w:rPr>
          <w:rFonts w:ascii="Tw Cen MT" w:hAnsi="Tw Cen MT"/>
          <w:b/>
          <w:bCs/>
          <w:iCs/>
        </w:rPr>
      </w:pPr>
      <w:r w:rsidRPr="00E93B86">
        <w:rPr>
          <w:rFonts w:ascii="Tw Cen MT" w:hAnsi="Tw Cen MT"/>
          <w:b/>
          <w:bCs/>
          <w:iCs/>
        </w:rPr>
        <w:t xml:space="preserve"> </w:t>
      </w:r>
      <w:r w:rsidRPr="00CC3B0F">
        <w:rPr>
          <w:rFonts w:ascii="Tw Cen MT" w:hAnsi="Tw Cen MT"/>
          <w:b/>
          <w:bCs/>
          <w:iCs/>
        </w:rPr>
        <w:t xml:space="preserve">Nature of works </w:t>
      </w:r>
    </w:p>
    <w:p w:rsidR="00742FA5" w:rsidRPr="0034193D" w:rsidRDefault="00742FA5" w:rsidP="00742FA5">
      <w:pPr>
        <w:pStyle w:val="ListParagraph"/>
        <w:spacing w:before="120" w:after="120"/>
        <w:rPr>
          <w:rStyle w:val="BodyTextChar"/>
          <w:rFonts w:ascii="Tw Cen MT" w:hAnsi="Tw Cen MT" w:cs="Arial"/>
          <w:b/>
          <w:lang w:val="en-US"/>
        </w:rPr>
      </w:pPr>
      <w:r w:rsidRPr="0034193D">
        <w:rPr>
          <w:rFonts w:ascii="Tw Cen MT" w:hAnsi="Tw Cen MT" w:cs="Arial"/>
          <w:lang w:val="en-US"/>
        </w:rPr>
        <w:t>The work includes in particular:</w:t>
      </w:r>
    </w:p>
    <w:p w:rsidR="00742FA5" w:rsidRPr="00742FA5" w:rsidRDefault="00742FA5" w:rsidP="00742FA5">
      <w:pPr>
        <w:numPr>
          <w:ilvl w:val="0"/>
          <w:numId w:val="149"/>
        </w:numPr>
        <w:jc w:val="both"/>
        <w:rPr>
          <w:rFonts w:ascii="Tw Cen MT" w:hAnsi="Tw Cen MT"/>
          <w:sz w:val="24"/>
          <w:szCs w:val="24"/>
          <w:lang w:val="en-GB"/>
        </w:rPr>
      </w:pPr>
      <w:r w:rsidRPr="00742FA5">
        <w:rPr>
          <w:rFonts w:ascii="Tw Cen MT" w:hAnsi="Tw Cen MT"/>
          <w:sz w:val="24"/>
          <w:szCs w:val="24"/>
          <w:lang w:val="en-GB"/>
        </w:rPr>
        <w:t>Preparatory works;</w:t>
      </w:r>
    </w:p>
    <w:p w:rsidR="00742FA5" w:rsidRPr="00742FA5" w:rsidRDefault="00742FA5" w:rsidP="00742FA5">
      <w:pPr>
        <w:numPr>
          <w:ilvl w:val="0"/>
          <w:numId w:val="149"/>
        </w:numPr>
        <w:jc w:val="both"/>
        <w:rPr>
          <w:rFonts w:ascii="Tw Cen MT" w:hAnsi="Tw Cen MT"/>
          <w:sz w:val="24"/>
          <w:szCs w:val="24"/>
          <w:lang w:val="en-GB"/>
        </w:rPr>
      </w:pPr>
      <w:r w:rsidRPr="00742FA5">
        <w:rPr>
          <w:rFonts w:ascii="Tw Cen MT" w:hAnsi="Tw Cen MT"/>
          <w:sz w:val="24"/>
          <w:szCs w:val="24"/>
          <w:lang w:val="en-GB"/>
        </w:rPr>
        <w:t>Levelling</w:t>
      </w:r>
    </w:p>
    <w:p w:rsidR="00742FA5" w:rsidRPr="00742FA5" w:rsidRDefault="00742FA5" w:rsidP="00742FA5">
      <w:pPr>
        <w:numPr>
          <w:ilvl w:val="0"/>
          <w:numId w:val="149"/>
        </w:numPr>
        <w:jc w:val="both"/>
        <w:rPr>
          <w:rFonts w:ascii="Tw Cen MT" w:hAnsi="Tw Cen MT"/>
          <w:sz w:val="24"/>
          <w:szCs w:val="24"/>
          <w:lang w:val="en-GB"/>
        </w:rPr>
      </w:pPr>
      <w:r w:rsidRPr="00742FA5">
        <w:rPr>
          <w:rFonts w:ascii="Tw Cen MT" w:hAnsi="Tw Cen MT"/>
          <w:sz w:val="24"/>
          <w:szCs w:val="24"/>
          <w:lang w:val="en-GB"/>
        </w:rPr>
        <w:t>Foundation</w:t>
      </w:r>
    </w:p>
    <w:p w:rsidR="00742FA5" w:rsidRPr="00742FA5" w:rsidRDefault="00742FA5" w:rsidP="00742FA5">
      <w:pPr>
        <w:numPr>
          <w:ilvl w:val="0"/>
          <w:numId w:val="149"/>
        </w:numPr>
        <w:jc w:val="both"/>
        <w:rPr>
          <w:rFonts w:ascii="Tw Cen MT" w:hAnsi="Tw Cen MT"/>
          <w:sz w:val="24"/>
          <w:szCs w:val="24"/>
          <w:lang w:val="en-GB"/>
        </w:rPr>
      </w:pPr>
      <w:r w:rsidRPr="00742FA5">
        <w:rPr>
          <w:rFonts w:ascii="Tw Cen MT" w:hAnsi="Tw Cen MT"/>
          <w:sz w:val="24"/>
          <w:szCs w:val="24"/>
          <w:lang w:val="en-GB"/>
        </w:rPr>
        <w:t>Building works – Elevations;</w:t>
      </w:r>
    </w:p>
    <w:p w:rsidR="00742FA5" w:rsidRPr="00742FA5" w:rsidRDefault="00742FA5" w:rsidP="00742FA5">
      <w:pPr>
        <w:numPr>
          <w:ilvl w:val="0"/>
          <w:numId w:val="149"/>
        </w:numPr>
        <w:jc w:val="both"/>
        <w:rPr>
          <w:rFonts w:ascii="Tw Cen MT" w:hAnsi="Tw Cen MT"/>
          <w:sz w:val="24"/>
          <w:szCs w:val="24"/>
          <w:lang w:val="en-GB"/>
        </w:rPr>
      </w:pPr>
      <w:r w:rsidRPr="00742FA5">
        <w:rPr>
          <w:rFonts w:ascii="Tw Cen MT" w:hAnsi="Tw Cen MT"/>
          <w:sz w:val="24"/>
          <w:szCs w:val="24"/>
          <w:lang w:val="en-GB"/>
        </w:rPr>
        <w:t>Roofing – Ceiling;</w:t>
      </w:r>
    </w:p>
    <w:p w:rsidR="00742FA5" w:rsidRPr="00742FA5" w:rsidRDefault="00742FA5" w:rsidP="00742FA5">
      <w:pPr>
        <w:numPr>
          <w:ilvl w:val="0"/>
          <w:numId w:val="149"/>
        </w:numPr>
        <w:jc w:val="both"/>
        <w:rPr>
          <w:rFonts w:ascii="Tw Cen MT" w:hAnsi="Tw Cen MT"/>
          <w:sz w:val="24"/>
          <w:szCs w:val="24"/>
          <w:lang w:val="en-GB"/>
        </w:rPr>
      </w:pPr>
      <w:r w:rsidRPr="00742FA5">
        <w:rPr>
          <w:rFonts w:ascii="Tw Cen MT" w:hAnsi="Tw Cen MT"/>
          <w:sz w:val="24"/>
          <w:szCs w:val="24"/>
          <w:lang w:val="en-GB"/>
        </w:rPr>
        <w:t>Wood carpentry and metallic carpentry;</w:t>
      </w:r>
    </w:p>
    <w:p w:rsidR="00742FA5" w:rsidRPr="00742FA5" w:rsidRDefault="00742FA5" w:rsidP="00742FA5">
      <w:pPr>
        <w:numPr>
          <w:ilvl w:val="0"/>
          <w:numId w:val="149"/>
        </w:numPr>
        <w:jc w:val="both"/>
        <w:rPr>
          <w:rFonts w:ascii="Tw Cen MT" w:hAnsi="Tw Cen MT"/>
          <w:sz w:val="24"/>
          <w:szCs w:val="24"/>
          <w:lang w:val="en-GB"/>
        </w:rPr>
      </w:pPr>
      <w:r w:rsidRPr="00742FA5">
        <w:rPr>
          <w:rFonts w:ascii="Tw Cen MT" w:hAnsi="Tw Cen MT"/>
          <w:sz w:val="24"/>
          <w:szCs w:val="24"/>
          <w:lang w:val="en-GB"/>
        </w:rPr>
        <w:t>Electricity;</w:t>
      </w:r>
    </w:p>
    <w:p w:rsidR="00742FA5" w:rsidRPr="00742FA5" w:rsidRDefault="00742FA5" w:rsidP="00742FA5">
      <w:pPr>
        <w:numPr>
          <w:ilvl w:val="0"/>
          <w:numId w:val="149"/>
        </w:numPr>
        <w:jc w:val="both"/>
        <w:rPr>
          <w:rFonts w:ascii="Tw Cen MT" w:hAnsi="Tw Cen MT"/>
          <w:sz w:val="24"/>
          <w:szCs w:val="24"/>
          <w:lang w:val="en-GB"/>
        </w:rPr>
      </w:pPr>
      <w:r w:rsidRPr="00742FA5">
        <w:rPr>
          <w:rFonts w:ascii="Tw Cen MT" w:hAnsi="Tw Cen MT"/>
          <w:sz w:val="24"/>
          <w:szCs w:val="24"/>
          <w:lang w:val="en-GB"/>
        </w:rPr>
        <w:t>Painting;</w:t>
      </w:r>
    </w:p>
    <w:p w:rsidR="00742FA5" w:rsidRPr="00742FA5" w:rsidRDefault="00742FA5" w:rsidP="00742FA5">
      <w:pPr>
        <w:numPr>
          <w:ilvl w:val="0"/>
          <w:numId w:val="149"/>
        </w:numPr>
        <w:jc w:val="both"/>
        <w:rPr>
          <w:rFonts w:ascii="Tw Cen MT" w:hAnsi="Tw Cen MT"/>
          <w:sz w:val="24"/>
          <w:szCs w:val="24"/>
          <w:lang w:val="en-GB"/>
        </w:rPr>
      </w:pPr>
      <w:r w:rsidRPr="00742FA5">
        <w:rPr>
          <w:rFonts w:ascii="Tw Cen MT" w:hAnsi="Tw Cen MT"/>
          <w:sz w:val="24"/>
          <w:szCs w:val="24"/>
          <w:lang w:val="en-GB"/>
        </w:rPr>
        <w:t>Gutters VRD works</w:t>
      </w:r>
    </w:p>
    <w:p w:rsidR="00742FA5" w:rsidRPr="00CC3B0F" w:rsidRDefault="00742FA5" w:rsidP="00742FA5">
      <w:pPr>
        <w:pStyle w:val="Default"/>
        <w:numPr>
          <w:ilvl w:val="0"/>
          <w:numId w:val="146"/>
        </w:numPr>
        <w:spacing w:before="120" w:after="120"/>
        <w:jc w:val="both"/>
        <w:rPr>
          <w:rFonts w:ascii="Tw Cen MT" w:hAnsi="Tw Cen MT"/>
          <w:b/>
          <w:bCs/>
          <w:iCs/>
        </w:rPr>
      </w:pPr>
      <w:r w:rsidRPr="00CC3B0F">
        <w:rPr>
          <w:rFonts w:ascii="Tw Cen MT" w:hAnsi="Tw Cen MT"/>
          <w:b/>
          <w:bCs/>
          <w:iCs/>
        </w:rPr>
        <w:t xml:space="preserve">Tranches/Allotment </w:t>
      </w:r>
    </w:p>
    <w:p w:rsidR="00742FA5" w:rsidRPr="00F03C46" w:rsidRDefault="00F03C46" w:rsidP="00F03C46">
      <w:pPr>
        <w:spacing w:before="120"/>
        <w:jc w:val="both"/>
        <w:rPr>
          <w:rFonts w:ascii="Tw Cen MT" w:hAnsi="Tw Cen MT"/>
          <w:lang w:val="en-GB"/>
        </w:rPr>
      </w:pPr>
      <w:r>
        <w:rPr>
          <w:rFonts w:ascii="Tw Cen MT" w:hAnsi="Tw Cen MT"/>
          <w:lang w:val="en-GB"/>
        </w:rPr>
        <w:t>None objet.</w:t>
      </w:r>
    </w:p>
    <w:p w:rsidR="00742FA5" w:rsidRPr="00CC3B0F" w:rsidRDefault="00742FA5" w:rsidP="00742FA5">
      <w:pPr>
        <w:pStyle w:val="Default"/>
        <w:numPr>
          <w:ilvl w:val="0"/>
          <w:numId w:val="146"/>
        </w:numPr>
        <w:spacing w:before="120" w:after="120"/>
        <w:jc w:val="both"/>
        <w:rPr>
          <w:rFonts w:ascii="Tw Cen MT" w:hAnsi="Tw Cen MT"/>
          <w:b/>
          <w:bCs/>
          <w:iCs/>
        </w:rPr>
      </w:pPr>
      <w:r w:rsidRPr="009F7AD2">
        <w:rPr>
          <w:rFonts w:ascii="Tw Cen MT" w:hAnsi="Tw Cen MT"/>
          <w:b/>
          <w:bCs/>
          <w:iCs/>
        </w:rPr>
        <w:t xml:space="preserve"> </w:t>
      </w:r>
      <w:r w:rsidRPr="00CC3B0F">
        <w:rPr>
          <w:rFonts w:ascii="Tw Cen MT" w:hAnsi="Tw Cen MT"/>
          <w:b/>
          <w:bCs/>
          <w:iCs/>
        </w:rPr>
        <w:t xml:space="preserve">Estimated cost </w:t>
      </w:r>
    </w:p>
    <w:p w:rsidR="006041FC" w:rsidRDefault="00742FA5" w:rsidP="00742FA5">
      <w:pPr>
        <w:pStyle w:val="Default"/>
        <w:spacing w:before="120" w:after="120"/>
        <w:jc w:val="both"/>
        <w:rPr>
          <w:rFonts w:ascii="Tw Cen MT" w:hAnsi="Tw Cen MT"/>
          <w:iCs/>
        </w:rPr>
      </w:pPr>
      <w:r w:rsidRPr="00CC3B0F">
        <w:rPr>
          <w:rFonts w:ascii="Tw Cen MT" w:hAnsi="Tw Cen MT"/>
          <w:iCs/>
        </w:rPr>
        <w:t>The estimated cost of the operation following preliminary studies is</w:t>
      </w:r>
      <w:r w:rsidR="006041FC">
        <w:rPr>
          <w:rFonts w:ascii="Tw Cen MT" w:hAnsi="Tw Cen MT"/>
          <w:iCs/>
        </w:rPr>
        <w:t> </w:t>
      </w:r>
      <w:r w:rsidR="00F03C46">
        <w:rPr>
          <w:rFonts w:ascii="Tw Cen MT" w:hAnsi="Tw Cen MT"/>
          <w:iCs/>
        </w:rPr>
        <w:t>20 000 000 CFAF</w:t>
      </w:r>
      <w:r w:rsidR="006041FC">
        <w:rPr>
          <w:rFonts w:ascii="Tw Cen MT" w:hAnsi="Tw Cen MT"/>
          <w:iCs/>
        </w:rPr>
        <w:t>:</w:t>
      </w:r>
    </w:p>
    <w:p w:rsidR="00742FA5" w:rsidRPr="00CC3B0F" w:rsidRDefault="00742FA5" w:rsidP="009C570A">
      <w:pPr>
        <w:pStyle w:val="Default"/>
        <w:numPr>
          <w:ilvl w:val="0"/>
          <w:numId w:val="146"/>
        </w:numPr>
        <w:spacing w:before="60" w:after="60"/>
        <w:jc w:val="both"/>
        <w:rPr>
          <w:rFonts w:ascii="Tw Cen MT" w:hAnsi="Tw Cen MT"/>
          <w:b/>
          <w:bCs/>
          <w:iCs/>
        </w:rPr>
      </w:pPr>
      <w:r w:rsidRPr="00CC3B0F">
        <w:rPr>
          <w:rFonts w:ascii="Tw Cen MT" w:hAnsi="Tw Cen MT"/>
          <w:b/>
          <w:bCs/>
          <w:iCs/>
        </w:rPr>
        <w:t xml:space="preserve">Estimated execution deadline </w:t>
      </w:r>
    </w:p>
    <w:p w:rsidR="00742FA5" w:rsidRPr="00CC3B0F" w:rsidRDefault="00742FA5" w:rsidP="009C570A">
      <w:pPr>
        <w:pStyle w:val="Default"/>
        <w:spacing w:before="60" w:after="60"/>
        <w:jc w:val="both"/>
        <w:rPr>
          <w:rFonts w:ascii="Tw Cen MT" w:hAnsi="Tw Cen MT"/>
          <w:iCs/>
        </w:rPr>
      </w:pPr>
      <w:r w:rsidRPr="00CC3B0F">
        <w:rPr>
          <w:rFonts w:ascii="Tw Cen MT" w:hAnsi="Tw Cen MT"/>
          <w:iCs/>
        </w:rPr>
        <w:t xml:space="preserve">The maximum time frame provided for by the Project Owner or Delegated Project Owner for the execution of works subject of this invitation to tender is </w:t>
      </w:r>
      <w:r w:rsidR="00912698">
        <w:rPr>
          <w:rFonts w:ascii="Tw Cen MT" w:hAnsi="Tw Cen MT"/>
          <w:b/>
          <w:iCs/>
        </w:rPr>
        <w:t>Four</w:t>
      </w:r>
      <w:r w:rsidRPr="00CC3B0F">
        <w:rPr>
          <w:rFonts w:ascii="Tw Cen MT" w:hAnsi="Tw Cen MT"/>
          <w:b/>
          <w:iCs/>
        </w:rPr>
        <w:t xml:space="preserve"> (0</w:t>
      </w:r>
      <w:r w:rsidR="00912698">
        <w:rPr>
          <w:rFonts w:ascii="Tw Cen MT" w:hAnsi="Tw Cen MT"/>
          <w:b/>
          <w:iCs/>
        </w:rPr>
        <w:t>4</w:t>
      </w:r>
      <w:r w:rsidRPr="00CC3B0F">
        <w:rPr>
          <w:rFonts w:ascii="Tw Cen MT" w:hAnsi="Tw Cen MT"/>
          <w:b/>
          <w:iCs/>
        </w:rPr>
        <w:t>) calendar months</w:t>
      </w:r>
      <w:r w:rsidR="00912698">
        <w:rPr>
          <w:rFonts w:ascii="Tw Cen MT" w:hAnsi="Tw Cen MT"/>
          <w:b/>
          <w:iCs/>
        </w:rPr>
        <w:t xml:space="preserve"> per  lot</w:t>
      </w:r>
      <w:r w:rsidRPr="00CC3B0F">
        <w:rPr>
          <w:rFonts w:ascii="Tw Cen MT" w:hAnsi="Tw Cen MT"/>
          <w:iCs/>
        </w:rPr>
        <w:t xml:space="preserve">. This time frame shall run from the date of notification of the administrative order to commence the services. </w:t>
      </w:r>
    </w:p>
    <w:p w:rsidR="00742FA5" w:rsidRPr="00CC3B0F" w:rsidRDefault="00742FA5" w:rsidP="009C570A">
      <w:pPr>
        <w:pStyle w:val="Default"/>
        <w:numPr>
          <w:ilvl w:val="0"/>
          <w:numId w:val="146"/>
        </w:numPr>
        <w:spacing w:before="60" w:after="60"/>
        <w:jc w:val="both"/>
        <w:rPr>
          <w:rFonts w:ascii="Tw Cen MT" w:hAnsi="Tw Cen MT"/>
          <w:b/>
          <w:bCs/>
          <w:iCs/>
        </w:rPr>
      </w:pPr>
      <w:r w:rsidRPr="00CC3B0F">
        <w:rPr>
          <w:rFonts w:ascii="Tw Cen MT" w:hAnsi="Tw Cen MT"/>
          <w:b/>
          <w:bCs/>
          <w:iCs/>
        </w:rPr>
        <w:t xml:space="preserve">Participation and origin </w:t>
      </w:r>
    </w:p>
    <w:p w:rsidR="00742FA5" w:rsidRDefault="00742FA5" w:rsidP="009C570A">
      <w:pPr>
        <w:pStyle w:val="Default"/>
        <w:spacing w:before="60" w:after="60"/>
        <w:jc w:val="both"/>
        <w:rPr>
          <w:rFonts w:ascii="Tw Cen MT" w:hAnsi="Tw Cen MT"/>
          <w:iCs/>
        </w:rPr>
      </w:pPr>
      <w:r w:rsidRPr="00CC3B0F">
        <w:rPr>
          <w:rFonts w:ascii="Tw Cen MT" w:hAnsi="Tw Cen MT"/>
          <w:iCs/>
        </w:rPr>
        <w:t>Participation in this i</w:t>
      </w:r>
      <w:r>
        <w:rPr>
          <w:rFonts w:ascii="Tw Cen MT" w:hAnsi="Tw Cen MT"/>
          <w:iCs/>
        </w:rPr>
        <w:t>nvitation to tender is open to equality of conditions, to enterprises of cameroonian right installed in Cameroon</w:t>
      </w:r>
      <w:r w:rsidRPr="00CC3B0F">
        <w:rPr>
          <w:rFonts w:ascii="Tw Cen MT" w:hAnsi="Tw Cen MT"/>
          <w:iCs/>
        </w:rPr>
        <w:t xml:space="preserve">. </w:t>
      </w:r>
    </w:p>
    <w:p w:rsidR="00F03C46" w:rsidRDefault="00F03C46" w:rsidP="009C570A">
      <w:pPr>
        <w:pStyle w:val="Default"/>
        <w:spacing w:before="60" w:after="60"/>
        <w:jc w:val="both"/>
        <w:rPr>
          <w:rFonts w:ascii="Tw Cen MT" w:hAnsi="Tw Cen MT"/>
          <w:iCs/>
        </w:rPr>
      </w:pPr>
    </w:p>
    <w:p w:rsidR="00F03C46" w:rsidRDefault="00F03C46" w:rsidP="009C570A">
      <w:pPr>
        <w:pStyle w:val="Default"/>
        <w:spacing w:before="60" w:after="60"/>
        <w:jc w:val="both"/>
        <w:rPr>
          <w:rFonts w:ascii="Tw Cen MT" w:hAnsi="Tw Cen MT"/>
          <w:iCs/>
        </w:rPr>
      </w:pPr>
    </w:p>
    <w:p w:rsidR="00742FA5" w:rsidRPr="00CC3B0F" w:rsidRDefault="00742FA5" w:rsidP="009C570A">
      <w:pPr>
        <w:pStyle w:val="Default"/>
        <w:numPr>
          <w:ilvl w:val="0"/>
          <w:numId w:val="146"/>
        </w:numPr>
        <w:spacing w:before="60" w:after="60"/>
        <w:jc w:val="both"/>
        <w:rPr>
          <w:rFonts w:ascii="Tw Cen MT" w:hAnsi="Tw Cen MT"/>
          <w:b/>
          <w:bCs/>
          <w:iCs/>
        </w:rPr>
      </w:pPr>
      <w:r w:rsidRPr="00CC3B0F">
        <w:rPr>
          <w:rFonts w:ascii="Tw Cen MT" w:hAnsi="Tw Cen MT"/>
          <w:b/>
          <w:bCs/>
          <w:iCs/>
        </w:rPr>
        <w:t xml:space="preserve">Funding </w:t>
      </w:r>
    </w:p>
    <w:p w:rsidR="00742FA5" w:rsidRDefault="00742FA5" w:rsidP="009C570A">
      <w:pPr>
        <w:pStyle w:val="Default"/>
        <w:spacing w:before="60" w:after="60"/>
        <w:jc w:val="both"/>
        <w:rPr>
          <w:rFonts w:ascii="Tw Cen MT" w:hAnsi="Tw Cen MT"/>
          <w:iCs/>
        </w:rPr>
      </w:pPr>
      <w:r w:rsidRPr="00CC3B0F">
        <w:rPr>
          <w:rFonts w:ascii="Tw Cen MT" w:hAnsi="Tw Cen MT"/>
          <w:iCs/>
        </w:rPr>
        <w:t xml:space="preserve">The works under this invitation to tender shall be financed by </w:t>
      </w:r>
      <w:r>
        <w:rPr>
          <w:rFonts w:ascii="Tw Cen MT" w:hAnsi="Tw Cen MT"/>
          <w:iCs/>
        </w:rPr>
        <w:t>Public Investment Budget</w:t>
      </w:r>
      <w:r w:rsidRPr="00CC3B0F">
        <w:rPr>
          <w:rFonts w:ascii="Tw Cen MT" w:hAnsi="Tw Cen MT"/>
          <w:iCs/>
        </w:rPr>
        <w:t xml:space="preserve"> of </w:t>
      </w:r>
      <w:r>
        <w:rPr>
          <w:rFonts w:ascii="Tw Cen MT" w:hAnsi="Tw Cen MT"/>
          <w:iCs/>
        </w:rPr>
        <w:t xml:space="preserve"> Cameroon fi-nancial year, </w:t>
      </w:r>
      <w:r w:rsidRPr="00CC3B0F">
        <w:rPr>
          <w:rFonts w:ascii="Tw Cen MT" w:hAnsi="Tw Cen MT"/>
          <w:iCs/>
        </w:rPr>
        <w:t xml:space="preserve">budget </w:t>
      </w:r>
      <w:r>
        <w:rPr>
          <w:rFonts w:ascii="Tw Cen MT" w:hAnsi="Tw Cen MT"/>
          <w:iCs/>
        </w:rPr>
        <w:t xml:space="preserve">2025 </w:t>
      </w:r>
      <w:r w:rsidRPr="00CC3B0F">
        <w:rPr>
          <w:rFonts w:ascii="Tw Cen MT" w:hAnsi="Tw Cen MT"/>
          <w:iCs/>
        </w:rPr>
        <w:t xml:space="preserve">head No.…………….. </w:t>
      </w:r>
    </w:p>
    <w:p w:rsidR="00742FA5" w:rsidRPr="002F310A" w:rsidRDefault="00742FA5" w:rsidP="009C570A">
      <w:pPr>
        <w:pStyle w:val="Default"/>
        <w:numPr>
          <w:ilvl w:val="0"/>
          <w:numId w:val="146"/>
        </w:numPr>
        <w:spacing w:before="60" w:after="60"/>
        <w:jc w:val="both"/>
        <w:rPr>
          <w:rFonts w:ascii="Tw Cen MT" w:hAnsi="Tw Cen MT"/>
          <w:b/>
          <w:bCs/>
          <w:iCs/>
        </w:rPr>
      </w:pPr>
      <w:r w:rsidRPr="002F310A">
        <w:rPr>
          <w:rFonts w:ascii="Tw Cen MT" w:hAnsi="Tw Cen MT"/>
          <w:b/>
          <w:bCs/>
          <w:iCs/>
        </w:rPr>
        <w:t xml:space="preserve">Bidding method </w:t>
      </w:r>
    </w:p>
    <w:p w:rsidR="00742FA5" w:rsidRPr="00CC3B0F" w:rsidRDefault="00742FA5" w:rsidP="009C570A">
      <w:pPr>
        <w:pStyle w:val="Default"/>
        <w:spacing w:before="60" w:after="60"/>
        <w:jc w:val="both"/>
        <w:rPr>
          <w:rFonts w:ascii="Tw Cen MT" w:hAnsi="Tw Cen MT"/>
          <w:color w:val="auto"/>
        </w:rPr>
      </w:pPr>
      <w:r w:rsidRPr="00CC3B0F">
        <w:rPr>
          <w:rFonts w:ascii="Tw Cen MT" w:hAnsi="Tw Cen MT"/>
          <w:iCs/>
          <w:color w:val="auto"/>
        </w:rPr>
        <w:t xml:space="preserve">The mode of submission selected for this consultation is </w:t>
      </w:r>
      <w:r>
        <w:rPr>
          <w:rFonts w:ascii="Tw Cen MT" w:hAnsi="Tw Cen MT"/>
          <w:iCs/>
          <w:color w:val="auto"/>
        </w:rPr>
        <w:t xml:space="preserve"> : online</w:t>
      </w:r>
      <w:r w:rsidRPr="00CC3B0F">
        <w:rPr>
          <w:rFonts w:ascii="Tw Cen MT" w:hAnsi="Tw Cen MT"/>
          <w:iCs/>
          <w:color w:val="auto"/>
        </w:rPr>
        <w:t xml:space="preserve">. </w:t>
      </w:r>
    </w:p>
    <w:p w:rsidR="00742FA5" w:rsidRPr="002F310A" w:rsidRDefault="00742FA5" w:rsidP="009C570A">
      <w:pPr>
        <w:pStyle w:val="Default"/>
        <w:numPr>
          <w:ilvl w:val="0"/>
          <w:numId w:val="146"/>
        </w:numPr>
        <w:spacing w:before="60" w:after="60"/>
        <w:jc w:val="both"/>
        <w:rPr>
          <w:rFonts w:ascii="Tw Cen MT" w:hAnsi="Tw Cen MT"/>
          <w:b/>
          <w:bCs/>
          <w:iCs/>
        </w:rPr>
      </w:pPr>
      <w:r w:rsidRPr="002F310A">
        <w:rPr>
          <w:rFonts w:ascii="Tw Cen MT" w:hAnsi="Tw Cen MT"/>
          <w:b/>
          <w:bCs/>
          <w:iCs/>
        </w:rPr>
        <w:t xml:space="preserve">Bid bond </w:t>
      </w:r>
    </w:p>
    <w:p w:rsidR="00742FA5" w:rsidRDefault="00742FA5" w:rsidP="009C570A">
      <w:pPr>
        <w:pStyle w:val="Default"/>
        <w:spacing w:before="60" w:after="60"/>
        <w:jc w:val="both"/>
        <w:rPr>
          <w:rFonts w:ascii="Tw Cen MT" w:hAnsi="Tw Cen MT"/>
          <w:iCs/>
          <w:color w:val="auto"/>
        </w:rPr>
      </w:pPr>
      <w:r w:rsidRPr="00CC3B0F">
        <w:rPr>
          <w:rFonts w:ascii="Tw Cen MT" w:hAnsi="Tw Cen MT"/>
          <w:iCs/>
          <w:color w:val="auto"/>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of </w:t>
      </w:r>
      <w:r w:rsidR="00912698">
        <w:rPr>
          <w:rFonts w:ascii="Tw Cen MT" w:hAnsi="Tw Cen MT"/>
          <w:b/>
          <w:iCs/>
          <w:color w:val="auto"/>
        </w:rPr>
        <w:t xml:space="preserve">four hundred thousand </w:t>
      </w:r>
      <w:r w:rsidRPr="002F310A">
        <w:rPr>
          <w:rFonts w:ascii="Tw Cen MT" w:hAnsi="Tw Cen MT"/>
          <w:b/>
          <w:iCs/>
          <w:color w:val="auto"/>
        </w:rPr>
        <w:t>(</w:t>
      </w:r>
      <w:r w:rsidR="00912698">
        <w:rPr>
          <w:rFonts w:ascii="Tw Cen MT" w:hAnsi="Tw Cen MT"/>
          <w:b/>
          <w:iCs/>
          <w:color w:val="auto"/>
        </w:rPr>
        <w:t>4</w:t>
      </w:r>
      <w:r w:rsidRPr="002F310A">
        <w:rPr>
          <w:rFonts w:ascii="Tw Cen MT" w:hAnsi="Tw Cen MT"/>
          <w:b/>
          <w:iCs/>
          <w:color w:val="auto"/>
        </w:rPr>
        <w:t>00,000)</w:t>
      </w:r>
      <w:r>
        <w:rPr>
          <w:rFonts w:ascii="Tw Cen MT" w:hAnsi="Tw Cen MT"/>
          <w:iCs/>
          <w:color w:val="auto"/>
        </w:rPr>
        <w:t xml:space="preserve"> </w:t>
      </w:r>
      <w:r w:rsidRPr="00912698">
        <w:rPr>
          <w:rFonts w:ascii="Tw Cen MT" w:hAnsi="Tw Cen MT"/>
          <w:b/>
          <w:iCs/>
          <w:color w:val="auto"/>
        </w:rPr>
        <w:t>CFA franc</w:t>
      </w:r>
      <w:r w:rsidRPr="00CC3B0F">
        <w:rPr>
          <w:rFonts w:ascii="Tw Cen MT" w:hAnsi="Tw Cen MT"/>
          <w:iCs/>
          <w:color w:val="auto"/>
        </w:rPr>
        <w:t>. It is not more than 2 % of the estimated cost of the contract all taxes inclusive (ATI), in accordance with the Order</w:t>
      </w:r>
      <w:r>
        <w:rPr>
          <w:rFonts w:ascii="Tw Cen MT" w:hAnsi="Tw Cen MT"/>
          <w:iCs/>
          <w:color w:val="auto"/>
        </w:rPr>
        <w:t xml:space="preserve"> in force</w:t>
      </w:r>
      <w:r w:rsidRPr="00CC3B0F">
        <w:rPr>
          <w:rFonts w:ascii="Tw Cen MT" w:hAnsi="Tw Cen MT"/>
          <w:iCs/>
          <w:color w:val="auto"/>
        </w:rPr>
        <w:t xml:space="preserve">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 </w:t>
      </w:r>
    </w:p>
    <w:p w:rsidR="00742FA5" w:rsidRPr="002F310A" w:rsidRDefault="00742FA5" w:rsidP="00742FA5">
      <w:pPr>
        <w:pStyle w:val="Default"/>
        <w:numPr>
          <w:ilvl w:val="0"/>
          <w:numId w:val="146"/>
        </w:numPr>
        <w:spacing w:before="120" w:after="120"/>
        <w:jc w:val="both"/>
        <w:rPr>
          <w:rFonts w:ascii="Tw Cen MT" w:hAnsi="Tw Cen MT"/>
          <w:b/>
          <w:bCs/>
          <w:iCs/>
        </w:rPr>
      </w:pPr>
      <w:r w:rsidRPr="002F310A">
        <w:rPr>
          <w:rFonts w:ascii="Tw Cen MT" w:hAnsi="Tw Cen MT"/>
          <w:b/>
          <w:bCs/>
          <w:iCs/>
        </w:rPr>
        <w:t xml:space="preserve">Consultation of Tender File </w:t>
      </w:r>
    </w:p>
    <w:p w:rsidR="00742FA5" w:rsidRPr="00CC3B0F" w:rsidRDefault="00742FA5" w:rsidP="00742FA5">
      <w:pPr>
        <w:pStyle w:val="Default"/>
        <w:spacing w:before="120" w:after="120"/>
        <w:jc w:val="both"/>
        <w:rPr>
          <w:rFonts w:ascii="Tw Cen MT" w:hAnsi="Tw Cen MT"/>
          <w:color w:val="auto"/>
        </w:rPr>
      </w:pPr>
      <w:r w:rsidRPr="00CC3B0F">
        <w:rPr>
          <w:rFonts w:ascii="Tw Cen MT" w:hAnsi="Tw Cen MT"/>
          <w:iCs/>
          <w:color w:val="auto"/>
        </w:rPr>
        <w:t xml:space="preserve">The hard copy of the file may be consulted free of charge during working hours in the services of the </w:t>
      </w:r>
      <w:r w:rsidRPr="002F310A">
        <w:rPr>
          <w:rFonts w:ascii="Tw Cen MT" w:hAnsi="Tw Cen MT"/>
          <w:b/>
          <w:iCs/>
          <w:color w:val="auto"/>
        </w:rPr>
        <w:t>Lom and Djerem Divisional office (SIGAMP service)</w:t>
      </w:r>
      <w:r w:rsidRPr="00CC3B0F">
        <w:rPr>
          <w:rFonts w:ascii="Tw Cen MT" w:hAnsi="Tw Cen MT"/>
          <w:iCs/>
          <w:color w:val="auto"/>
        </w:rPr>
        <w:t xml:space="preserve">, </w:t>
      </w:r>
      <w:r>
        <w:rPr>
          <w:rFonts w:ascii="Tw Cen MT" w:hAnsi="Tw Cen MT"/>
          <w:iCs/>
          <w:color w:val="auto"/>
        </w:rPr>
        <w:t>P.O. Box, telephone :___________</w:t>
      </w:r>
      <w:r w:rsidRPr="00CC3B0F">
        <w:rPr>
          <w:rFonts w:ascii="Tw Cen MT" w:hAnsi="Tw Cen MT"/>
          <w:iCs/>
          <w:color w:val="auto"/>
        </w:rPr>
        <w:t xml:space="preserve">fax, e-mail)] as soon as this notice is published. </w:t>
      </w:r>
    </w:p>
    <w:p w:rsidR="00742FA5" w:rsidRDefault="00742FA5" w:rsidP="00742FA5">
      <w:pPr>
        <w:pStyle w:val="Default"/>
        <w:spacing w:before="120" w:after="120"/>
        <w:jc w:val="both"/>
        <w:rPr>
          <w:rFonts w:ascii="Tw Cen MT" w:hAnsi="Tw Cen MT"/>
          <w:iCs/>
          <w:color w:val="auto"/>
        </w:rPr>
      </w:pPr>
      <w:r w:rsidRPr="00CC3B0F">
        <w:rPr>
          <w:rFonts w:ascii="Tw Cen MT" w:hAnsi="Tw Cen MT"/>
          <w:iCs/>
          <w:color w:val="auto"/>
        </w:rPr>
        <w:t xml:space="preserve">It may equally be consulted </w:t>
      </w:r>
      <w:r w:rsidRPr="00CC3B0F">
        <w:rPr>
          <w:rFonts w:ascii="Tw Cen MT" w:hAnsi="Tw Cen MT"/>
          <w:b/>
          <w:bCs/>
          <w:iCs/>
          <w:color w:val="auto"/>
        </w:rPr>
        <w:t xml:space="preserve">online on the COLEPS platform at the following addresses: </w:t>
      </w:r>
      <w:hyperlink r:id="rId10" w:history="1">
        <w:r w:rsidRPr="00D91209">
          <w:rPr>
            <w:rStyle w:val="Hyperlink"/>
            <w:rFonts w:ascii="Tw Cen MT" w:hAnsi="Tw Cen MT"/>
            <w:iCs/>
          </w:rPr>
          <w:t>http://www.mar-chespublics.cm</w:t>
        </w:r>
      </w:hyperlink>
      <w:r w:rsidRPr="00CC3B0F">
        <w:rPr>
          <w:rFonts w:ascii="Tw Cen MT" w:hAnsi="Tw Cen MT"/>
          <w:iCs/>
          <w:color w:val="auto"/>
        </w:rPr>
        <w:t xml:space="preserve"> </w:t>
      </w:r>
      <w:r w:rsidRPr="00CC3B0F">
        <w:rPr>
          <w:rFonts w:ascii="Tw Cen MT" w:hAnsi="Tw Cen MT"/>
          <w:color w:val="auto"/>
        </w:rPr>
        <w:t xml:space="preserve">and </w:t>
      </w:r>
      <w:hyperlink r:id="rId11" w:history="1">
        <w:r w:rsidRPr="00D91209">
          <w:rPr>
            <w:rStyle w:val="Hyperlink"/>
            <w:rFonts w:ascii="Tw Cen MT" w:hAnsi="Tw Cen MT"/>
            <w:iCs/>
          </w:rPr>
          <w:t>http://www.publiccontracts.cm</w:t>
        </w:r>
      </w:hyperlink>
      <w:r w:rsidRPr="00CC3B0F">
        <w:rPr>
          <w:rFonts w:ascii="Tw Cen MT" w:hAnsi="Tw Cen MT"/>
          <w:iCs/>
          <w:color w:val="auto"/>
        </w:rPr>
        <w:t xml:space="preserve"> </w:t>
      </w:r>
      <w:r w:rsidRPr="00CC3B0F">
        <w:rPr>
          <w:rFonts w:ascii="Tw Cen MT" w:hAnsi="Tw Cen MT"/>
          <w:color w:val="auto"/>
        </w:rPr>
        <w:t>on the ARMP website (</w:t>
      </w:r>
      <w:hyperlink r:id="rId12" w:history="1">
        <w:r w:rsidRPr="00D91209">
          <w:rPr>
            <w:rStyle w:val="Hyperlink"/>
            <w:rFonts w:ascii="Tw Cen MT" w:hAnsi="Tw Cen MT"/>
            <w:iCs/>
          </w:rPr>
          <w:t>www.armp.cm</w:t>
        </w:r>
      </w:hyperlink>
      <w:r w:rsidRPr="00CC3B0F">
        <w:rPr>
          <w:rFonts w:ascii="Tw Cen MT" w:hAnsi="Tw Cen MT"/>
          <w:iCs/>
          <w:color w:val="auto"/>
        </w:rPr>
        <w:t>) or on any other electronic communication means indicated by the Project Owner</w:t>
      </w:r>
      <w:r>
        <w:rPr>
          <w:rFonts w:ascii="Tw Cen MT" w:hAnsi="Tw Cen MT"/>
          <w:iCs/>
          <w:color w:val="auto"/>
        </w:rPr>
        <w:t>.</w:t>
      </w:r>
    </w:p>
    <w:p w:rsidR="00742FA5" w:rsidRPr="002F310A" w:rsidRDefault="00742FA5" w:rsidP="00742FA5">
      <w:pPr>
        <w:pStyle w:val="Default"/>
        <w:numPr>
          <w:ilvl w:val="0"/>
          <w:numId w:val="146"/>
        </w:numPr>
        <w:spacing w:before="120" w:after="120"/>
        <w:jc w:val="both"/>
        <w:rPr>
          <w:rFonts w:ascii="Tw Cen MT" w:hAnsi="Tw Cen MT"/>
          <w:b/>
          <w:bCs/>
          <w:iCs/>
        </w:rPr>
      </w:pPr>
      <w:r w:rsidRPr="009F7AD2">
        <w:rPr>
          <w:rFonts w:ascii="Tw Cen MT" w:hAnsi="Tw Cen MT"/>
          <w:b/>
          <w:bCs/>
          <w:iCs/>
        </w:rPr>
        <w:t xml:space="preserve"> </w:t>
      </w:r>
      <w:r w:rsidRPr="002F310A">
        <w:rPr>
          <w:rFonts w:ascii="Tw Cen MT" w:hAnsi="Tw Cen MT"/>
          <w:b/>
          <w:bCs/>
          <w:iCs/>
        </w:rPr>
        <w:t xml:space="preserve">Acquisition of tender file </w:t>
      </w:r>
    </w:p>
    <w:p w:rsidR="00742FA5" w:rsidRPr="00CC3B0F" w:rsidRDefault="00742FA5" w:rsidP="00742FA5">
      <w:pPr>
        <w:pStyle w:val="Default"/>
        <w:spacing w:before="120" w:after="120"/>
        <w:jc w:val="both"/>
        <w:rPr>
          <w:rFonts w:ascii="Tw Cen MT" w:hAnsi="Tw Cen MT"/>
          <w:color w:val="auto"/>
        </w:rPr>
      </w:pPr>
      <w:r w:rsidRPr="00CC3B0F">
        <w:rPr>
          <w:rFonts w:ascii="Tw Cen MT" w:hAnsi="Tw Cen MT"/>
          <w:iCs/>
          <w:color w:val="auto"/>
        </w:rPr>
        <w:t xml:space="preserve">The hard copy of the file may be obtained from </w:t>
      </w:r>
      <w:r w:rsidRPr="002F310A">
        <w:rPr>
          <w:rFonts w:ascii="Tw Cen MT" w:hAnsi="Tw Cen MT"/>
          <w:b/>
          <w:iCs/>
          <w:color w:val="auto"/>
        </w:rPr>
        <w:t>Lom and Djerem Divisional office (SIGAMP service)</w:t>
      </w:r>
      <w:r w:rsidRPr="00CC3B0F">
        <w:rPr>
          <w:rFonts w:ascii="Tw Cen MT" w:hAnsi="Tw Cen MT"/>
          <w:iCs/>
          <w:color w:val="auto"/>
        </w:rPr>
        <w:t xml:space="preserve"> as soon as this notice is published against payment of a non-refundable sum of </w:t>
      </w:r>
      <w:r w:rsidR="00912698">
        <w:rPr>
          <w:rFonts w:ascii="Tw Cen MT" w:hAnsi="Tw Cen MT"/>
          <w:b/>
          <w:iCs/>
          <w:color w:val="auto"/>
        </w:rPr>
        <w:t>Fifty</w:t>
      </w:r>
      <w:r>
        <w:rPr>
          <w:rFonts w:ascii="Tw Cen MT" w:hAnsi="Tw Cen MT"/>
          <w:b/>
          <w:iCs/>
          <w:color w:val="auto"/>
        </w:rPr>
        <w:t xml:space="preserve"> thousand (</w:t>
      </w:r>
      <w:r w:rsidR="00912698">
        <w:rPr>
          <w:rFonts w:ascii="Tw Cen MT" w:hAnsi="Tw Cen MT"/>
          <w:b/>
          <w:iCs/>
          <w:color w:val="auto"/>
        </w:rPr>
        <w:t>50</w:t>
      </w:r>
      <w:r w:rsidRPr="002F310A">
        <w:rPr>
          <w:rFonts w:ascii="Tw Cen MT" w:hAnsi="Tw Cen MT"/>
          <w:b/>
          <w:iCs/>
          <w:color w:val="auto"/>
        </w:rPr>
        <w:t>,000)</w:t>
      </w:r>
      <w:r w:rsidRPr="00CC3B0F">
        <w:rPr>
          <w:rFonts w:ascii="Tw Cen MT" w:hAnsi="Tw Cen MT"/>
          <w:iCs/>
          <w:color w:val="auto"/>
        </w:rPr>
        <w:t xml:space="preserve"> </w:t>
      </w:r>
      <w:r w:rsidRPr="00912698">
        <w:rPr>
          <w:rFonts w:ascii="Tw Cen MT" w:hAnsi="Tw Cen MT"/>
          <w:b/>
          <w:iCs/>
          <w:color w:val="auto"/>
        </w:rPr>
        <w:t>CFA Francs</w:t>
      </w:r>
      <w:r>
        <w:rPr>
          <w:rFonts w:ascii="Tw Cen MT" w:hAnsi="Tw Cen MT"/>
          <w:iCs/>
          <w:color w:val="auto"/>
        </w:rPr>
        <w:t>, pay</w:t>
      </w:r>
      <w:r w:rsidRPr="00CC3B0F">
        <w:rPr>
          <w:rFonts w:ascii="Tw Cen MT" w:hAnsi="Tw Cen MT"/>
          <w:iCs/>
          <w:color w:val="auto"/>
        </w:rPr>
        <w:t xml:space="preserve">able at </w:t>
      </w:r>
      <w:r w:rsidRPr="003D5115">
        <w:rPr>
          <w:rFonts w:ascii="Tw Cen MT" w:hAnsi="Tw Cen MT"/>
          <w:b/>
          <w:iCs/>
          <w:color w:val="auto"/>
        </w:rPr>
        <w:t>Municipal Recipe of MANDJOU Council</w:t>
      </w:r>
      <w:r w:rsidRPr="00CC3B0F">
        <w:rPr>
          <w:rFonts w:ascii="Tw Cen MT" w:hAnsi="Tw Cen MT"/>
          <w:iCs/>
          <w:color w:val="auto"/>
        </w:rPr>
        <w:t xml:space="preserve">. </w:t>
      </w:r>
    </w:p>
    <w:p w:rsidR="00742FA5" w:rsidRDefault="00742FA5" w:rsidP="00742FA5">
      <w:pPr>
        <w:pStyle w:val="Default"/>
        <w:spacing w:before="120" w:after="120"/>
        <w:jc w:val="both"/>
        <w:rPr>
          <w:rFonts w:ascii="Tw Cen MT" w:hAnsi="Tw Cen MT"/>
          <w:iCs/>
          <w:color w:val="auto"/>
        </w:rPr>
      </w:pPr>
      <w:r w:rsidRPr="00CC3B0F">
        <w:rPr>
          <w:rFonts w:ascii="Tw Cen MT" w:hAnsi="Tw Cen MT"/>
          <w:iCs/>
          <w:color w:val="auto"/>
        </w:rPr>
        <w:t xml:space="preserve">It is equally possible to obtain the electronic version of the Tender File by downloading it free of charge through the addresses indicated above. However, online submission is subject to the payment of Tender File purchase fees. </w:t>
      </w:r>
    </w:p>
    <w:p w:rsidR="00742FA5" w:rsidRDefault="00742FA5" w:rsidP="00742FA5">
      <w:pPr>
        <w:pStyle w:val="Default"/>
        <w:numPr>
          <w:ilvl w:val="0"/>
          <w:numId w:val="146"/>
        </w:numPr>
        <w:spacing w:before="120" w:after="120"/>
        <w:jc w:val="both"/>
        <w:rPr>
          <w:rFonts w:ascii="Tw Cen MT" w:hAnsi="Tw Cen MT"/>
          <w:b/>
          <w:bCs/>
          <w:iCs/>
        </w:rPr>
      </w:pPr>
      <w:r w:rsidRPr="002F310A">
        <w:rPr>
          <w:rFonts w:ascii="Tw Cen MT" w:hAnsi="Tw Cen MT"/>
          <w:b/>
          <w:bCs/>
          <w:iCs/>
        </w:rPr>
        <w:t xml:space="preserve">Submission of bids </w:t>
      </w:r>
    </w:p>
    <w:p w:rsidR="00742FA5" w:rsidRPr="00CC3B0F" w:rsidRDefault="00742FA5" w:rsidP="00742FA5">
      <w:pPr>
        <w:pStyle w:val="Default"/>
        <w:spacing w:before="120" w:after="120"/>
        <w:jc w:val="both"/>
        <w:rPr>
          <w:rFonts w:ascii="Tw Cen MT" w:hAnsi="Tw Cen MT"/>
          <w:color w:val="auto"/>
        </w:rPr>
      </w:pPr>
      <w:r w:rsidRPr="00CC3B0F">
        <w:rPr>
          <w:rFonts w:ascii="Tw Cen MT" w:hAnsi="Tw Cen MT"/>
          <w:iCs/>
          <w:color w:val="auto"/>
        </w:rPr>
        <w:t xml:space="preserve">Each bid shall be drafted in English or French and should carry the indication: </w:t>
      </w:r>
    </w:p>
    <w:p w:rsidR="00742FA5" w:rsidRPr="00AB7F7A" w:rsidRDefault="00742FA5" w:rsidP="00742FA5">
      <w:pPr>
        <w:spacing w:before="40" w:after="40"/>
        <w:jc w:val="center"/>
        <w:rPr>
          <w:rFonts w:ascii="Tw Cen MT" w:hAnsi="Tw Cen MT" w:cs="Arial"/>
          <w:b/>
          <w:sz w:val="24"/>
          <w:szCs w:val="24"/>
          <w:lang w:val="fr-CM"/>
        </w:rPr>
      </w:pPr>
      <w:r w:rsidRPr="00AB7F7A">
        <w:rPr>
          <w:rFonts w:ascii="Tw Cen MT" w:hAnsi="Tw Cen MT" w:cs="Arial"/>
          <w:b/>
          <w:sz w:val="24"/>
          <w:szCs w:val="24"/>
          <w:lang w:val="fr-CM"/>
        </w:rPr>
        <w:t>OPEN NATIONAL INVITATION TO TENDER IN EMERGENCY PROCEDURE</w:t>
      </w:r>
    </w:p>
    <w:p w:rsidR="00742FA5" w:rsidRPr="00AB7F7A" w:rsidRDefault="00742FA5" w:rsidP="00742FA5">
      <w:pPr>
        <w:spacing w:before="40" w:after="40"/>
        <w:jc w:val="center"/>
        <w:rPr>
          <w:rFonts w:ascii="Tw Cen MT" w:hAnsi="Tw Cen MT" w:cs="Arial"/>
          <w:b/>
          <w:sz w:val="24"/>
          <w:szCs w:val="24"/>
          <w:lang w:val="fr-CM"/>
        </w:rPr>
      </w:pPr>
      <w:r w:rsidRPr="00AB7F7A">
        <w:rPr>
          <w:rFonts w:ascii="Tw Cen MT" w:hAnsi="Tw Cen MT" w:cs="Arial"/>
          <w:b/>
          <w:sz w:val="24"/>
          <w:szCs w:val="24"/>
          <w:lang w:val="fr-CM"/>
        </w:rPr>
        <w:t>N°_____/ ONIT/EA/LDD/DPTB/2025 OF______________</w:t>
      </w:r>
    </w:p>
    <w:p w:rsidR="00F03C46" w:rsidRPr="00D433A9" w:rsidRDefault="00742FA5" w:rsidP="00F03C46">
      <w:pPr>
        <w:pStyle w:val="BodyText"/>
        <w:jc w:val="center"/>
        <w:rPr>
          <w:rFonts w:ascii="Tw Cen MT" w:hAnsi="Tw Cen MT"/>
          <w:b/>
          <w:bCs/>
          <w:color w:val="FF0000"/>
          <w:szCs w:val="24"/>
          <w:lang w:val="en-GB"/>
        </w:rPr>
      </w:pPr>
      <w:r w:rsidRPr="00AB7F7A">
        <w:rPr>
          <w:rFonts w:ascii="Tw Cen MT" w:hAnsi="Tw Cen MT"/>
          <w:b/>
          <w:lang w:val="en-US"/>
        </w:rPr>
        <w:t xml:space="preserve">FOR THE </w:t>
      </w:r>
      <w:r w:rsidR="00F03C46" w:rsidRPr="00912698">
        <w:rPr>
          <w:rFonts w:ascii="Tw Cen MT" w:hAnsi="Tw Cen MT"/>
          <w:b/>
          <w:szCs w:val="24"/>
          <w:lang w:val="en-GB"/>
        </w:rPr>
        <w:t xml:space="preserve">CONSTRUCTION </w:t>
      </w:r>
      <w:r w:rsidR="00F03C46" w:rsidRPr="00D433A9">
        <w:rPr>
          <w:rFonts w:ascii="Tw Cen MT" w:hAnsi="Tw Cen MT"/>
          <w:b/>
          <w:color w:val="FF0000"/>
          <w:szCs w:val="24"/>
          <w:lang w:val="en-GB"/>
        </w:rPr>
        <w:t xml:space="preserve">OF A BLOCK OF TWO CLASSROOMS AT </w:t>
      </w:r>
    </w:p>
    <w:p w:rsidR="00F03C46" w:rsidRPr="00D433A9" w:rsidRDefault="00F03C46" w:rsidP="00F03C46">
      <w:pPr>
        <w:pStyle w:val="BodyText"/>
        <w:jc w:val="center"/>
        <w:rPr>
          <w:rFonts w:ascii="Tw Cen MT" w:hAnsi="Tw Cen MT"/>
          <w:b/>
          <w:color w:val="FF0000"/>
          <w:szCs w:val="24"/>
          <w:lang w:val="en-GB"/>
        </w:rPr>
      </w:pPr>
      <w:r w:rsidRPr="00D433A9">
        <w:rPr>
          <w:rFonts w:ascii="Tw Cen MT" w:hAnsi="Tw Cen MT"/>
          <w:b/>
          <w:bCs/>
          <w:color w:val="FF0000"/>
          <w:szCs w:val="24"/>
          <w:lang w:val="en-GB"/>
        </w:rPr>
        <w:t>NDEMBO</w:t>
      </w:r>
      <w:r>
        <w:rPr>
          <w:rFonts w:ascii="Tw Cen MT" w:hAnsi="Tw Cen MT"/>
          <w:b/>
          <w:bCs/>
          <w:color w:val="FF0000"/>
          <w:szCs w:val="24"/>
          <w:lang w:val="en-GB"/>
        </w:rPr>
        <w:t xml:space="preserve"> (Batouri Road)</w:t>
      </w:r>
      <w:r w:rsidRPr="00D433A9">
        <w:rPr>
          <w:rFonts w:ascii="Tw Cen MT" w:hAnsi="Tw Cen MT"/>
          <w:b/>
          <w:color w:val="FF0000"/>
          <w:szCs w:val="24"/>
          <w:lang w:val="en-GB"/>
        </w:rPr>
        <w:t xml:space="preserve"> GOVERNMENT PRIMARY SCHOOL, IN MANDJOU COUNCIL, </w:t>
      </w:r>
    </w:p>
    <w:p w:rsidR="00742FA5" w:rsidRPr="00CC3B0F" w:rsidRDefault="00F03C46" w:rsidP="00F03C46">
      <w:pPr>
        <w:pStyle w:val="BodyText"/>
        <w:jc w:val="center"/>
        <w:rPr>
          <w:rFonts w:ascii="Tw Cen MT" w:hAnsi="Tw Cen MT"/>
        </w:rPr>
      </w:pPr>
      <w:r w:rsidRPr="00D433A9">
        <w:rPr>
          <w:rFonts w:ascii="Tw Cen MT" w:hAnsi="Tw Cen MT"/>
          <w:b/>
          <w:color w:val="FF0000"/>
          <w:szCs w:val="24"/>
          <w:lang w:val="en-GB"/>
        </w:rPr>
        <w:t>LOM AND DJEREM DIVISION, IN THE EAST REGION</w:t>
      </w:r>
    </w:p>
    <w:p w:rsidR="00742FA5" w:rsidRPr="00CC3B0F" w:rsidRDefault="00742FA5" w:rsidP="00742FA5">
      <w:pPr>
        <w:pStyle w:val="Default"/>
        <w:spacing w:before="120" w:after="120"/>
        <w:jc w:val="center"/>
        <w:rPr>
          <w:rFonts w:ascii="Tw Cen MT" w:hAnsi="Tw Cen MT"/>
          <w:color w:val="auto"/>
        </w:rPr>
      </w:pPr>
      <w:r w:rsidRPr="00CC3B0F">
        <w:rPr>
          <w:rFonts w:ascii="Tw Cen MT" w:hAnsi="Tw Cen MT"/>
          <w:b/>
          <w:bCs/>
          <w:iCs/>
          <w:color w:val="auto"/>
        </w:rPr>
        <w:t>“To be opened only during the bid-opening session</w:t>
      </w:r>
      <w:r w:rsidRPr="00CC3B0F">
        <w:rPr>
          <w:rFonts w:ascii="Tw Cen MT" w:hAnsi="Tw Cen MT"/>
          <w:iCs/>
          <w:color w:val="auto"/>
        </w:rPr>
        <w:t xml:space="preserve">” </w:t>
      </w:r>
    </w:p>
    <w:p w:rsidR="00742FA5" w:rsidRPr="00CC3B0F" w:rsidRDefault="00742FA5" w:rsidP="00742FA5">
      <w:pPr>
        <w:pStyle w:val="Default"/>
        <w:spacing w:before="120" w:after="120"/>
        <w:jc w:val="both"/>
        <w:rPr>
          <w:rFonts w:ascii="Tw Cen MT" w:hAnsi="Tw Cen MT"/>
          <w:color w:val="auto"/>
        </w:rPr>
      </w:pPr>
      <w:r w:rsidRPr="00CC3B0F">
        <w:rPr>
          <w:rFonts w:ascii="Tw Cen MT" w:hAnsi="Tw Cen MT"/>
          <w:iCs/>
          <w:color w:val="auto"/>
        </w:rPr>
        <w:t xml:space="preserve">For submission online, the bid must be submitted by the bidder on the COLEPS platform or any other official electronic means of communication to be specified by the Project Owner latest on [deadline for receipt of bids] at [time limit]. A back-up copy of the tender recorded on a USB key or CD/DVD must be sent in a sealed envelope with the clear and legible indication “back-up copy”, in addition to the above mentioned indication, within the deadline set. </w:t>
      </w:r>
    </w:p>
    <w:p w:rsidR="00742FA5" w:rsidRPr="00CC3B0F" w:rsidRDefault="00742FA5" w:rsidP="00742FA5">
      <w:pPr>
        <w:pStyle w:val="Default"/>
        <w:spacing w:before="120" w:after="120"/>
        <w:jc w:val="both"/>
        <w:rPr>
          <w:rFonts w:ascii="Tw Cen MT" w:hAnsi="Tw Cen MT"/>
          <w:color w:val="auto"/>
        </w:rPr>
      </w:pPr>
      <w:r w:rsidRPr="00CC3B0F">
        <w:rPr>
          <w:rFonts w:ascii="Tw Cen MT" w:hAnsi="Tw Cen MT"/>
          <w:iCs/>
          <w:color w:val="auto"/>
        </w:rPr>
        <w:t xml:space="preserve">File size and format </w:t>
      </w:r>
    </w:p>
    <w:p w:rsidR="00742FA5" w:rsidRPr="00CC3B0F" w:rsidRDefault="00742FA5" w:rsidP="00742FA5">
      <w:pPr>
        <w:pStyle w:val="Default"/>
        <w:spacing w:before="120" w:after="120"/>
        <w:jc w:val="both"/>
        <w:rPr>
          <w:rFonts w:ascii="Tw Cen MT" w:hAnsi="Tw Cen MT"/>
          <w:color w:val="auto"/>
        </w:rPr>
      </w:pPr>
      <w:r w:rsidRPr="00CC3B0F">
        <w:rPr>
          <w:rFonts w:ascii="Tw Cen MT" w:hAnsi="Tw Cen MT"/>
          <w:iCs/>
          <w:color w:val="auto"/>
        </w:rPr>
        <w:t xml:space="preserve">For online submission, the maximum sizes of the documents that will transit on the platform and constitute the tenderer’s offer are the following: </w:t>
      </w:r>
    </w:p>
    <w:p w:rsidR="00742FA5" w:rsidRPr="00CC3B0F" w:rsidRDefault="00742FA5" w:rsidP="00742FA5">
      <w:pPr>
        <w:pStyle w:val="Default"/>
        <w:numPr>
          <w:ilvl w:val="0"/>
          <w:numId w:val="143"/>
        </w:numPr>
        <w:spacing w:before="40" w:after="40"/>
        <w:ind w:left="1077" w:hanging="720"/>
        <w:jc w:val="both"/>
        <w:rPr>
          <w:rFonts w:ascii="Tw Cen MT" w:hAnsi="Tw Cen MT"/>
          <w:color w:val="auto"/>
        </w:rPr>
      </w:pPr>
      <w:r w:rsidRPr="00CC3B0F">
        <w:rPr>
          <w:rFonts w:ascii="Tw Cen MT" w:hAnsi="Tw Cen MT"/>
          <w:color w:val="auto"/>
        </w:rPr>
        <w:t xml:space="preserve">5 MB for the Administrative file; </w:t>
      </w:r>
    </w:p>
    <w:p w:rsidR="00742FA5" w:rsidRPr="00CC3B0F" w:rsidRDefault="00742FA5" w:rsidP="00742FA5">
      <w:pPr>
        <w:pStyle w:val="Default"/>
        <w:numPr>
          <w:ilvl w:val="0"/>
          <w:numId w:val="143"/>
        </w:numPr>
        <w:spacing w:before="40" w:after="40"/>
        <w:ind w:left="1077" w:hanging="720"/>
        <w:jc w:val="both"/>
        <w:rPr>
          <w:rFonts w:ascii="Tw Cen MT" w:hAnsi="Tw Cen MT"/>
          <w:color w:val="auto"/>
        </w:rPr>
      </w:pPr>
      <w:r w:rsidRPr="00CC3B0F">
        <w:rPr>
          <w:rFonts w:ascii="Tw Cen MT" w:hAnsi="Tw Cen MT"/>
          <w:color w:val="auto"/>
        </w:rPr>
        <w:t xml:space="preserve">15 MB for the Technical Offer; </w:t>
      </w:r>
    </w:p>
    <w:p w:rsidR="00742FA5" w:rsidRPr="00CC3B0F" w:rsidRDefault="00742FA5" w:rsidP="00742FA5">
      <w:pPr>
        <w:pStyle w:val="Default"/>
        <w:numPr>
          <w:ilvl w:val="0"/>
          <w:numId w:val="143"/>
        </w:numPr>
        <w:spacing w:before="40" w:after="40"/>
        <w:ind w:left="1077" w:hanging="720"/>
        <w:jc w:val="both"/>
        <w:rPr>
          <w:rFonts w:ascii="Tw Cen MT" w:hAnsi="Tw Cen MT"/>
          <w:color w:val="auto"/>
        </w:rPr>
      </w:pPr>
      <w:r w:rsidRPr="00CC3B0F">
        <w:rPr>
          <w:rFonts w:ascii="Tw Cen MT" w:hAnsi="Tw Cen MT"/>
          <w:color w:val="auto"/>
        </w:rPr>
        <w:t xml:space="preserve">5 MB for the Financial Offer. </w:t>
      </w:r>
    </w:p>
    <w:p w:rsidR="00742FA5" w:rsidRPr="00CC3B0F" w:rsidRDefault="00742FA5" w:rsidP="00742FA5">
      <w:pPr>
        <w:pStyle w:val="Default"/>
        <w:spacing w:before="120" w:after="120"/>
        <w:jc w:val="both"/>
        <w:rPr>
          <w:rFonts w:ascii="Tw Cen MT" w:hAnsi="Tw Cen MT"/>
          <w:color w:val="auto"/>
        </w:rPr>
      </w:pPr>
      <w:r w:rsidRPr="00CC3B0F">
        <w:rPr>
          <w:rFonts w:ascii="Tw Cen MT" w:hAnsi="Tw Cen MT"/>
          <w:color w:val="auto"/>
        </w:rPr>
        <w:t xml:space="preserve">The following formats are accepted: </w:t>
      </w:r>
    </w:p>
    <w:p w:rsidR="00742FA5" w:rsidRPr="00CC3B0F" w:rsidRDefault="00742FA5" w:rsidP="00742FA5">
      <w:pPr>
        <w:pStyle w:val="Default"/>
        <w:numPr>
          <w:ilvl w:val="0"/>
          <w:numId w:val="143"/>
        </w:numPr>
        <w:spacing w:before="40" w:after="40"/>
        <w:ind w:left="1077" w:hanging="720"/>
        <w:jc w:val="both"/>
        <w:rPr>
          <w:rFonts w:ascii="Tw Cen MT" w:hAnsi="Tw Cen MT"/>
          <w:color w:val="auto"/>
        </w:rPr>
      </w:pPr>
      <w:r w:rsidRPr="00CC3B0F">
        <w:rPr>
          <w:rFonts w:ascii="Tw Cen MT" w:hAnsi="Tw Cen MT"/>
          <w:color w:val="auto"/>
        </w:rPr>
        <w:t xml:space="preserve">PDF format for text documents; </w:t>
      </w:r>
    </w:p>
    <w:p w:rsidR="00742FA5" w:rsidRPr="00CC3B0F" w:rsidRDefault="00742FA5" w:rsidP="00742FA5">
      <w:pPr>
        <w:pStyle w:val="Default"/>
        <w:numPr>
          <w:ilvl w:val="0"/>
          <w:numId w:val="143"/>
        </w:numPr>
        <w:spacing w:before="40" w:after="40"/>
        <w:ind w:left="1077" w:hanging="720"/>
        <w:jc w:val="both"/>
        <w:rPr>
          <w:rFonts w:ascii="Tw Cen MT" w:hAnsi="Tw Cen MT"/>
          <w:color w:val="auto"/>
        </w:rPr>
      </w:pPr>
      <w:r w:rsidRPr="00CC3B0F">
        <w:rPr>
          <w:rFonts w:ascii="Tw Cen MT" w:hAnsi="Tw Cen MT"/>
          <w:color w:val="auto"/>
        </w:rPr>
        <w:t xml:space="preserve">JPEG for images. </w:t>
      </w:r>
    </w:p>
    <w:p w:rsidR="00742FA5" w:rsidRDefault="00742FA5" w:rsidP="00742FA5">
      <w:pPr>
        <w:pStyle w:val="Default"/>
        <w:spacing w:before="120" w:after="120"/>
        <w:jc w:val="both"/>
        <w:rPr>
          <w:rFonts w:ascii="Tw Cen MT" w:hAnsi="Tw Cen MT"/>
          <w:iCs/>
          <w:color w:val="auto"/>
        </w:rPr>
      </w:pPr>
      <w:r w:rsidRPr="00CC3B0F">
        <w:rPr>
          <w:rFonts w:ascii="Tw Cen MT" w:hAnsi="Tw Cen MT"/>
          <w:iCs/>
          <w:color w:val="auto"/>
        </w:rPr>
        <w:t xml:space="preserve">The applicant shall make sure that he uses compressing software to possibly reduce the size of the files to be transmitted. </w:t>
      </w:r>
    </w:p>
    <w:p w:rsidR="00742FA5" w:rsidRDefault="00742FA5" w:rsidP="00742FA5">
      <w:pPr>
        <w:pStyle w:val="Default"/>
        <w:numPr>
          <w:ilvl w:val="0"/>
          <w:numId w:val="146"/>
        </w:numPr>
        <w:spacing w:before="120" w:after="120"/>
        <w:jc w:val="both"/>
        <w:rPr>
          <w:rFonts w:ascii="Tw Cen MT" w:hAnsi="Tw Cen MT"/>
          <w:b/>
          <w:bCs/>
          <w:iCs/>
        </w:rPr>
      </w:pPr>
      <w:r w:rsidRPr="003D5115">
        <w:rPr>
          <w:rFonts w:ascii="Tw Cen MT" w:hAnsi="Tw Cen MT"/>
          <w:b/>
          <w:bCs/>
          <w:iCs/>
        </w:rPr>
        <w:t xml:space="preserve">Admissibility of bids </w:t>
      </w:r>
    </w:p>
    <w:p w:rsidR="00742FA5" w:rsidRPr="00CC3B0F" w:rsidRDefault="00742FA5" w:rsidP="00742FA5">
      <w:pPr>
        <w:pStyle w:val="Default"/>
        <w:spacing w:before="120" w:after="120"/>
        <w:jc w:val="both"/>
        <w:rPr>
          <w:rFonts w:ascii="Tw Cen MT" w:hAnsi="Tw Cen MT"/>
          <w:color w:val="auto"/>
        </w:rPr>
      </w:pPr>
      <w:r w:rsidRPr="00CC3B0F">
        <w:rPr>
          <w:rFonts w:ascii="Tw Cen MT" w:hAnsi="Tw Cen MT"/>
          <w:iCs/>
          <w:color w:val="auto"/>
        </w:rPr>
        <w:t xml:space="preserve">The administrative documents, the technical offer and the financial offer must be placed in separate envelopes and submitted in a sealed envelope. </w:t>
      </w:r>
    </w:p>
    <w:p w:rsidR="00742FA5" w:rsidRPr="00CC3B0F" w:rsidRDefault="00742FA5" w:rsidP="00742FA5">
      <w:pPr>
        <w:pStyle w:val="Default"/>
        <w:spacing w:before="120" w:after="120"/>
        <w:jc w:val="both"/>
        <w:rPr>
          <w:rFonts w:ascii="Tw Cen MT" w:hAnsi="Tw Cen MT"/>
          <w:color w:val="auto"/>
        </w:rPr>
      </w:pPr>
      <w:r w:rsidRPr="00CC3B0F">
        <w:rPr>
          <w:rFonts w:ascii="Tw Cen MT" w:hAnsi="Tw Cen MT"/>
          <w:iCs/>
          <w:color w:val="auto"/>
        </w:rPr>
        <w:t xml:space="preserve">The Project Owner shall not accept: </w:t>
      </w:r>
    </w:p>
    <w:p w:rsidR="00742FA5" w:rsidRPr="00CC3B0F" w:rsidRDefault="00742FA5" w:rsidP="00742FA5">
      <w:pPr>
        <w:pStyle w:val="Default"/>
        <w:numPr>
          <w:ilvl w:val="0"/>
          <w:numId w:val="143"/>
        </w:numPr>
        <w:spacing w:after="40"/>
        <w:ind w:left="1077" w:hanging="720"/>
        <w:jc w:val="both"/>
        <w:rPr>
          <w:rFonts w:ascii="Tw Cen MT" w:hAnsi="Tw Cen MT"/>
          <w:color w:val="auto"/>
        </w:rPr>
      </w:pPr>
      <w:r w:rsidRPr="00CC3B0F">
        <w:rPr>
          <w:rFonts w:ascii="Tw Cen MT" w:hAnsi="Tw Cen MT"/>
          <w:color w:val="auto"/>
        </w:rPr>
        <w:t xml:space="preserve">Bids bearing information on the identity of the tenderers; </w:t>
      </w:r>
    </w:p>
    <w:p w:rsidR="00742FA5" w:rsidRPr="00CC3B0F" w:rsidRDefault="00742FA5" w:rsidP="00742FA5">
      <w:pPr>
        <w:pStyle w:val="Default"/>
        <w:numPr>
          <w:ilvl w:val="0"/>
          <w:numId w:val="143"/>
        </w:numPr>
        <w:spacing w:after="40"/>
        <w:ind w:left="1077" w:hanging="720"/>
        <w:jc w:val="both"/>
        <w:rPr>
          <w:rFonts w:ascii="Tw Cen MT" w:hAnsi="Tw Cen MT"/>
          <w:color w:val="auto"/>
        </w:rPr>
      </w:pPr>
      <w:r w:rsidRPr="00CC3B0F">
        <w:rPr>
          <w:rFonts w:ascii="Tw Cen MT" w:hAnsi="Tw Cen MT"/>
          <w:color w:val="auto"/>
        </w:rPr>
        <w:t xml:space="preserve">Bids submitted after the closing date and time for submission of bids; </w:t>
      </w:r>
    </w:p>
    <w:p w:rsidR="00742FA5" w:rsidRPr="00CC3B0F" w:rsidRDefault="00742FA5" w:rsidP="00742FA5">
      <w:pPr>
        <w:pStyle w:val="Default"/>
        <w:numPr>
          <w:ilvl w:val="0"/>
          <w:numId w:val="143"/>
        </w:numPr>
        <w:spacing w:after="40"/>
        <w:ind w:left="1077" w:hanging="720"/>
        <w:jc w:val="both"/>
        <w:rPr>
          <w:rFonts w:ascii="Tw Cen MT" w:hAnsi="Tw Cen MT"/>
          <w:color w:val="auto"/>
        </w:rPr>
      </w:pPr>
      <w:r w:rsidRPr="00CC3B0F">
        <w:rPr>
          <w:rFonts w:ascii="Tw Cen MT" w:hAnsi="Tw Cen MT"/>
          <w:color w:val="auto"/>
        </w:rPr>
        <w:t xml:space="preserve">Envelopes without indication on the identity of the Invitation to Tender; </w:t>
      </w:r>
    </w:p>
    <w:p w:rsidR="00742FA5" w:rsidRPr="00CC3B0F" w:rsidRDefault="00742FA5" w:rsidP="00742FA5">
      <w:pPr>
        <w:pStyle w:val="Default"/>
        <w:numPr>
          <w:ilvl w:val="0"/>
          <w:numId w:val="143"/>
        </w:numPr>
        <w:spacing w:after="40"/>
        <w:ind w:left="1077" w:hanging="720"/>
        <w:jc w:val="both"/>
        <w:rPr>
          <w:rFonts w:ascii="Tw Cen MT" w:hAnsi="Tw Cen MT"/>
          <w:color w:val="auto"/>
        </w:rPr>
      </w:pPr>
      <w:r w:rsidRPr="0034193D">
        <w:rPr>
          <w:rFonts w:ascii="Tw Cen MT" w:hAnsi="Tw Cen MT"/>
          <w:color w:val="auto"/>
        </w:rPr>
        <w:t xml:space="preserve">Bids non-compliant with the bidding mode; </w:t>
      </w:r>
    </w:p>
    <w:p w:rsidR="00742FA5" w:rsidRPr="00CC3B0F" w:rsidRDefault="00742FA5" w:rsidP="00742FA5">
      <w:pPr>
        <w:pStyle w:val="Default"/>
        <w:numPr>
          <w:ilvl w:val="0"/>
          <w:numId w:val="143"/>
        </w:numPr>
        <w:spacing w:after="40"/>
        <w:ind w:left="1077" w:hanging="720"/>
        <w:jc w:val="both"/>
        <w:rPr>
          <w:rFonts w:ascii="Tw Cen MT" w:hAnsi="Tw Cen MT"/>
          <w:color w:val="auto"/>
        </w:rPr>
      </w:pPr>
      <w:r w:rsidRPr="00CC3B0F">
        <w:rPr>
          <w:rFonts w:ascii="Tw Cen MT" w:hAnsi="Tw Cen MT"/>
          <w:color w:val="auto"/>
        </w:rPr>
        <w:t xml:space="preserve">Failure to comply with the number of copies specified in the RPAO or offer in copies only; </w:t>
      </w:r>
    </w:p>
    <w:p w:rsidR="00742FA5" w:rsidRDefault="00742FA5" w:rsidP="00742FA5">
      <w:pPr>
        <w:pStyle w:val="Default"/>
        <w:spacing w:after="120"/>
        <w:jc w:val="both"/>
        <w:rPr>
          <w:rFonts w:ascii="Tw Cen MT" w:hAnsi="Tw Cen MT"/>
          <w:iCs/>
          <w:color w:val="auto"/>
        </w:rPr>
      </w:pPr>
      <w:r w:rsidRPr="00CC3B0F">
        <w:rPr>
          <w:rFonts w:ascii="Tw Cen MT" w:hAnsi="Tw Cen MT"/>
          <w:b/>
          <w:bCs/>
          <w:iCs/>
          <w:color w:val="auto"/>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CC3B0F">
        <w:rPr>
          <w:rFonts w:ascii="Tw Cen MT" w:hAnsi="Tw Cen MT"/>
          <w:iCs/>
          <w:color w:val="auto"/>
        </w:rPr>
        <w:t xml:space="preserve">A bid bond submitted but not relating to consultation concerned shall be considered as absent. A bid bond presented by a bidder during the bid opening session shall not be accepted. </w:t>
      </w:r>
    </w:p>
    <w:p w:rsidR="00742FA5" w:rsidRDefault="00742FA5" w:rsidP="00742FA5">
      <w:pPr>
        <w:pStyle w:val="Default"/>
        <w:numPr>
          <w:ilvl w:val="0"/>
          <w:numId w:val="146"/>
        </w:numPr>
        <w:spacing w:before="120" w:after="120"/>
        <w:jc w:val="both"/>
        <w:rPr>
          <w:rFonts w:ascii="Tw Cen MT" w:hAnsi="Tw Cen MT"/>
          <w:b/>
          <w:bCs/>
          <w:iCs/>
          <w:color w:val="auto"/>
        </w:rPr>
      </w:pPr>
      <w:r w:rsidRPr="00CC3B0F">
        <w:rPr>
          <w:rFonts w:ascii="Tw Cen MT" w:hAnsi="Tw Cen MT"/>
          <w:b/>
          <w:bCs/>
          <w:iCs/>
          <w:color w:val="auto"/>
        </w:rPr>
        <w:t xml:space="preserve">Opening of bids </w:t>
      </w:r>
    </w:p>
    <w:p w:rsidR="00742FA5" w:rsidRPr="00CC3B0F" w:rsidRDefault="00742FA5" w:rsidP="00742FA5">
      <w:pPr>
        <w:pStyle w:val="Default"/>
        <w:spacing w:before="120" w:after="120"/>
        <w:jc w:val="both"/>
        <w:rPr>
          <w:rFonts w:ascii="Tw Cen MT" w:hAnsi="Tw Cen MT"/>
          <w:color w:val="auto"/>
        </w:rPr>
      </w:pPr>
      <w:r w:rsidRPr="00CC3B0F">
        <w:rPr>
          <w:rFonts w:ascii="Tw Cen MT" w:hAnsi="Tw Cen MT"/>
          <w:iCs/>
          <w:color w:val="auto"/>
        </w:rPr>
        <w:t>The bids shall be opened in single phase and shall take place on</w:t>
      </w:r>
      <w:r>
        <w:rPr>
          <w:rFonts w:ascii="Tw Cen MT" w:hAnsi="Tw Cen MT"/>
          <w:iCs/>
          <w:color w:val="auto"/>
        </w:rPr>
        <w:t xml:space="preserve"> ………………</w:t>
      </w:r>
      <w:r w:rsidRPr="00CC3B0F">
        <w:rPr>
          <w:rFonts w:ascii="Tw Cen MT" w:hAnsi="Tw Cen MT"/>
          <w:iCs/>
          <w:color w:val="auto"/>
        </w:rPr>
        <w:t xml:space="preserve"> at </w:t>
      </w:r>
      <w:r>
        <w:rPr>
          <w:rFonts w:ascii="Tw Cen MT" w:hAnsi="Tw Cen MT"/>
          <w:iCs/>
          <w:color w:val="auto"/>
        </w:rPr>
        <w:t xml:space="preserve">……………….. </w:t>
      </w:r>
      <w:r w:rsidRPr="00CC3B0F">
        <w:rPr>
          <w:rFonts w:ascii="Tw Cen MT" w:hAnsi="Tw Cen MT"/>
          <w:iCs/>
          <w:color w:val="auto"/>
        </w:rPr>
        <w:t xml:space="preserve">by the </w:t>
      </w:r>
      <w:r w:rsidRPr="003D5115">
        <w:rPr>
          <w:rFonts w:ascii="Tw Cen MT" w:hAnsi="Tw Cen MT"/>
          <w:b/>
          <w:iCs/>
          <w:color w:val="auto"/>
        </w:rPr>
        <w:t>Lom and Djerem Tenders Board</w:t>
      </w:r>
      <w:r w:rsidRPr="00CC3B0F">
        <w:rPr>
          <w:rFonts w:ascii="Tw Cen MT" w:hAnsi="Tw Cen MT"/>
          <w:iCs/>
          <w:color w:val="auto"/>
        </w:rPr>
        <w:t xml:space="preserve"> in </w:t>
      </w:r>
      <w:r>
        <w:rPr>
          <w:rFonts w:ascii="Tw Cen MT" w:hAnsi="Tw Cen MT"/>
          <w:iCs/>
          <w:color w:val="auto"/>
        </w:rPr>
        <w:t xml:space="preserve">the </w:t>
      </w:r>
      <w:r w:rsidRPr="003D5115">
        <w:rPr>
          <w:rFonts w:ascii="Tw Cen MT" w:hAnsi="Tw Cen MT"/>
          <w:b/>
          <w:iCs/>
          <w:color w:val="auto"/>
        </w:rPr>
        <w:t>Lom and Djerem Division conference hall</w:t>
      </w:r>
      <w:r w:rsidRPr="00CC3B0F">
        <w:rPr>
          <w:rFonts w:ascii="Tw Cen MT" w:hAnsi="Tw Cen MT"/>
          <w:iCs/>
          <w:color w:val="auto"/>
        </w:rPr>
        <w:t xml:space="preserve"> </w:t>
      </w:r>
      <w:r>
        <w:rPr>
          <w:rFonts w:ascii="Tw Cen MT" w:hAnsi="Tw Cen MT"/>
          <w:iCs/>
          <w:color w:val="auto"/>
        </w:rPr>
        <w:t>at…………………..</w:t>
      </w:r>
      <w:r w:rsidRPr="00CC3B0F">
        <w:rPr>
          <w:rFonts w:ascii="Tw Cen MT" w:hAnsi="Tw Cen MT"/>
          <w:iCs/>
          <w:color w:val="auto"/>
        </w:rPr>
        <w:t xml:space="preserve"> </w:t>
      </w:r>
    </w:p>
    <w:p w:rsidR="00742FA5" w:rsidRPr="00CC3B0F" w:rsidRDefault="00742FA5" w:rsidP="00742FA5">
      <w:pPr>
        <w:pStyle w:val="Default"/>
        <w:spacing w:before="120" w:after="120"/>
        <w:jc w:val="both"/>
        <w:rPr>
          <w:rFonts w:ascii="Tw Cen MT" w:hAnsi="Tw Cen MT"/>
          <w:color w:val="auto"/>
        </w:rPr>
      </w:pPr>
      <w:r w:rsidRPr="00CC3B0F">
        <w:rPr>
          <w:rFonts w:ascii="Tw Cen MT" w:hAnsi="Tw Cen MT"/>
          <w:iCs/>
          <w:color w:val="auto"/>
        </w:rPr>
        <w:t xml:space="preserve">Only tenderers may attend this opening session or be represented by a person of their choice, duly authorised, even in case of a group of companies. </w:t>
      </w:r>
    </w:p>
    <w:p w:rsidR="00742FA5" w:rsidRPr="00CC3B0F" w:rsidRDefault="00742FA5" w:rsidP="00742FA5">
      <w:pPr>
        <w:pStyle w:val="Default"/>
        <w:spacing w:before="120" w:after="120"/>
        <w:jc w:val="both"/>
        <w:rPr>
          <w:rFonts w:ascii="Tw Cen MT" w:hAnsi="Tw Cen MT"/>
          <w:color w:val="auto"/>
        </w:rPr>
      </w:pPr>
      <w:r w:rsidRPr="00CC3B0F">
        <w:rPr>
          <w:rFonts w:ascii="Tw Cen MT" w:hAnsi="Tw Cen MT"/>
          <w:b/>
          <w:bCs/>
          <w:iCs/>
          <w:color w:val="auto"/>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CC3B0F">
        <w:rPr>
          <w:rFonts w:ascii="Tw Cen MT" w:hAnsi="Tw Cen MT"/>
          <w:iCs/>
          <w:color w:val="auto"/>
        </w:rPr>
        <w:t xml:space="preserve">. They shall be no later than 3 (three) months old from the original deadline for the submission of tenders or must have been issued after the date of signature of the Tender Notice. </w:t>
      </w:r>
    </w:p>
    <w:p w:rsidR="00742FA5" w:rsidRDefault="00742FA5" w:rsidP="00742FA5">
      <w:pPr>
        <w:pStyle w:val="Default"/>
        <w:spacing w:before="120" w:after="120"/>
        <w:jc w:val="both"/>
        <w:rPr>
          <w:rFonts w:ascii="Tw Cen MT" w:hAnsi="Tw Cen MT"/>
          <w:iCs/>
          <w:color w:val="auto"/>
        </w:rPr>
      </w:pPr>
      <w:r w:rsidRPr="00CC3B0F">
        <w:rPr>
          <w:rFonts w:ascii="Tw Cen MT" w:hAnsi="Tw Cen MT"/>
          <w:iCs/>
          <w:color w:val="auto"/>
        </w:rPr>
        <w:t>In case of absence or non-conformity of a document in the administrative file during the opening of bids, after a 48</w:t>
      </w:r>
      <w:r>
        <w:rPr>
          <w:rFonts w:ascii="Tw Cen MT" w:hAnsi="Tw Cen MT"/>
          <w:iCs/>
          <w:color w:val="auto"/>
        </w:rPr>
        <w:t xml:space="preserve"> </w:t>
      </w:r>
      <w:r w:rsidRPr="00CC3B0F">
        <w:rPr>
          <w:rFonts w:ascii="Tw Cen MT" w:hAnsi="Tw Cen MT"/>
          <w:iCs/>
          <w:color w:val="auto"/>
        </w:rPr>
        <w:t>(forty-eight) hours deadline granted by the Board, the file shall be rejected.</w:t>
      </w:r>
    </w:p>
    <w:p w:rsidR="00742FA5" w:rsidRDefault="00742FA5" w:rsidP="00742FA5">
      <w:pPr>
        <w:pStyle w:val="Default"/>
        <w:numPr>
          <w:ilvl w:val="0"/>
          <w:numId w:val="146"/>
        </w:numPr>
        <w:spacing w:before="120" w:after="120"/>
        <w:jc w:val="both"/>
        <w:rPr>
          <w:rFonts w:ascii="Tw Cen MT" w:hAnsi="Tw Cen MT"/>
          <w:b/>
          <w:bCs/>
          <w:iCs/>
          <w:color w:val="auto"/>
        </w:rPr>
      </w:pPr>
      <w:r w:rsidRPr="00CC3B0F">
        <w:rPr>
          <w:rFonts w:ascii="Tw Cen MT" w:hAnsi="Tw Cen MT"/>
          <w:b/>
          <w:bCs/>
          <w:iCs/>
          <w:color w:val="auto"/>
        </w:rPr>
        <w:t xml:space="preserve">Evaluation criteria </w:t>
      </w:r>
    </w:p>
    <w:p w:rsidR="00742FA5" w:rsidRPr="00CC3B0F" w:rsidRDefault="00742FA5" w:rsidP="00742FA5">
      <w:pPr>
        <w:pStyle w:val="Default"/>
        <w:spacing w:before="120" w:after="120"/>
        <w:jc w:val="both"/>
        <w:rPr>
          <w:rFonts w:ascii="Tw Cen MT" w:hAnsi="Tw Cen MT"/>
          <w:color w:val="auto"/>
        </w:rPr>
      </w:pPr>
      <w:r w:rsidRPr="00CC3B0F">
        <w:rPr>
          <w:rFonts w:ascii="Tw Cen MT" w:hAnsi="Tw Cen MT"/>
          <w:b/>
          <w:bCs/>
          <w:iCs/>
          <w:color w:val="auto"/>
        </w:rPr>
        <w:t xml:space="preserve">15.1 Eliminatory criteria </w:t>
      </w:r>
    </w:p>
    <w:p w:rsidR="00742FA5" w:rsidRPr="00CC3B0F" w:rsidRDefault="00742FA5" w:rsidP="00742FA5">
      <w:pPr>
        <w:pStyle w:val="Default"/>
        <w:spacing w:before="120" w:after="120"/>
        <w:jc w:val="both"/>
        <w:rPr>
          <w:rFonts w:ascii="Tw Cen MT" w:hAnsi="Tw Cen MT"/>
          <w:color w:val="auto"/>
        </w:rPr>
      </w:pPr>
      <w:r w:rsidRPr="00CC3B0F">
        <w:rPr>
          <w:rFonts w:ascii="Tw Cen MT" w:hAnsi="Tw Cen MT"/>
          <w:iCs/>
          <w:color w:val="auto"/>
        </w:rPr>
        <w:t xml:space="preserve">The eliminatory criteria include: </w:t>
      </w:r>
    </w:p>
    <w:p w:rsidR="00742FA5" w:rsidRPr="00CC3B0F" w:rsidRDefault="00742FA5" w:rsidP="003927DC">
      <w:pPr>
        <w:pStyle w:val="Default"/>
        <w:numPr>
          <w:ilvl w:val="0"/>
          <w:numId w:val="147"/>
        </w:numPr>
        <w:spacing w:after="40"/>
        <w:ind w:left="1077" w:hanging="357"/>
        <w:jc w:val="both"/>
        <w:rPr>
          <w:rFonts w:ascii="Tw Cen MT" w:hAnsi="Tw Cen MT"/>
          <w:color w:val="auto"/>
        </w:rPr>
      </w:pPr>
      <w:r w:rsidRPr="00CC3B0F">
        <w:rPr>
          <w:rFonts w:ascii="Tw Cen MT" w:hAnsi="Tw Cen MT"/>
          <w:color w:val="auto"/>
        </w:rPr>
        <w:t xml:space="preserve">Absence of bid bond at the opening of bids; </w:t>
      </w:r>
    </w:p>
    <w:p w:rsidR="00742FA5" w:rsidRPr="00CC3B0F" w:rsidRDefault="00742FA5" w:rsidP="003927DC">
      <w:pPr>
        <w:pStyle w:val="Default"/>
        <w:numPr>
          <w:ilvl w:val="0"/>
          <w:numId w:val="147"/>
        </w:numPr>
        <w:spacing w:after="40"/>
        <w:ind w:left="1077" w:hanging="357"/>
        <w:jc w:val="both"/>
        <w:rPr>
          <w:rFonts w:ascii="Tw Cen MT" w:hAnsi="Tw Cen MT"/>
          <w:color w:val="auto"/>
        </w:rPr>
      </w:pPr>
      <w:r w:rsidRPr="00CC3B0F">
        <w:rPr>
          <w:rFonts w:ascii="Tw Cen MT" w:hAnsi="Tw Cen MT"/>
          <w:iCs/>
          <w:color w:val="auto"/>
        </w:rPr>
        <w:t>Failure to submit, beyond the 48</w:t>
      </w:r>
      <w:r w:rsidR="00912698">
        <w:rPr>
          <w:rFonts w:ascii="Tw Cen MT" w:hAnsi="Tw Cen MT"/>
          <w:iCs/>
          <w:color w:val="auto"/>
        </w:rPr>
        <w:t xml:space="preserve"> </w:t>
      </w:r>
      <w:r w:rsidRPr="00CC3B0F">
        <w:rPr>
          <w:rFonts w:ascii="Tw Cen MT" w:hAnsi="Tw Cen MT"/>
          <w:iCs/>
          <w:color w:val="auto"/>
        </w:rPr>
        <w:t xml:space="preserve">(forty-eight) hours deadline after the opening of bids, a document of the administrative file deemed non-compliant or absent (except the bid bond); </w:t>
      </w:r>
    </w:p>
    <w:p w:rsidR="00742FA5" w:rsidRPr="00CC3B0F" w:rsidRDefault="00742FA5" w:rsidP="003927DC">
      <w:pPr>
        <w:pStyle w:val="Default"/>
        <w:numPr>
          <w:ilvl w:val="0"/>
          <w:numId w:val="147"/>
        </w:numPr>
        <w:spacing w:after="40"/>
        <w:ind w:left="1077" w:hanging="357"/>
        <w:jc w:val="both"/>
        <w:rPr>
          <w:rFonts w:ascii="Tw Cen MT" w:hAnsi="Tw Cen MT"/>
          <w:color w:val="auto"/>
        </w:rPr>
      </w:pPr>
      <w:r w:rsidRPr="00CC3B0F">
        <w:rPr>
          <w:rFonts w:ascii="Tw Cen MT" w:hAnsi="Tw Cen MT"/>
          <w:color w:val="auto"/>
        </w:rPr>
        <w:t xml:space="preserve">False declarations, fraudulent schemes or forged documents; </w:t>
      </w:r>
    </w:p>
    <w:p w:rsidR="00742FA5" w:rsidRPr="00CC3B0F" w:rsidRDefault="00742FA5" w:rsidP="003927DC">
      <w:pPr>
        <w:pStyle w:val="Default"/>
        <w:numPr>
          <w:ilvl w:val="0"/>
          <w:numId w:val="147"/>
        </w:numPr>
        <w:spacing w:after="40"/>
        <w:ind w:left="1077" w:hanging="357"/>
        <w:jc w:val="both"/>
        <w:rPr>
          <w:rFonts w:ascii="Tw Cen MT" w:hAnsi="Tw Cen MT"/>
          <w:color w:val="auto"/>
        </w:rPr>
      </w:pPr>
      <w:r w:rsidRPr="00CC3B0F">
        <w:rPr>
          <w:rFonts w:ascii="Tw Cen MT" w:hAnsi="Tw Cen MT"/>
          <w:color w:val="auto"/>
        </w:rPr>
        <w:t xml:space="preserve">Failure to comply with </w:t>
      </w:r>
      <w:r>
        <w:rPr>
          <w:rFonts w:ascii="Tw Cen MT" w:hAnsi="Tw Cen MT"/>
          <w:color w:val="auto"/>
        </w:rPr>
        <w:t>80%</w:t>
      </w:r>
      <w:r w:rsidRPr="00CC3B0F">
        <w:rPr>
          <w:rFonts w:ascii="Tw Cen MT" w:hAnsi="Tw Cen MT"/>
          <w:color w:val="auto"/>
        </w:rPr>
        <w:t xml:space="preserve"> essential criteria </w:t>
      </w:r>
    </w:p>
    <w:p w:rsidR="00742FA5" w:rsidRPr="00CC3B0F" w:rsidRDefault="00742FA5" w:rsidP="003927DC">
      <w:pPr>
        <w:pStyle w:val="Default"/>
        <w:numPr>
          <w:ilvl w:val="0"/>
          <w:numId w:val="147"/>
        </w:numPr>
        <w:spacing w:after="40"/>
        <w:ind w:left="1077" w:hanging="357"/>
        <w:jc w:val="both"/>
        <w:rPr>
          <w:rFonts w:ascii="Tw Cen MT" w:hAnsi="Tw Cen MT"/>
          <w:color w:val="auto"/>
        </w:rPr>
      </w:pPr>
      <w:r w:rsidRPr="00CC3B0F">
        <w:rPr>
          <w:rFonts w:ascii="Tw Cen MT" w:hAnsi="Tw Cen MT"/>
          <w:color w:val="auto"/>
        </w:rPr>
        <w:t xml:space="preserve">Failure to comply with bids file format; </w:t>
      </w:r>
    </w:p>
    <w:p w:rsidR="00742FA5" w:rsidRPr="00CC3B0F" w:rsidRDefault="00742FA5" w:rsidP="003927DC">
      <w:pPr>
        <w:pStyle w:val="Default"/>
        <w:numPr>
          <w:ilvl w:val="0"/>
          <w:numId w:val="147"/>
        </w:numPr>
        <w:spacing w:after="40"/>
        <w:ind w:left="1077" w:hanging="357"/>
        <w:jc w:val="both"/>
        <w:rPr>
          <w:rFonts w:ascii="Tw Cen MT" w:hAnsi="Tw Cen MT"/>
          <w:color w:val="auto"/>
        </w:rPr>
      </w:pPr>
      <w:r w:rsidRPr="00CC3B0F">
        <w:rPr>
          <w:rFonts w:ascii="Tw Cen MT" w:hAnsi="Tw Cen MT"/>
          <w:color w:val="auto"/>
        </w:rPr>
        <w:t xml:space="preserve">Absence of a quantified unit price in the financial offer; </w:t>
      </w:r>
    </w:p>
    <w:p w:rsidR="00742FA5" w:rsidRPr="00CC3B0F" w:rsidRDefault="00742FA5" w:rsidP="003927DC">
      <w:pPr>
        <w:pStyle w:val="Default"/>
        <w:numPr>
          <w:ilvl w:val="0"/>
          <w:numId w:val="147"/>
        </w:numPr>
        <w:spacing w:after="40"/>
        <w:ind w:left="1077" w:hanging="357"/>
        <w:jc w:val="both"/>
        <w:rPr>
          <w:rFonts w:ascii="Tw Cen MT" w:hAnsi="Tw Cen MT"/>
          <w:color w:val="auto"/>
        </w:rPr>
      </w:pPr>
      <w:r w:rsidRPr="00CC3B0F">
        <w:rPr>
          <w:rFonts w:ascii="Tw Cen MT" w:hAnsi="Tw Cen MT"/>
          <w:color w:val="auto"/>
        </w:rPr>
        <w:t xml:space="preserve">Absence of prospectus accompanied by manufacture’s technical sheet produced (where applicable) </w:t>
      </w:r>
    </w:p>
    <w:p w:rsidR="00742FA5" w:rsidRPr="00CC3B0F" w:rsidRDefault="00742FA5" w:rsidP="003927DC">
      <w:pPr>
        <w:pStyle w:val="Default"/>
        <w:numPr>
          <w:ilvl w:val="0"/>
          <w:numId w:val="147"/>
        </w:numPr>
        <w:spacing w:after="40"/>
        <w:ind w:left="1077" w:hanging="357"/>
        <w:jc w:val="both"/>
        <w:rPr>
          <w:rFonts w:ascii="Tw Cen MT" w:hAnsi="Tw Cen MT"/>
          <w:color w:val="auto"/>
        </w:rPr>
      </w:pPr>
      <w:r w:rsidRPr="00CC3B0F">
        <w:rPr>
          <w:rFonts w:ascii="Tw Cen MT" w:hAnsi="Tw Cen MT"/>
          <w:color w:val="auto"/>
        </w:rPr>
        <w:t xml:space="preserve">Absence of approval or authorisation of manufacturer, if applicable; </w:t>
      </w:r>
    </w:p>
    <w:p w:rsidR="00742FA5" w:rsidRPr="00CC3B0F" w:rsidRDefault="00742FA5" w:rsidP="003927DC">
      <w:pPr>
        <w:pStyle w:val="Default"/>
        <w:numPr>
          <w:ilvl w:val="0"/>
          <w:numId w:val="147"/>
        </w:numPr>
        <w:spacing w:after="40"/>
        <w:ind w:left="1077" w:hanging="357"/>
        <w:jc w:val="both"/>
        <w:rPr>
          <w:rFonts w:ascii="Tw Cen MT" w:hAnsi="Tw Cen MT"/>
          <w:color w:val="auto"/>
        </w:rPr>
      </w:pPr>
      <w:r w:rsidRPr="00CC3B0F">
        <w:rPr>
          <w:rFonts w:ascii="Tw Cen MT" w:hAnsi="Tw Cen MT"/>
          <w:color w:val="auto"/>
        </w:rPr>
        <w:t xml:space="preserve">Absence of own or hired minimum equipment (to be specified by the Project Owner); </w:t>
      </w:r>
    </w:p>
    <w:p w:rsidR="00742FA5" w:rsidRPr="00CC3B0F" w:rsidRDefault="00742FA5" w:rsidP="003927DC">
      <w:pPr>
        <w:pStyle w:val="Default"/>
        <w:numPr>
          <w:ilvl w:val="0"/>
          <w:numId w:val="147"/>
        </w:numPr>
        <w:spacing w:after="40"/>
        <w:ind w:left="1077" w:hanging="357"/>
        <w:jc w:val="both"/>
        <w:rPr>
          <w:rFonts w:ascii="Tw Cen MT" w:hAnsi="Tw Cen MT"/>
          <w:color w:val="auto"/>
        </w:rPr>
      </w:pPr>
      <w:r w:rsidRPr="00CC3B0F">
        <w:rPr>
          <w:rFonts w:ascii="Tw Cen MT" w:hAnsi="Tw Cen MT"/>
          <w:color w:val="auto"/>
        </w:rPr>
        <w:t xml:space="preserve">Absence of grading(categorisation) certificate if applicable; </w:t>
      </w:r>
    </w:p>
    <w:p w:rsidR="00742FA5" w:rsidRPr="00CC3B0F" w:rsidRDefault="00742FA5" w:rsidP="003927DC">
      <w:pPr>
        <w:pStyle w:val="Default"/>
        <w:numPr>
          <w:ilvl w:val="0"/>
          <w:numId w:val="147"/>
        </w:numPr>
        <w:spacing w:after="40"/>
        <w:ind w:left="1077" w:hanging="357"/>
        <w:jc w:val="both"/>
        <w:rPr>
          <w:rFonts w:ascii="Tw Cen MT" w:hAnsi="Tw Cen MT"/>
          <w:color w:val="auto"/>
        </w:rPr>
      </w:pPr>
      <w:r w:rsidRPr="00CC3B0F">
        <w:rPr>
          <w:rFonts w:ascii="Tw Cen MT" w:hAnsi="Tw Cen MT"/>
          <w:color w:val="auto"/>
        </w:rPr>
        <w:t xml:space="preserve">Absence of an element in the financial offer (submission, BPU, DQE); </w:t>
      </w:r>
    </w:p>
    <w:p w:rsidR="00742FA5" w:rsidRPr="00CC3B0F" w:rsidRDefault="00742FA5" w:rsidP="003927DC">
      <w:pPr>
        <w:pStyle w:val="Default"/>
        <w:numPr>
          <w:ilvl w:val="0"/>
          <w:numId w:val="147"/>
        </w:numPr>
        <w:spacing w:after="40"/>
        <w:ind w:left="1077" w:hanging="357"/>
        <w:jc w:val="both"/>
        <w:rPr>
          <w:rFonts w:ascii="Tw Cen MT" w:hAnsi="Tw Cen MT"/>
          <w:color w:val="auto"/>
        </w:rPr>
      </w:pPr>
      <w:r w:rsidRPr="00CC3B0F">
        <w:rPr>
          <w:rFonts w:ascii="Tw Cen MT" w:hAnsi="Tw Cen MT"/>
          <w:color w:val="auto"/>
        </w:rPr>
        <w:t xml:space="preserve">Absence of integrity charter dated and signed </w:t>
      </w:r>
    </w:p>
    <w:p w:rsidR="00742FA5" w:rsidRPr="00CC3B0F" w:rsidRDefault="00742FA5" w:rsidP="003927DC">
      <w:pPr>
        <w:pStyle w:val="Default"/>
        <w:numPr>
          <w:ilvl w:val="0"/>
          <w:numId w:val="147"/>
        </w:numPr>
        <w:spacing w:after="40"/>
        <w:ind w:left="1077" w:hanging="357"/>
        <w:jc w:val="both"/>
        <w:rPr>
          <w:rFonts w:ascii="Tw Cen MT" w:hAnsi="Tw Cen MT"/>
          <w:color w:val="auto"/>
        </w:rPr>
      </w:pPr>
      <w:r w:rsidRPr="00CC3B0F">
        <w:rPr>
          <w:rFonts w:ascii="Tw Cen MT" w:hAnsi="Tw Cen MT"/>
          <w:iCs/>
          <w:color w:val="auto"/>
        </w:rPr>
        <w:t xml:space="preserve">Absence of the dated and signed commitment statement to comply with environmental and social clauses. </w:t>
      </w:r>
    </w:p>
    <w:p w:rsidR="00742FA5" w:rsidRDefault="00742FA5" w:rsidP="00742FA5">
      <w:pPr>
        <w:pStyle w:val="Default"/>
        <w:numPr>
          <w:ilvl w:val="1"/>
          <w:numId w:val="146"/>
        </w:numPr>
        <w:spacing w:after="120"/>
        <w:jc w:val="both"/>
        <w:rPr>
          <w:rFonts w:ascii="Tw Cen MT" w:hAnsi="Tw Cen MT"/>
          <w:b/>
          <w:bCs/>
          <w:iCs/>
          <w:color w:val="auto"/>
        </w:rPr>
      </w:pPr>
      <w:r w:rsidRPr="00CC3B0F">
        <w:rPr>
          <w:rFonts w:ascii="Tw Cen MT" w:hAnsi="Tw Cen MT"/>
          <w:b/>
          <w:bCs/>
          <w:iCs/>
          <w:color w:val="auto"/>
        </w:rPr>
        <w:t xml:space="preserve">Essential criteria </w:t>
      </w:r>
    </w:p>
    <w:p w:rsidR="00742FA5" w:rsidRPr="00CC3B0F" w:rsidRDefault="00742FA5" w:rsidP="00742FA5">
      <w:pPr>
        <w:pStyle w:val="Default"/>
        <w:spacing w:before="120" w:after="120"/>
        <w:jc w:val="both"/>
        <w:rPr>
          <w:rFonts w:ascii="Tw Cen MT" w:hAnsi="Tw Cen MT"/>
          <w:color w:val="auto"/>
        </w:rPr>
      </w:pPr>
      <w:r w:rsidRPr="00CC3B0F">
        <w:rPr>
          <w:rFonts w:ascii="Tw Cen MT" w:hAnsi="Tw Cen MT"/>
          <w:color w:val="auto"/>
        </w:rPr>
        <w:t xml:space="preserve">The essential criteria for the qualification of bidders shall focus especially on: </w:t>
      </w:r>
    </w:p>
    <w:p w:rsidR="00742FA5" w:rsidRPr="00CC3B0F" w:rsidRDefault="00742FA5" w:rsidP="00742FA5">
      <w:pPr>
        <w:pStyle w:val="Default"/>
        <w:numPr>
          <w:ilvl w:val="0"/>
          <w:numId w:val="148"/>
        </w:numPr>
        <w:spacing w:after="40"/>
        <w:ind w:left="1003" w:hanging="357"/>
        <w:jc w:val="both"/>
        <w:rPr>
          <w:rFonts w:ascii="Tw Cen MT" w:hAnsi="Tw Cen MT"/>
          <w:color w:val="auto"/>
        </w:rPr>
      </w:pPr>
      <w:r w:rsidRPr="00CC3B0F">
        <w:rPr>
          <w:rFonts w:ascii="Tw Cen MT" w:hAnsi="Tw Cen MT"/>
          <w:color w:val="auto"/>
        </w:rPr>
        <w:t xml:space="preserve">Bidder’s references; </w:t>
      </w:r>
    </w:p>
    <w:p w:rsidR="00742FA5" w:rsidRPr="00CC3B0F" w:rsidRDefault="00742FA5" w:rsidP="00742FA5">
      <w:pPr>
        <w:pStyle w:val="Default"/>
        <w:numPr>
          <w:ilvl w:val="0"/>
          <w:numId w:val="148"/>
        </w:numPr>
        <w:spacing w:after="40"/>
        <w:ind w:left="1003" w:hanging="357"/>
        <w:jc w:val="both"/>
        <w:rPr>
          <w:rFonts w:ascii="Tw Cen MT" w:hAnsi="Tw Cen MT"/>
          <w:color w:val="auto"/>
        </w:rPr>
      </w:pPr>
      <w:r>
        <w:rPr>
          <w:rFonts w:ascii="Tw Cen MT" w:hAnsi="Tw Cen MT"/>
          <w:iCs/>
          <w:color w:val="auto"/>
        </w:rPr>
        <w:t xml:space="preserve">Financial capacity of Twenty millions at least of </w:t>
      </w:r>
      <w:r w:rsidR="00912698">
        <w:rPr>
          <w:rFonts w:ascii="Tw Cen MT" w:hAnsi="Tw Cen MT"/>
          <w:iCs/>
          <w:color w:val="auto"/>
        </w:rPr>
        <w:t>10</w:t>
      </w:r>
      <w:r>
        <w:rPr>
          <w:rFonts w:ascii="Tw Cen MT" w:hAnsi="Tw Cen MT"/>
          <w:iCs/>
          <w:color w:val="auto"/>
        </w:rPr>
        <w:t>,000,000 CFA franc ;</w:t>
      </w:r>
    </w:p>
    <w:p w:rsidR="00742FA5" w:rsidRPr="00CC3B0F" w:rsidRDefault="00742FA5" w:rsidP="00742FA5">
      <w:pPr>
        <w:pStyle w:val="Default"/>
        <w:numPr>
          <w:ilvl w:val="0"/>
          <w:numId w:val="148"/>
        </w:numPr>
        <w:spacing w:after="40"/>
        <w:ind w:left="1003" w:hanging="357"/>
        <w:jc w:val="both"/>
        <w:rPr>
          <w:rFonts w:ascii="Tw Cen MT" w:hAnsi="Tw Cen MT"/>
          <w:color w:val="auto"/>
        </w:rPr>
      </w:pPr>
      <w:r w:rsidRPr="00CC3B0F">
        <w:rPr>
          <w:rFonts w:ascii="Tw Cen MT" w:hAnsi="Tw Cen MT"/>
          <w:color w:val="auto"/>
        </w:rPr>
        <w:t xml:space="preserve">Personnel qualification and experience; </w:t>
      </w:r>
    </w:p>
    <w:p w:rsidR="00742FA5" w:rsidRPr="00CC3B0F" w:rsidRDefault="00742FA5" w:rsidP="00742FA5">
      <w:pPr>
        <w:pStyle w:val="Default"/>
        <w:numPr>
          <w:ilvl w:val="0"/>
          <w:numId w:val="148"/>
        </w:numPr>
        <w:spacing w:after="40"/>
        <w:ind w:left="1003" w:hanging="357"/>
        <w:jc w:val="both"/>
        <w:rPr>
          <w:rFonts w:ascii="Tw Cen MT" w:hAnsi="Tw Cen MT"/>
          <w:color w:val="auto"/>
        </w:rPr>
      </w:pPr>
      <w:r w:rsidRPr="00CC3B0F">
        <w:rPr>
          <w:rFonts w:ascii="Tw Cen MT" w:hAnsi="Tw Cen MT"/>
          <w:color w:val="auto"/>
        </w:rPr>
        <w:t xml:space="preserve">Logistic means, </w:t>
      </w:r>
    </w:p>
    <w:p w:rsidR="00742FA5" w:rsidRDefault="00742FA5" w:rsidP="00742FA5">
      <w:pPr>
        <w:pStyle w:val="Default"/>
        <w:numPr>
          <w:ilvl w:val="0"/>
          <w:numId w:val="148"/>
        </w:numPr>
        <w:spacing w:after="40"/>
        <w:ind w:left="1003" w:hanging="357"/>
        <w:jc w:val="both"/>
        <w:rPr>
          <w:rFonts w:ascii="Tw Cen MT" w:hAnsi="Tw Cen MT"/>
          <w:color w:val="auto"/>
        </w:rPr>
      </w:pPr>
      <w:r w:rsidRPr="00CC3B0F">
        <w:rPr>
          <w:rFonts w:ascii="Tw Cen MT" w:hAnsi="Tw Cen MT"/>
          <w:color w:val="auto"/>
        </w:rPr>
        <w:t xml:space="preserve">Methodology. </w:t>
      </w:r>
    </w:p>
    <w:p w:rsidR="00742FA5" w:rsidRDefault="00742FA5" w:rsidP="00F03C46">
      <w:pPr>
        <w:pStyle w:val="Default"/>
        <w:numPr>
          <w:ilvl w:val="0"/>
          <w:numId w:val="146"/>
        </w:numPr>
        <w:spacing w:before="60" w:after="60"/>
        <w:jc w:val="both"/>
        <w:rPr>
          <w:rFonts w:ascii="Tw Cen MT" w:hAnsi="Tw Cen MT"/>
          <w:b/>
          <w:bCs/>
          <w:iCs/>
          <w:color w:val="auto"/>
        </w:rPr>
      </w:pPr>
      <w:r w:rsidRPr="00CC3B0F">
        <w:rPr>
          <w:rFonts w:ascii="Tw Cen MT" w:hAnsi="Tw Cen MT"/>
          <w:b/>
          <w:bCs/>
          <w:iCs/>
          <w:color w:val="auto"/>
        </w:rPr>
        <w:t>Award of contract</w:t>
      </w:r>
    </w:p>
    <w:p w:rsidR="00742FA5" w:rsidRDefault="00742FA5" w:rsidP="00F03C46">
      <w:pPr>
        <w:pStyle w:val="Default"/>
        <w:spacing w:before="60" w:after="60"/>
        <w:jc w:val="both"/>
        <w:rPr>
          <w:rFonts w:ascii="Tw Cen MT" w:hAnsi="Tw Cen MT"/>
          <w:iCs/>
          <w:color w:val="auto"/>
        </w:rPr>
      </w:pPr>
      <w:r w:rsidRPr="006863A1">
        <w:rPr>
          <w:rFonts w:ascii="Tw Cen MT" w:hAnsi="Tw Cen MT"/>
          <w:bCs/>
          <w:iCs/>
          <w:color w:val="auto"/>
        </w:rPr>
        <w:t>The Project Owner or the Delegated Project Owner shall award the contract to the bidder whose bid</w:t>
      </w:r>
      <w:r w:rsidRPr="00CC3B0F">
        <w:rPr>
          <w:rFonts w:ascii="Tw Cen MT" w:hAnsi="Tw Cen MT"/>
          <w:iCs/>
          <w:color w:val="auto"/>
        </w:rPr>
        <w:t xml:space="preserve"> meets the required technical and financial qualification criteria and whose offer was evaluated as the lowest by including as the case may be, the rebates proposed. </w:t>
      </w:r>
    </w:p>
    <w:p w:rsidR="00742FA5" w:rsidRDefault="00742FA5" w:rsidP="00F03C46">
      <w:pPr>
        <w:pStyle w:val="Default"/>
        <w:numPr>
          <w:ilvl w:val="0"/>
          <w:numId w:val="146"/>
        </w:numPr>
        <w:spacing w:before="60" w:after="60"/>
        <w:jc w:val="both"/>
        <w:rPr>
          <w:rFonts w:ascii="Tw Cen MT" w:hAnsi="Tw Cen MT"/>
          <w:b/>
          <w:bCs/>
          <w:iCs/>
          <w:color w:val="auto"/>
        </w:rPr>
      </w:pPr>
      <w:r w:rsidRPr="00CC3B0F">
        <w:rPr>
          <w:rFonts w:ascii="Tw Cen MT" w:hAnsi="Tw Cen MT"/>
          <w:b/>
          <w:bCs/>
          <w:iCs/>
          <w:color w:val="auto"/>
        </w:rPr>
        <w:t xml:space="preserve">Maximum number of lots: </w:t>
      </w:r>
    </w:p>
    <w:p w:rsidR="00742FA5" w:rsidRPr="003927DC" w:rsidRDefault="003927DC" w:rsidP="00F03C46">
      <w:pPr>
        <w:pStyle w:val="Default"/>
        <w:spacing w:before="60" w:after="60"/>
        <w:jc w:val="both"/>
        <w:rPr>
          <w:rFonts w:ascii="Tw Cen MT" w:hAnsi="Tw Cen MT"/>
          <w:iCs/>
          <w:color w:val="auto"/>
        </w:rPr>
      </w:pPr>
      <w:r>
        <w:rPr>
          <w:rFonts w:ascii="Tw Cen MT" w:hAnsi="Tw Cen MT" w:cs="Arial"/>
          <w:lang w:val="en-US"/>
        </w:rPr>
        <w:t>E</w:t>
      </w:r>
      <w:r w:rsidRPr="003927DC">
        <w:rPr>
          <w:rFonts w:ascii="Tw Cen MT" w:hAnsi="Tw Cen MT" w:cs="Arial"/>
          <w:lang w:val="en-US"/>
        </w:rPr>
        <w:t>nterprise can be attributed more than one (01) Lot</w:t>
      </w:r>
      <w:r w:rsidR="00742FA5" w:rsidRPr="003927DC">
        <w:rPr>
          <w:rFonts w:ascii="Tw Cen MT" w:hAnsi="Tw Cen MT"/>
          <w:iCs/>
          <w:color w:val="auto"/>
        </w:rPr>
        <w:t xml:space="preserve"> </w:t>
      </w:r>
    </w:p>
    <w:p w:rsidR="00742FA5" w:rsidRDefault="00742FA5" w:rsidP="00F03C46">
      <w:pPr>
        <w:pStyle w:val="Default"/>
        <w:numPr>
          <w:ilvl w:val="0"/>
          <w:numId w:val="146"/>
        </w:numPr>
        <w:spacing w:before="60" w:after="60"/>
        <w:jc w:val="both"/>
        <w:rPr>
          <w:rFonts w:ascii="Tw Cen MT" w:hAnsi="Tw Cen MT"/>
          <w:b/>
          <w:bCs/>
          <w:iCs/>
          <w:color w:val="auto"/>
        </w:rPr>
      </w:pPr>
      <w:r w:rsidRPr="00CC3B0F">
        <w:rPr>
          <w:rFonts w:ascii="Tw Cen MT" w:hAnsi="Tw Cen MT"/>
          <w:b/>
          <w:bCs/>
          <w:iCs/>
          <w:color w:val="auto"/>
        </w:rPr>
        <w:t xml:space="preserve">Duration of validity of bids </w:t>
      </w:r>
    </w:p>
    <w:p w:rsidR="00742FA5" w:rsidRDefault="00742FA5" w:rsidP="00F03C46">
      <w:pPr>
        <w:pStyle w:val="Default"/>
        <w:spacing w:before="60" w:after="60"/>
        <w:jc w:val="both"/>
        <w:rPr>
          <w:rFonts w:ascii="Tw Cen MT" w:hAnsi="Tw Cen MT"/>
          <w:iCs/>
          <w:color w:val="auto"/>
        </w:rPr>
      </w:pPr>
      <w:r w:rsidRPr="00CC3B0F">
        <w:rPr>
          <w:rFonts w:ascii="Tw Cen MT" w:hAnsi="Tw Cen MT"/>
          <w:iCs/>
          <w:color w:val="auto"/>
        </w:rPr>
        <w:t xml:space="preserve">Bidders shall remain committed to their bids for </w:t>
      </w:r>
      <w:r>
        <w:rPr>
          <w:rFonts w:ascii="Tw Cen MT" w:hAnsi="Tw Cen MT"/>
          <w:iCs/>
          <w:color w:val="auto"/>
        </w:rPr>
        <w:t>90 days</w:t>
      </w:r>
      <w:r w:rsidRPr="00CC3B0F">
        <w:rPr>
          <w:rFonts w:ascii="Tw Cen MT" w:hAnsi="Tw Cen MT"/>
          <w:iCs/>
          <w:color w:val="auto"/>
        </w:rPr>
        <w:t xml:space="preserve"> from the initial deadline set for the submission of bids. </w:t>
      </w:r>
    </w:p>
    <w:p w:rsidR="00742FA5" w:rsidRDefault="00742FA5" w:rsidP="00F03C46">
      <w:pPr>
        <w:pStyle w:val="Default"/>
        <w:numPr>
          <w:ilvl w:val="0"/>
          <w:numId w:val="146"/>
        </w:numPr>
        <w:spacing w:before="60" w:after="60"/>
        <w:jc w:val="both"/>
        <w:rPr>
          <w:rFonts w:ascii="Tw Cen MT" w:hAnsi="Tw Cen MT"/>
          <w:b/>
          <w:bCs/>
          <w:iCs/>
          <w:color w:val="auto"/>
        </w:rPr>
      </w:pPr>
      <w:r w:rsidRPr="00CC3B0F">
        <w:rPr>
          <w:rFonts w:ascii="Tw Cen MT" w:hAnsi="Tw Cen MT"/>
          <w:b/>
          <w:bCs/>
          <w:iCs/>
          <w:color w:val="auto"/>
        </w:rPr>
        <w:t>Further information</w:t>
      </w:r>
    </w:p>
    <w:p w:rsidR="00742FA5" w:rsidRDefault="00742FA5" w:rsidP="00F03C46">
      <w:pPr>
        <w:pStyle w:val="Default"/>
        <w:spacing w:before="60" w:after="60"/>
        <w:jc w:val="both"/>
        <w:rPr>
          <w:rFonts w:ascii="Tw Cen MT" w:hAnsi="Tw Cen MT"/>
          <w:iCs/>
          <w:color w:val="auto"/>
        </w:rPr>
      </w:pPr>
      <w:r w:rsidRPr="00CC3B0F">
        <w:rPr>
          <w:rFonts w:ascii="Tw Cen MT" w:hAnsi="Tw Cen MT"/>
          <w:iCs/>
          <w:color w:val="auto"/>
        </w:rPr>
        <w:t xml:space="preserve">Additional information may be obtained during working hours from [(SIGAMP service), door number, P.O Box, telephone, fax, e-mail] or online on the COLEPS platform via </w:t>
      </w:r>
      <w:hyperlink r:id="rId13" w:history="1">
        <w:r w:rsidRPr="00D91209">
          <w:rPr>
            <w:rStyle w:val="Hyperlink"/>
            <w:rFonts w:ascii="Tw Cen MT" w:hAnsi="Tw Cen MT"/>
            <w:iCs/>
          </w:rPr>
          <w:t>http://www.marchespublics.cm</w:t>
        </w:r>
      </w:hyperlink>
      <w:r w:rsidRPr="00CC3B0F">
        <w:rPr>
          <w:rFonts w:ascii="Tw Cen MT" w:hAnsi="Tw Cen MT"/>
          <w:iCs/>
          <w:color w:val="auto"/>
        </w:rPr>
        <w:t xml:space="preserve"> and </w:t>
      </w:r>
      <w:hyperlink r:id="rId14" w:history="1">
        <w:r w:rsidRPr="00D91209">
          <w:rPr>
            <w:rStyle w:val="Hyperlink"/>
            <w:rFonts w:ascii="Tw Cen MT" w:hAnsi="Tw Cen MT"/>
            <w:iCs/>
          </w:rPr>
          <w:t>http://www.publiccontracts.cm</w:t>
        </w:r>
      </w:hyperlink>
      <w:r w:rsidRPr="00CC3B0F">
        <w:rPr>
          <w:rFonts w:ascii="Tw Cen MT" w:hAnsi="Tw Cen MT"/>
          <w:iCs/>
          <w:color w:val="auto"/>
        </w:rPr>
        <w:t xml:space="preserve">, or any other electronic communication means indicated by the Project Owner. </w:t>
      </w:r>
    </w:p>
    <w:p w:rsidR="00742FA5" w:rsidRDefault="00742FA5" w:rsidP="00F03C46">
      <w:pPr>
        <w:pStyle w:val="Default"/>
        <w:numPr>
          <w:ilvl w:val="0"/>
          <w:numId w:val="146"/>
        </w:numPr>
        <w:spacing w:before="60" w:after="60"/>
        <w:jc w:val="both"/>
        <w:rPr>
          <w:rFonts w:ascii="Tw Cen MT" w:hAnsi="Tw Cen MT"/>
          <w:b/>
          <w:bCs/>
          <w:iCs/>
          <w:color w:val="auto"/>
        </w:rPr>
      </w:pPr>
      <w:r w:rsidRPr="00CC3B0F">
        <w:rPr>
          <w:rFonts w:ascii="Tw Cen MT" w:hAnsi="Tw Cen MT"/>
          <w:b/>
          <w:bCs/>
          <w:iCs/>
          <w:color w:val="auto"/>
        </w:rPr>
        <w:t>Fight against corruption and malpractices</w:t>
      </w:r>
    </w:p>
    <w:p w:rsidR="00742FA5" w:rsidRPr="00CC3B0F" w:rsidRDefault="00742FA5" w:rsidP="00F03C46">
      <w:pPr>
        <w:pStyle w:val="Default"/>
        <w:spacing w:before="60" w:after="60"/>
        <w:jc w:val="both"/>
        <w:rPr>
          <w:rFonts w:ascii="Tw Cen MT" w:hAnsi="Tw Cen MT"/>
          <w:color w:val="auto"/>
        </w:rPr>
      </w:pPr>
      <w:r w:rsidRPr="00CC3B0F">
        <w:rPr>
          <w:rFonts w:ascii="Tw Cen MT" w:hAnsi="Tw Cen MT"/>
          <w:iCs/>
          <w:color w:val="auto"/>
        </w:rPr>
        <w:t xml:space="preserve">For any denunciation of corruption attempt practices, facts or acts, please call the National Anti-Corruption Commission (NACC) on 1517, the Authority in charge of Public Contracts (MINMAP) (SMS or call) on (+237) 673 20 57 25 and 699 37 07 48, the ARMP on …. or the PO/DPO on ………………… </w:t>
      </w:r>
    </w:p>
    <w:p w:rsidR="00742FA5" w:rsidRPr="009F7AD2" w:rsidRDefault="00742FA5" w:rsidP="00742FA5">
      <w:pPr>
        <w:pStyle w:val="Default"/>
        <w:ind w:left="5670"/>
        <w:jc w:val="center"/>
        <w:rPr>
          <w:rFonts w:ascii="Tw Cen MT" w:hAnsi="Tw Cen MT"/>
          <w:b/>
          <w:color w:val="auto"/>
        </w:rPr>
      </w:pPr>
      <w:r w:rsidRPr="009F7AD2">
        <w:rPr>
          <w:rFonts w:ascii="Tw Cen MT" w:hAnsi="Tw Cen MT"/>
          <w:b/>
          <w:iCs/>
          <w:color w:val="auto"/>
        </w:rPr>
        <w:t>Bertoua, the ………………………..</w:t>
      </w:r>
    </w:p>
    <w:p w:rsidR="00742FA5" w:rsidRPr="00E93B86" w:rsidRDefault="00742FA5" w:rsidP="00742FA5">
      <w:pPr>
        <w:pStyle w:val="Default"/>
        <w:ind w:left="5670"/>
        <w:jc w:val="center"/>
        <w:rPr>
          <w:rFonts w:ascii="Tw Cen MT" w:hAnsi="Tw Cen MT"/>
          <w:b/>
          <w:iCs/>
          <w:color w:val="auto"/>
        </w:rPr>
      </w:pPr>
      <w:r w:rsidRPr="00E93B86">
        <w:rPr>
          <w:rFonts w:ascii="Tw Cen MT" w:hAnsi="Tw Cen MT"/>
          <w:b/>
          <w:iCs/>
          <w:color w:val="auto"/>
        </w:rPr>
        <w:t>The Divisional Officer</w:t>
      </w:r>
    </w:p>
    <w:p w:rsidR="00742FA5" w:rsidRPr="00E93B86" w:rsidRDefault="00742FA5" w:rsidP="00742FA5">
      <w:pPr>
        <w:pStyle w:val="Default"/>
        <w:ind w:left="5670"/>
        <w:jc w:val="center"/>
        <w:rPr>
          <w:rFonts w:ascii="Tw Cen MT" w:hAnsi="Tw Cen MT"/>
          <w:iCs/>
          <w:color w:val="auto"/>
        </w:rPr>
      </w:pPr>
      <w:r w:rsidRPr="00E93B86">
        <w:rPr>
          <w:rFonts w:ascii="Tw Cen MT" w:hAnsi="Tw Cen MT" w:cs="Arial"/>
          <w:b/>
          <w:iCs/>
          <w:color w:val="auto"/>
        </w:rPr>
        <w:t>Contracting Authority</w:t>
      </w:r>
    </w:p>
    <w:p w:rsidR="00742FA5" w:rsidRPr="00361075" w:rsidRDefault="00742FA5" w:rsidP="00742FA5">
      <w:pPr>
        <w:pStyle w:val="Default"/>
        <w:jc w:val="both"/>
        <w:rPr>
          <w:rFonts w:ascii="Tw Cen MT" w:hAnsi="Tw Cen MT"/>
          <w:b/>
          <w:iCs/>
          <w:color w:val="auto"/>
        </w:rPr>
      </w:pPr>
      <w:r w:rsidRPr="00361075">
        <w:rPr>
          <w:rFonts w:ascii="Tw Cen MT" w:hAnsi="Tw Cen MT"/>
          <w:b/>
          <w:iCs/>
          <w:color w:val="auto"/>
        </w:rPr>
        <w:t xml:space="preserve">Copy: </w:t>
      </w:r>
    </w:p>
    <w:p w:rsidR="00742FA5" w:rsidRPr="00CC3B0F" w:rsidRDefault="00742FA5" w:rsidP="00742FA5">
      <w:pPr>
        <w:pStyle w:val="Default"/>
        <w:numPr>
          <w:ilvl w:val="0"/>
          <w:numId w:val="144"/>
        </w:numPr>
        <w:ind w:left="720" w:hanging="360"/>
        <w:jc w:val="both"/>
        <w:rPr>
          <w:rFonts w:ascii="Tw Cen MT" w:hAnsi="Tw Cen MT"/>
          <w:color w:val="auto"/>
        </w:rPr>
      </w:pPr>
      <w:r>
        <w:rPr>
          <w:rFonts w:ascii="Tw Cen MT" w:hAnsi="Tw Cen MT"/>
          <w:color w:val="auto"/>
        </w:rPr>
        <w:t>LD/DPC</w:t>
      </w:r>
      <w:r w:rsidRPr="00CC3B0F">
        <w:rPr>
          <w:rFonts w:ascii="Tw Cen MT" w:hAnsi="Tw Cen MT"/>
          <w:color w:val="auto"/>
        </w:rPr>
        <w:t xml:space="preserve">); </w:t>
      </w:r>
    </w:p>
    <w:p w:rsidR="00742FA5" w:rsidRPr="00CC3B0F" w:rsidRDefault="00742FA5" w:rsidP="00742FA5">
      <w:pPr>
        <w:pStyle w:val="Default"/>
        <w:numPr>
          <w:ilvl w:val="0"/>
          <w:numId w:val="144"/>
        </w:numPr>
        <w:ind w:left="720" w:hanging="360"/>
        <w:jc w:val="both"/>
        <w:rPr>
          <w:rFonts w:ascii="Tw Cen MT" w:hAnsi="Tw Cen MT"/>
          <w:color w:val="auto"/>
        </w:rPr>
      </w:pPr>
      <w:r w:rsidRPr="00CC3B0F">
        <w:rPr>
          <w:rFonts w:ascii="Tw Cen MT" w:hAnsi="Tw Cen MT"/>
          <w:color w:val="auto"/>
        </w:rPr>
        <w:t xml:space="preserve">ARMP </w:t>
      </w:r>
    </w:p>
    <w:p w:rsidR="00742FA5" w:rsidRPr="00361075" w:rsidRDefault="00742FA5" w:rsidP="00742FA5">
      <w:pPr>
        <w:pStyle w:val="Default"/>
        <w:numPr>
          <w:ilvl w:val="0"/>
          <w:numId w:val="144"/>
        </w:numPr>
        <w:ind w:left="720" w:hanging="360"/>
        <w:jc w:val="both"/>
        <w:rPr>
          <w:rFonts w:ascii="Tw Cen MT" w:hAnsi="Tw Cen MT"/>
          <w:color w:val="auto"/>
        </w:rPr>
      </w:pPr>
      <w:r w:rsidRPr="00361075">
        <w:rPr>
          <w:rFonts w:ascii="Tw Cen MT" w:hAnsi="Tw Cen MT"/>
          <w:color w:val="auto"/>
        </w:rPr>
        <w:t xml:space="preserve">Chairperson of </w:t>
      </w:r>
      <w:r w:rsidRPr="00361075">
        <w:rPr>
          <w:rFonts w:ascii="Tw Cen MT" w:hAnsi="Tw Cen MT"/>
          <w:bCs/>
          <w:iCs/>
          <w:color w:val="auto"/>
        </w:rPr>
        <w:t xml:space="preserve">DTB; </w:t>
      </w:r>
    </w:p>
    <w:p w:rsidR="003C315E" w:rsidRPr="00742FA5" w:rsidRDefault="00742FA5" w:rsidP="00742FA5">
      <w:pPr>
        <w:pStyle w:val="Default"/>
        <w:numPr>
          <w:ilvl w:val="0"/>
          <w:numId w:val="144"/>
        </w:numPr>
        <w:ind w:left="720" w:hanging="360"/>
        <w:jc w:val="both"/>
        <w:rPr>
          <w:rFonts w:ascii="Tw Cen MT" w:hAnsi="Tw Cen MT"/>
          <w:color w:val="auto"/>
        </w:rPr>
      </w:pPr>
      <w:r w:rsidRPr="00742FA5">
        <w:rPr>
          <w:rFonts w:ascii="Tw Cen MT" w:hAnsi="Tw Cen MT"/>
          <w:color w:val="auto"/>
        </w:rPr>
        <w:t>Notice board/file</w:t>
      </w:r>
    </w:p>
    <w:bookmarkEnd w:id="3"/>
    <w:p w:rsidR="003C315E" w:rsidRPr="004C7D3C" w:rsidRDefault="003C315E" w:rsidP="00F70624">
      <w:pPr>
        <w:spacing w:before="120" w:after="120"/>
        <w:jc w:val="both"/>
        <w:rPr>
          <w:rFonts w:ascii="Arial Narrow" w:eastAsia="Arial Unicode MS" w:hAnsi="Arial Narrow"/>
          <w:b/>
          <w:sz w:val="22"/>
          <w:szCs w:val="22"/>
          <w:u w:val="single"/>
          <w:lang w:val="en-US"/>
        </w:rPr>
      </w:pPr>
    </w:p>
    <w:p w:rsidR="00AD775C" w:rsidRPr="004C7D3C" w:rsidRDefault="00AD775C" w:rsidP="00F70624">
      <w:pPr>
        <w:spacing w:before="120" w:after="120"/>
        <w:jc w:val="both"/>
        <w:rPr>
          <w:rFonts w:ascii="Arial Narrow" w:eastAsia="Arial Unicode MS" w:hAnsi="Arial Narrow"/>
          <w:b/>
          <w:sz w:val="22"/>
          <w:szCs w:val="22"/>
          <w:u w:val="single"/>
          <w:lang w:val="en-US"/>
        </w:rPr>
      </w:pPr>
    </w:p>
    <w:p w:rsidR="00AD775C" w:rsidRPr="00F03803" w:rsidRDefault="00AD775C" w:rsidP="00F70624">
      <w:pPr>
        <w:spacing w:before="120" w:after="120"/>
        <w:jc w:val="both"/>
        <w:rPr>
          <w:rFonts w:eastAsia="Arial Unicode MS"/>
          <w:b/>
          <w:sz w:val="22"/>
          <w:szCs w:val="22"/>
          <w:u w:val="single"/>
          <w:lang w:val="en-US"/>
        </w:rPr>
      </w:pPr>
    </w:p>
    <w:p w:rsidR="00AD775C" w:rsidRDefault="00AD775C" w:rsidP="00F70624">
      <w:pPr>
        <w:spacing w:before="120" w:after="120"/>
        <w:jc w:val="both"/>
        <w:rPr>
          <w:rFonts w:eastAsia="Arial Unicode MS"/>
          <w:b/>
          <w:sz w:val="22"/>
          <w:szCs w:val="22"/>
          <w:u w:val="single"/>
          <w:lang w:val="en-US"/>
        </w:rPr>
      </w:pPr>
    </w:p>
    <w:p w:rsidR="004505B4" w:rsidRDefault="004505B4" w:rsidP="00F70624">
      <w:pPr>
        <w:spacing w:before="120" w:after="120"/>
        <w:jc w:val="both"/>
        <w:rPr>
          <w:rFonts w:eastAsia="Arial Unicode MS"/>
          <w:b/>
          <w:sz w:val="22"/>
          <w:szCs w:val="22"/>
          <w:u w:val="single"/>
          <w:lang w:val="en-US"/>
        </w:rPr>
      </w:pPr>
    </w:p>
    <w:p w:rsidR="004505B4" w:rsidRDefault="004505B4" w:rsidP="00F70624">
      <w:pPr>
        <w:spacing w:before="120" w:after="120"/>
        <w:jc w:val="both"/>
        <w:rPr>
          <w:rFonts w:eastAsia="Arial Unicode MS"/>
          <w:b/>
          <w:sz w:val="22"/>
          <w:szCs w:val="22"/>
          <w:u w:val="single"/>
          <w:lang w:val="en-US"/>
        </w:rPr>
      </w:pPr>
    </w:p>
    <w:p w:rsidR="004505B4" w:rsidRDefault="004505B4" w:rsidP="00F70624">
      <w:pPr>
        <w:spacing w:before="120" w:after="120"/>
        <w:jc w:val="both"/>
        <w:rPr>
          <w:rFonts w:eastAsia="Arial Unicode MS"/>
          <w:b/>
          <w:sz w:val="22"/>
          <w:szCs w:val="22"/>
          <w:u w:val="single"/>
          <w:lang w:val="en-US"/>
        </w:rPr>
      </w:pPr>
    </w:p>
    <w:p w:rsidR="004505B4" w:rsidRPr="00F03803" w:rsidRDefault="004505B4" w:rsidP="00F70624">
      <w:pPr>
        <w:spacing w:before="120" w:after="120"/>
        <w:jc w:val="both"/>
        <w:rPr>
          <w:rFonts w:eastAsia="Arial Unicode MS"/>
          <w:b/>
          <w:sz w:val="22"/>
          <w:szCs w:val="22"/>
          <w:u w:val="single"/>
          <w:lang w:val="en-US"/>
        </w:rPr>
      </w:pPr>
    </w:p>
    <w:p w:rsidR="00752FFC" w:rsidRPr="00F03803" w:rsidRDefault="00752FFC" w:rsidP="00F70624">
      <w:pPr>
        <w:spacing w:before="120" w:after="120"/>
        <w:jc w:val="both"/>
        <w:rPr>
          <w:rFonts w:eastAsia="Arial Unicode MS"/>
          <w:b/>
          <w:sz w:val="22"/>
          <w:szCs w:val="22"/>
          <w:u w:val="single"/>
          <w:lang w:val="en-US"/>
        </w:rPr>
      </w:pPr>
    </w:p>
    <w:p w:rsidR="00752FFC" w:rsidRPr="00F03803" w:rsidRDefault="00752FFC" w:rsidP="00F70624">
      <w:pPr>
        <w:spacing w:before="120" w:after="120"/>
        <w:jc w:val="both"/>
        <w:rPr>
          <w:rFonts w:eastAsia="Arial Unicode MS"/>
          <w:b/>
          <w:sz w:val="22"/>
          <w:szCs w:val="22"/>
          <w:u w:val="single"/>
          <w:lang w:val="en-US"/>
        </w:rPr>
      </w:pPr>
    </w:p>
    <w:p w:rsidR="00752FFC" w:rsidRPr="00F03803" w:rsidRDefault="00752FFC" w:rsidP="00F70624">
      <w:pPr>
        <w:spacing w:before="120" w:after="120"/>
        <w:jc w:val="both"/>
        <w:rPr>
          <w:rFonts w:eastAsia="Arial Unicode MS"/>
          <w:b/>
          <w:sz w:val="22"/>
          <w:szCs w:val="22"/>
          <w:u w:val="single"/>
          <w:lang w:val="en-US"/>
        </w:rPr>
      </w:pPr>
    </w:p>
    <w:p w:rsidR="00752FFC" w:rsidRPr="00F03803" w:rsidRDefault="00752FFC" w:rsidP="00F70624">
      <w:pPr>
        <w:spacing w:before="120" w:after="120"/>
        <w:jc w:val="both"/>
        <w:rPr>
          <w:rFonts w:eastAsia="Arial Unicode MS"/>
          <w:b/>
          <w:sz w:val="22"/>
          <w:szCs w:val="22"/>
          <w:u w:val="single"/>
          <w:lang w:val="en-US"/>
        </w:rPr>
      </w:pPr>
    </w:p>
    <w:p w:rsidR="00752FFC" w:rsidRPr="00F03803" w:rsidRDefault="00752FFC" w:rsidP="00F70624">
      <w:pPr>
        <w:spacing w:before="120" w:after="120"/>
        <w:jc w:val="both"/>
        <w:rPr>
          <w:rFonts w:eastAsia="Arial Unicode MS"/>
          <w:b/>
          <w:sz w:val="22"/>
          <w:szCs w:val="22"/>
          <w:u w:val="single"/>
          <w:lang w:val="en-US"/>
        </w:rPr>
      </w:pPr>
    </w:p>
    <w:p w:rsidR="00752FFC" w:rsidRDefault="00752FFC" w:rsidP="00F70624">
      <w:pPr>
        <w:spacing w:before="120" w:after="120"/>
        <w:jc w:val="both"/>
        <w:rPr>
          <w:rFonts w:eastAsia="Arial Unicode MS"/>
          <w:b/>
          <w:sz w:val="22"/>
          <w:szCs w:val="22"/>
          <w:u w:val="single"/>
          <w:lang w:val="en-US"/>
        </w:rPr>
      </w:pPr>
    </w:p>
    <w:p w:rsidR="004505B4" w:rsidRPr="00F03803" w:rsidRDefault="004505B4" w:rsidP="00F70624">
      <w:pPr>
        <w:spacing w:before="120" w:after="120"/>
        <w:jc w:val="both"/>
        <w:rPr>
          <w:rFonts w:eastAsia="Arial Unicode MS"/>
          <w:b/>
          <w:sz w:val="22"/>
          <w:szCs w:val="22"/>
          <w:u w:val="single"/>
          <w:lang w:val="en-US"/>
        </w:rPr>
      </w:pPr>
    </w:p>
    <w:p w:rsidR="00752FFC" w:rsidRPr="00F03803" w:rsidRDefault="00752FFC" w:rsidP="00F70624">
      <w:pPr>
        <w:spacing w:before="120" w:after="120"/>
        <w:jc w:val="both"/>
        <w:rPr>
          <w:rFonts w:eastAsia="Arial Unicode MS"/>
          <w:b/>
          <w:sz w:val="22"/>
          <w:szCs w:val="22"/>
          <w:u w:val="single"/>
          <w:lang w:val="en-US"/>
        </w:rPr>
      </w:pPr>
    </w:p>
    <w:p w:rsidR="00AF41BC" w:rsidRPr="00F03803" w:rsidRDefault="0077137C" w:rsidP="00F70624">
      <w:pPr>
        <w:spacing w:before="120" w:after="120"/>
        <w:jc w:val="both"/>
        <w:rPr>
          <w:rFonts w:eastAsia="Arial Unicode MS"/>
          <w:b/>
          <w:sz w:val="22"/>
          <w:szCs w:val="22"/>
          <w:u w:val="single"/>
          <w:lang w:val="en-US"/>
        </w:rPr>
      </w:pPr>
      <w:r>
        <w:rPr>
          <w:rFonts w:eastAsia="Arial Unicode MS"/>
          <w:b/>
          <w:noProof/>
          <w:sz w:val="22"/>
          <w:szCs w:val="22"/>
          <w:u w:val="single"/>
        </w:rPr>
        <w:pict>
          <v:shape id="AutoShape 526" o:spid="_x0000_s1030" type="#_x0000_t69" style="position:absolute;left:0;text-align:left;margin-left:0;margin-top:0;width:387pt;height:128.25pt;z-index:25165260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gLCTwIAAK4EAAAOAAAAZHJzL2Uyb0RvYy54bWysVNtuEzEQfUfiHyy/k90sSZquuqmqlCCk&#10;AhWFD5jY3qzBN2wnm/TrGXvTkALiAbEP1oxnfOZyZvbqeq8V2QkfpDUNHY9KSoRhlkuzaeiXz6tX&#10;c0pCBMNBWSMaehCBXi9evrjqXS0q21nFhScIYkLdu4Z2Mbq6KALrhIYwsk4YNLbWa4io+k3BPfSI&#10;rlVRleWs6K3nzlsmQsDb28FIFxm/bQWLH9s2iEhUQzG3mE+fz3U6i8UV1BsPrpPsmAb8QxYapMGg&#10;J6hbiEC2Xv4GpSXzNtg2jpjVhW1byUSuAasZl79U89CBE7kWbE5wpzaF/wfLPuzuPZG8oVVFiQGN&#10;HN1so82hybSapQ71LtTo+ODufaoxuDvLvgVi7LIDsxE33tu+E8Axr3HyL549SErAp2Tdv7cc8QHx&#10;c7P2rdcJENtA9pmTw4kTsY+E4eXkcjy5LJE6hrbxrJpfXExzDKifnjsf4lthNUlCQ5Vo4ye56WLO&#10;KweC3V2ImR5+rBH41zElrVbI9g4UmU3Kaa4VKTzzwZ6c+ZSvp0N9UB8RC6ifoufOWCX5SiqVFb9Z&#10;L5UnCN/QVf6OiYdzN2VIj92fT7Guv2OU+fsThpYRt0hJ3dD5yQnqxMkbw/OMR5BqkDFnZY4kJV4G&#10;fuN+vc9zMEkBEmdryw/ImrfD0uCSo9BZ/0hJjwvT0PB9C15Qot4ZZB55mqQNy8pkelGh4s8t63ML&#10;GIZQDY2UDOIyDlu5dT5xlyYpdcPYNI2tjE9jNWR1TB+XAqVnW3euZ6+fv5nFDwAAAP//AwBQSwME&#10;FAAGAAgAAAAhAFiCqRjcAAAABQEAAA8AAABkcnMvZG93bnJldi54bWxMj81OwzAQhO9IfQdrK3Gj&#10;TiPaoBCnqopAwI2W3t1486PG6xC7bdKnZ+ECl5FGs5r5NlsNthVn7H3jSMF8FoFAKpxpqFLwuXu+&#10;ewDhgyajW0eoYEQPq3xyk+nUuAt94HkbKsEl5FOtoA6hS6X0RY1W+5nrkDgrXW91YNtX0vT6wuW2&#10;lXEULaXVDfFCrTvc1FgctyerYJcc1/vxPf56Gzev83IfrteX8kmp2+mwfgQRcAh/x/CDz+iQM9PB&#10;nch40SrgR8KvcpYk92wPCuLFcgEyz+R/+vwbAAD//wMAUEsBAi0AFAAGAAgAAAAhALaDOJL+AAAA&#10;4QEAABMAAAAAAAAAAAAAAAAAAAAAAFtDb250ZW50X1R5cGVzXS54bWxQSwECLQAUAAYACAAAACEA&#10;OP0h/9YAAACUAQAACwAAAAAAAAAAAAAAAAAvAQAAX3JlbHMvLnJlbHNQSwECLQAUAAYACAAAACEA&#10;ND4Cwk8CAACuBAAADgAAAAAAAAAAAAAAAAAuAgAAZHJzL2Uyb0RvYy54bWxQSwECLQAUAAYACAAA&#10;ACEAWIKpGNwAAAAFAQAADwAAAAAAAAAAAAAAAACpBAAAZHJzL2Rvd25yZXYueG1sUEsFBgAAAAAE&#10;AAQA8wAAALIFAAAAAA==&#10;" adj=",3882" strokeweight="2.25pt">
            <v:textbox style="mso-next-textbox:#AutoShape 526">
              <w:txbxContent>
                <w:p w:rsidR="00E23405" w:rsidRPr="000E73A1" w:rsidRDefault="00E23405" w:rsidP="001535B7">
                  <w:pPr>
                    <w:jc w:val="center"/>
                    <w:rPr>
                      <w:rFonts w:ascii="Albertus Extra Bold" w:hAnsi="Albertus Extra Bold"/>
                      <w:sz w:val="8"/>
                      <w:szCs w:val="16"/>
                    </w:rPr>
                  </w:pPr>
                </w:p>
                <w:p w:rsidR="00E23405" w:rsidRPr="00794E58" w:rsidRDefault="00E23405" w:rsidP="001535B7">
                  <w:pPr>
                    <w:jc w:val="center"/>
                    <w:rPr>
                      <w:rFonts w:ascii="Arial Narrow" w:hAnsi="Arial Narrow"/>
                      <w:b/>
                      <w:bCs/>
                      <w:sz w:val="36"/>
                      <w:szCs w:val="22"/>
                    </w:rPr>
                  </w:pPr>
                  <w:r w:rsidRPr="00794E58">
                    <w:rPr>
                      <w:rFonts w:ascii="Arial Narrow" w:hAnsi="Arial Narrow"/>
                      <w:b/>
                      <w:bCs/>
                      <w:sz w:val="36"/>
                      <w:szCs w:val="22"/>
                    </w:rPr>
                    <w:t>Pièce N°2 :</w:t>
                  </w:r>
                </w:p>
                <w:p w:rsidR="00E23405" w:rsidRPr="00794E58" w:rsidRDefault="00E23405" w:rsidP="001535B7">
                  <w:pPr>
                    <w:jc w:val="center"/>
                    <w:rPr>
                      <w:rFonts w:ascii="Arial Narrow" w:hAnsi="Arial Narrow"/>
                      <w:b/>
                      <w:bCs/>
                      <w:sz w:val="36"/>
                      <w:szCs w:val="22"/>
                    </w:rPr>
                  </w:pPr>
                  <w:r w:rsidRPr="00794E58">
                    <w:rPr>
                      <w:rFonts w:ascii="Arial Narrow" w:hAnsi="Arial Narrow"/>
                      <w:b/>
                      <w:bCs/>
                      <w:sz w:val="36"/>
                      <w:szCs w:val="22"/>
                    </w:rPr>
                    <w:t>Règlement Général de l’Appel d’Offres (RGAO)</w:t>
                  </w:r>
                </w:p>
              </w:txbxContent>
            </v:textbox>
            <w10:wrap type="square" anchorx="margin" anchory="margin"/>
          </v:shape>
        </w:pict>
      </w:r>
    </w:p>
    <w:p w:rsidR="0060243B" w:rsidRPr="00F03803" w:rsidRDefault="0060243B"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DE12FB" w:rsidRPr="00F03803" w:rsidRDefault="00DE12FB" w:rsidP="00F70624">
      <w:pPr>
        <w:spacing w:before="120" w:after="120"/>
        <w:jc w:val="both"/>
        <w:rPr>
          <w:rFonts w:eastAsia="Arial Unicode MS"/>
          <w:b/>
          <w:sz w:val="22"/>
          <w:szCs w:val="22"/>
          <w:u w:val="single"/>
          <w:lang w:val="en-US"/>
        </w:rPr>
      </w:pPr>
    </w:p>
    <w:p w:rsidR="00DE12FB" w:rsidRPr="00F03803" w:rsidRDefault="00DE12FB" w:rsidP="00F70624">
      <w:pPr>
        <w:spacing w:before="120" w:after="120"/>
        <w:jc w:val="both"/>
        <w:rPr>
          <w:rFonts w:eastAsia="Arial Unicode MS"/>
          <w:b/>
          <w:sz w:val="22"/>
          <w:szCs w:val="22"/>
          <w:u w:val="single"/>
          <w:lang w:val="en-US"/>
        </w:rPr>
      </w:pPr>
    </w:p>
    <w:p w:rsidR="00F448A4" w:rsidRPr="00F03803" w:rsidRDefault="00F448A4" w:rsidP="00F70624">
      <w:pPr>
        <w:spacing w:before="120" w:after="120"/>
        <w:jc w:val="both"/>
        <w:rPr>
          <w:rFonts w:eastAsia="Arial Unicode MS"/>
          <w:b/>
          <w:sz w:val="22"/>
          <w:szCs w:val="22"/>
          <w:u w:val="single"/>
          <w:lang w:val="en-US"/>
        </w:rPr>
      </w:pPr>
    </w:p>
    <w:p w:rsidR="00DE12FB" w:rsidRPr="00F03803" w:rsidRDefault="00DE12FB" w:rsidP="00F70624">
      <w:pPr>
        <w:spacing w:before="120" w:after="120"/>
        <w:jc w:val="both"/>
        <w:rPr>
          <w:rFonts w:eastAsia="Arial Unicode MS"/>
          <w:b/>
          <w:sz w:val="22"/>
          <w:szCs w:val="22"/>
          <w:u w:val="single"/>
          <w:lang w:val="en-US"/>
        </w:rPr>
      </w:pPr>
    </w:p>
    <w:p w:rsidR="0039168D" w:rsidRPr="00F03803" w:rsidRDefault="0039168D" w:rsidP="00F70624">
      <w:pPr>
        <w:spacing w:before="120" w:after="120"/>
        <w:jc w:val="both"/>
        <w:rPr>
          <w:rFonts w:eastAsia="Arial Unicode MS"/>
          <w:b/>
          <w:sz w:val="22"/>
          <w:szCs w:val="22"/>
          <w:u w:val="single"/>
          <w:lang w:val="en-US"/>
        </w:rPr>
      </w:pPr>
    </w:p>
    <w:p w:rsidR="0039168D" w:rsidRPr="00F03803" w:rsidRDefault="0039168D" w:rsidP="00F70624">
      <w:pPr>
        <w:spacing w:before="120" w:after="120"/>
        <w:jc w:val="both"/>
        <w:rPr>
          <w:rFonts w:eastAsia="Arial Unicode MS"/>
          <w:b/>
          <w:sz w:val="22"/>
          <w:szCs w:val="22"/>
          <w:u w:val="single"/>
          <w:lang w:val="en-US"/>
        </w:rPr>
      </w:pPr>
    </w:p>
    <w:p w:rsidR="0039168D" w:rsidRPr="00F03803" w:rsidRDefault="0039168D" w:rsidP="00F70624">
      <w:pPr>
        <w:spacing w:before="120" w:after="120"/>
        <w:jc w:val="both"/>
        <w:rPr>
          <w:rFonts w:eastAsia="Arial Unicode MS"/>
          <w:b/>
          <w:sz w:val="22"/>
          <w:szCs w:val="22"/>
          <w:u w:val="single"/>
          <w:lang w:val="en-US"/>
        </w:rPr>
      </w:pPr>
    </w:p>
    <w:p w:rsidR="0039168D" w:rsidRPr="00F03803" w:rsidRDefault="0039168D" w:rsidP="00F70624">
      <w:pPr>
        <w:spacing w:before="120" w:after="120"/>
        <w:jc w:val="both"/>
        <w:rPr>
          <w:rFonts w:eastAsia="Arial Unicode MS"/>
          <w:b/>
          <w:sz w:val="22"/>
          <w:szCs w:val="22"/>
          <w:u w:val="single"/>
          <w:lang w:val="en-US"/>
        </w:rPr>
      </w:pPr>
    </w:p>
    <w:p w:rsidR="0039168D" w:rsidRPr="00F03803" w:rsidRDefault="0039168D" w:rsidP="00F70624">
      <w:pPr>
        <w:spacing w:before="120" w:after="120"/>
        <w:jc w:val="both"/>
        <w:rPr>
          <w:rFonts w:eastAsia="Arial Unicode MS"/>
          <w:b/>
          <w:sz w:val="22"/>
          <w:szCs w:val="22"/>
          <w:u w:val="single"/>
          <w:lang w:val="en-US"/>
        </w:rPr>
      </w:pPr>
    </w:p>
    <w:p w:rsidR="00112116" w:rsidRDefault="00112116">
      <w:pPr>
        <w:rPr>
          <w:rFonts w:eastAsia="Arial Unicode MS"/>
          <w:b/>
          <w:sz w:val="22"/>
          <w:szCs w:val="22"/>
          <w:u w:val="single"/>
          <w:lang w:val="en-US"/>
        </w:rPr>
      </w:pPr>
      <w:r>
        <w:rPr>
          <w:rFonts w:eastAsia="Arial Unicode MS"/>
          <w:b/>
          <w:sz w:val="22"/>
          <w:szCs w:val="22"/>
          <w:u w:val="single"/>
          <w:lang w:val="en-US"/>
        </w:rPr>
        <w:br w:type="page"/>
      </w:r>
    </w:p>
    <w:p w:rsidR="00230AA6" w:rsidRPr="00020E1E" w:rsidRDefault="00230AA6" w:rsidP="00230AA6">
      <w:pPr>
        <w:pStyle w:val="Default"/>
        <w:jc w:val="center"/>
        <w:rPr>
          <w:rFonts w:ascii="Tw Cen MT" w:hAnsi="Tw Cen MT"/>
          <w:sz w:val="32"/>
          <w:szCs w:val="32"/>
        </w:rPr>
      </w:pPr>
      <w:r w:rsidRPr="00020E1E">
        <w:rPr>
          <w:rFonts w:ascii="Tw Cen MT" w:hAnsi="Tw Cen MT"/>
          <w:b/>
          <w:bCs/>
          <w:sz w:val="32"/>
          <w:szCs w:val="32"/>
        </w:rPr>
        <w:t>TABLE DES MATIERES</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 Généralités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 Article 1. Objet de la consultation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2. Financement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3. Principes éthiques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4. Candidats admis à concourir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5. Matériaux, matériels, fournitures, équipements et services autorisés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6. Documents établissant la qualification du Soumissionnaire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7. Visite du site des travaux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B. Dossier d’Appel d’Offres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8. Contenu du Dossier d’Appel d’Offres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9. Eclaircissements apportés au Dossier d’Appel d’Offres et Recours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10. Modification du Dossier d’Appel d’Offres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C. Préparation des offres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11. Frais de soumission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12. Langue de l’offre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13. Documents constituant l’offre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14. Montant de l’offre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15. Monnaies de soumission et de règlement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16. Validité des offres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17. Cautionnement de soumission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18. Propositions variantes des soumissionnaires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19. Réunion préparatoire à l’établissement des offres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20. Forme, Format et signature de l’offre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D. Dépôt des offres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21. Cachetage et marquage des offres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22. Date, heure limites de dépôt des offres et Mode de soumission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23. Offres hors délai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24. Modification, substitution et retrait des offres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E. Ouverture des plis et évaluation des offres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25. Ouverture des plis et recours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26. Caractère confidentiel de la procédure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27. Eclaircissements sur les offres et contacts avec le Maître d’Ouvrage ou le Maître d’Ouvrage Délégué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28. Détermination de la conformité des offres et évaluation au plan technique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29. Critères d’évaluation et de qualification du soumissionnaire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30. Correction des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31. Conversion en une seule monnaie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32. Evaluation et comparaison des offres au plan financier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33. Préférence accordée aux soumissionnaires nationaux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F. Attribution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34. Attribution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35. Droit du Maître d’Ouvrage ou du Maître d’Ouvrage Délégué de déclarer un Appel d’Offres infructueux ou d’annuler une procédure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36. Notification de l’attribution du marché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37. Publication des résultats d’attribution du marché et recours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38. Signature du marché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39. Cautionnement définitif </w:t>
      </w:r>
    </w:p>
    <w:p w:rsidR="00230AA6" w:rsidRPr="00020E1E" w:rsidRDefault="00230AA6" w:rsidP="00230AA6">
      <w:pPr>
        <w:pStyle w:val="Default"/>
        <w:spacing w:before="60" w:after="60"/>
        <w:rPr>
          <w:rFonts w:ascii="Tw Cen MT" w:hAnsi="Tw Cen MT"/>
          <w:color w:val="auto"/>
        </w:rPr>
      </w:pPr>
    </w:p>
    <w:p w:rsidR="00230AA6" w:rsidRPr="00020E1E" w:rsidRDefault="00230AA6" w:rsidP="00230AA6">
      <w:pPr>
        <w:pStyle w:val="Default"/>
        <w:jc w:val="center"/>
        <w:rPr>
          <w:rFonts w:ascii="Tw Cen MT" w:hAnsi="Tw Cen MT"/>
          <w:color w:val="auto"/>
          <w:sz w:val="32"/>
          <w:szCs w:val="32"/>
        </w:rPr>
      </w:pPr>
      <w:r w:rsidRPr="00020E1E">
        <w:rPr>
          <w:rFonts w:ascii="Tw Cen MT" w:hAnsi="Tw Cen MT"/>
          <w:b/>
          <w:bCs/>
          <w:color w:val="auto"/>
          <w:sz w:val="32"/>
          <w:szCs w:val="32"/>
        </w:rPr>
        <w:t>REGLEMENT GENERAL DE L'APPEL D'OFFRES</w:t>
      </w:r>
    </w:p>
    <w:p w:rsidR="00230AA6" w:rsidRPr="00020E1E" w:rsidRDefault="00230AA6" w:rsidP="00230AA6">
      <w:pPr>
        <w:pStyle w:val="Default"/>
        <w:spacing w:before="120" w:after="120"/>
        <w:rPr>
          <w:rFonts w:ascii="Tw Cen MT" w:hAnsi="Tw Cen MT"/>
          <w:color w:val="auto"/>
        </w:rPr>
      </w:pPr>
      <w:r w:rsidRPr="00020E1E">
        <w:rPr>
          <w:rFonts w:ascii="Tw Cen MT" w:hAnsi="Tw Cen MT"/>
          <w:b/>
          <w:bCs/>
          <w:color w:val="auto"/>
          <w:sz w:val="32"/>
          <w:szCs w:val="32"/>
        </w:rPr>
        <w:t>A</w:t>
      </w:r>
      <w:r w:rsidRPr="00020E1E">
        <w:rPr>
          <w:rFonts w:ascii="Tw Cen MT" w:hAnsi="Tw Cen MT"/>
          <w:b/>
          <w:bCs/>
          <w:color w:val="auto"/>
        </w:rPr>
        <w:t xml:space="preserve">. GENERALITES </w:t>
      </w:r>
    </w:p>
    <w:p w:rsidR="00230AA6" w:rsidRPr="00020E1E" w:rsidRDefault="00230AA6" w:rsidP="00230AA6">
      <w:pPr>
        <w:pStyle w:val="Default"/>
        <w:spacing w:before="120" w:after="120"/>
        <w:rPr>
          <w:rFonts w:ascii="Tw Cen MT" w:hAnsi="Tw Cen MT"/>
          <w:color w:val="auto"/>
        </w:rPr>
      </w:pPr>
      <w:r w:rsidRPr="00020E1E">
        <w:rPr>
          <w:rFonts w:ascii="Tw Cen MT" w:hAnsi="Tw Cen MT"/>
          <w:b/>
          <w:bCs/>
          <w:color w:val="auto"/>
        </w:rPr>
        <w:t xml:space="preserve">Article 1. Objet de la consultation </w:t>
      </w:r>
    </w:p>
    <w:p w:rsidR="00230AA6" w:rsidRPr="00020E1E" w:rsidRDefault="00230AA6" w:rsidP="00230AA6">
      <w:pPr>
        <w:pStyle w:val="Default"/>
        <w:spacing w:before="120" w:after="120"/>
        <w:rPr>
          <w:rFonts w:ascii="Tw Cen MT" w:hAnsi="Tw Cen MT"/>
          <w:color w:val="auto"/>
        </w:rPr>
      </w:pPr>
      <w:r w:rsidRPr="00020E1E">
        <w:rPr>
          <w:rFonts w:ascii="Tw Cen MT" w:hAnsi="Tw Cen MT"/>
          <w:color w:val="auto"/>
        </w:rPr>
        <w:t xml:space="preserve">Le nom, le numéro d’identification et le nombre de lots faisant l’objet de l’appel d’offres figurent dans le RPAO. </w:t>
      </w:r>
    </w:p>
    <w:p w:rsidR="00230AA6" w:rsidRPr="00020E1E" w:rsidRDefault="00230AA6" w:rsidP="00230AA6">
      <w:pPr>
        <w:pStyle w:val="Default"/>
        <w:spacing w:before="120" w:after="120"/>
        <w:rPr>
          <w:rFonts w:ascii="Tw Cen MT" w:hAnsi="Tw Cen MT"/>
          <w:color w:val="auto"/>
        </w:rPr>
      </w:pPr>
      <w:r w:rsidRPr="00020E1E">
        <w:rPr>
          <w:rFonts w:ascii="Tw Cen MT" w:hAnsi="Tw Cen MT"/>
          <w:b/>
          <w:bCs/>
          <w:color w:val="auto"/>
        </w:rPr>
        <w:t xml:space="preserve">Article 2. Financement </w:t>
      </w:r>
    </w:p>
    <w:p w:rsidR="00230AA6" w:rsidRPr="00020E1E" w:rsidRDefault="00230AA6" w:rsidP="00230AA6">
      <w:pPr>
        <w:pStyle w:val="Default"/>
        <w:spacing w:before="120" w:after="120"/>
        <w:rPr>
          <w:rFonts w:ascii="Tw Cen MT" w:hAnsi="Tw Cen MT"/>
          <w:color w:val="auto"/>
        </w:rPr>
      </w:pPr>
      <w:r w:rsidRPr="00020E1E">
        <w:rPr>
          <w:rFonts w:ascii="Tw Cen MT" w:hAnsi="Tw Cen MT"/>
          <w:color w:val="auto"/>
        </w:rPr>
        <w:t xml:space="preserve">La source de financement des travaux, objet du présent appel d’offres est précisée dans le RPAO. </w:t>
      </w:r>
    </w:p>
    <w:p w:rsidR="00230AA6" w:rsidRPr="00020E1E" w:rsidRDefault="00230AA6" w:rsidP="00230AA6">
      <w:pPr>
        <w:pStyle w:val="Default"/>
        <w:spacing w:before="120" w:after="120"/>
        <w:rPr>
          <w:rFonts w:ascii="Tw Cen MT" w:hAnsi="Tw Cen MT"/>
          <w:color w:val="auto"/>
        </w:rPr>
      </w:pPr>
      <w:r w:rsidRPr="00020E1E">
        <w:rPr>
          <w:rFonts w:ascii="Tw Cen MT" w:hAnsi="Tw Cen MT"/>
          <w:b/>
          <w:bCs/>
          <w:color w:val="auto"/>
        </w:rPr>
        <w:t xml:space="preserve">Article 3. Principes éthiques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manoeuvres frauduleuses, les pratiques collusoires, coercitives ou obstructives, les conflits d’intérêts, les délits d’initiés et les complicités.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cet égard, ils souscrivent la charte d’intégrité dont le modèle est joint en annexe du présent Dossier d’Appel d’Offres (pièce 10).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En vertu de ces principes, le Maître d’ouvrage ou le Maître d’Ouvrage Délégué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défini, aux fins de cette clause, les expressions de la manière suivante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 Est convaincu d’acte de "corruption" quiconque offre, donne, sollicite ou accepte un quelconque avantage en vue d'influencer l’action d’un agent public au cours de l’attribution ou de l'exécution d’un marché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ii. Se livre à des "manoeuvres frauduleuses " quiconque déforme ou dénature des faits afin d'influencer l'attribution ou l'exécution d'un marché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iii. Sont convaincus de « pratiques collusoires» deux ou plusieurs soumissionnaires qui s'entendent dans le but de maintenir artificiellement les prix des offres à des niveaux ne correspondant pas à ceux qui résulteraient du jeu de la concurrence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iv. Se livre à des « pratiques coercitives», quiconque porte atteinte aux personnes ou à leurs biens ou profère des menaces à leur encontre de manière directe ou indirecte, afin d'influencer leurs actions au cours de l'attribution ou de l'exécution d'un marché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vii. La complicité s’entend de : </w:t>
      </w:r>
    </w:p>
    <w:p w:rsidR="00230AA6" w:rsidRPr="00020E1E" w:rsidRDefault="00230AA6" w:rsidP="00E97AAC">
      <w:pPr>
        <w:pStyle w:val="Default"/>
        <w:numPr>
          <w:ilvl w:val="0"/>
          <w:numId w:val="78"/>
        </w:numPr>
        <w:spacing w:before="120" w:after="120"/>
        <w:jc w:val="both"/>
        <w:rPr>
          <w:rFonts w:ascii="Tw Cen MT" w:hAnsi="Tw Cen MT"/>
          <w:color w:val="auto"/>
        </w:rPr>
      </w:pPr>
      <w:r w:rsidRPr="00020E1E">
        <w:rPr>
          <w:rFonts w:ascii="Tw Cen MT" w:hAnsi="Tw Cen MT"/>
          <w:color w:val="auto"/>
        </w:rPr>
        <w:t xml:space="preserve">L’omission ou la négligence d’effectuer les contrôles ou de donner les avis techniques prescrits ; </w:t>
      </w:r>
    </w:p>
    <w:p w:rsidR="00230AA6" w:rsidRPr="00020E1E" w:rsidRDefault="00230AA6" w:rsidP="00E97AAC">
      <w:pPr>
        <w:pStyle w:val="Default"/>
        <w:numPr>
          <w:ilvl w:val="0"/>
          <w:numId w:val="78"/>
        </w:numPr>
        <w:spacing w:before="120" w:after="120"/>
        <w:jc w:val="both"/>
        <w:rPr>
          <w:rFonts w:ascii="Tw Cen MT" w:hAnsi="Tw Cen MT"/>
          <w:color w:val="auto"/>
        </w:rPr>
      </w:pPr>
      <w:r w:rsidRPr="00020E1E">
        <w:rPr>
          <w:rFonts w:ascii="Tw Cen MT" w:hAnsi="Tw Cen MT"/>
          <w:color w:val="auto"/>
        </w:rPr>
        <w:t xml:space="preserve">L’abstention volontaire de porter à la connaissance du Maître d’ouvrage ou de l’autorité compétente, les irrégularités constatées lors de la réalisation de ses missions.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rejettera toute proposition d’attribution, s’il est prouvé que l’attributaire proposé est directement ou par l’intermédiaire d’un agent, coupable de corruption, de conflit d’intérêt, de complicité ou s’est livré à des manoeuvres frauduleuses, des pratiques collusoires, coercitives ou obstructives pour l’attribution de ce marché.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3.3..L’Autorité chargée des Marchés Publics, peut prendre à l’encontre des acteurs publics reconnus coupables</w:t>
      </w:r>
    </w:p>
    <w:p w:rsidR="00230AA6" w:rsidRPr="00020E1E" w:rsidRDefault="00230AA6" w:rsidP="00E97AAC">
      <w:pPr>
        <w:pStyle w:val="Default"/>
        <w:numPr>
          <w:ilvl w:val="1"/>
          <w:numId w:val="79"/>
        </w:numPr>
        <w:spacing w:before="120" w:after="120"/>
        <w:jc w:val="both"/>
        <w:rPr>
          <w:rFonts w:ascii="Tw Cen MT" w:hAnsi="Tw Cen MT"/>
          <w:color w:val="auto"/>
        </w:rPr>
      </w:pPr>
      <w:r w:rsidRPr="00020E1E">
        <w:rPr>
          <w:rFonts w:ascii="Tw Cen MT" w:hAnsi="Tw Cen MT"/>
          <w:color w:val="auto"/>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est dans le cadre d’un même appel d’offres, représentant légal d’un autre soumissionnaire ; </w:t>
      </w:r>
    </w:p>
    <w:p w:rsidR="00230AA6" w:rsidRPr="00020E1E" w:rsidRDefault="00230AA6" w:rsidP="00E97AAC">
      <w:pPr>
        <w:pStyle w:val="Default"/>
        <w:numPr>
          <w:ilvl w:val="1"/>
          <w:numId w:val="79"/>
        </w:numPr>
        <w:spacing w:before="120" w:after="120"/>
        <w:jc w:val="both"/>
        <w:rPr>
          <w:rFonts w:ascii="Tw Cen MT" w:hAnsi="Tw Cen MT"/>
          <w:color w:val="auto"/>
        </w:rPr>
      </w:pPr>
      <w:r w:rsidRPr="00020E1E">
        <w:rPr>
          <w:rFonts w:ascii="Tw Cen MT" w:hAnsi="Tw Cen MT"/>
          <w:color w:val="auto"/>
        </w:rPr>
        <w:t xml:space="preserve">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 </w:t>
      </w:r>
    </w:p>
    <w:p w:rsidR="00230AA6" w:rsidRPr="00020E1E" w:rsidRDefault="00230AA6" w:rsidP="00E97AAC">
      <w:pPr>
        <w:pStyle w:val="Default"/>
        <w:numPr>
          <w:ilvl w:val="1"/>
          <w:numId w:val="79"/>
        </w:numPr>
        <w:spacing w:before="120" w:after="120"/>
        <w:jc w:val="both"/>
        <w:rPr>
          <w:rFonts w:ascii="Tw Cen MT" w:hAnsi="Tw Cen MT"/>
          <w:color w:val="auto"/>
        </w:rPr>
      </w:pPr>
      <w:r w:rsidRPr="00020E1E">
        <w:rPr>
          <w:rFonts w:ascii="Tw Cen MT" w:hAnsi="Tw Cen MT"/>
          <w:color w:val="auto"/>
        </w:rPr>
        <w:t xml:space="preserve">Est affilié à un groupe ou entité que le Maître d’Ouvrage ou le Maître d’Ouvrage Délégué a recruté ou envisage de recruter pour participer au contrôle ; </w:t>
      </w:r>
    </w:p>
    <w:p w:rsidR="00230AA6" w:rsidRPr="00020E1E" w:rsidRDefault="00230AA6" w:rsidP="00E97AAC">
      <w:pPr>
        <w:pStyle w:val="Default"/>
        <w:numPr>
          <w:ilvl w:val="1"/>
          <w:numId w:val="79"/>
        </w:numPr>
        <w:spacing w:before="120" w:after="120"/>
        <w:jc w:val="both"/>
        <w:rPr>
          <w:rFonts w:ascii="Tw Cen MT" w:hAnsi="Tw Cen MT"/>
          <w:color w:val="auto"/>
        </w:rPr>
      </w:pPr>
      <w:r w:rsidRPr="00020E1E">
        <w:rPr>
          <w:rFonts w:ascii="Tw Cen MT" w:hAnsi="Tw Cen MT"/>
          <w:color w:val="auto"/>
        </w:rPr>
        <w:t xml:space="preserve">Le Maître d’Ouvrage ou le Maître d’Ouvrage Délégué participe au capital du soumissionnaire de nature à compromettre la transparence des procédures de passation des marchés publics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de violation des dispositions du Code des Marchés Publics, une décision d’interdiction d’intervenir dans la passation et le suivi de l’exécution des Marchés Publics pendant une période n’excédant pas deux (2) ans.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4. Candidats admis à concourir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4.1. En dehors de </w:t>
      </w:r>
      <w:r w:rsidRPr="00020E1E">
        <w:rPr>
          <w:rFonts w:ascii="Tw Cen MT" w:hAnsi="Tw Cen MT"/>
          <w:b/>
          <w:bCs/>
          <w:color w:val="auto"/>
        </w:rPr>
        <w:t xml:space="preserve">l’appel d’offres restreint qui s’adresse à tous les candidats retenus à l’issue de la procédure de préqualification </w:t>
      </w:r>
      <w:r w:rsidRPr="00020E1E">
        <w:rPr>
          <w:rFonts w:ascii="Tw Cen MT" w:hAnsi="Tw Cen MT"/>
          <w:color w:val="auto"/>
        </w:rPr>
        <w:t xml:space="preserve">et/ou ceux retenus dans le cadre de la catégorisation préalablement indiquée dans l’avis d’appel d’offres et rappelé dans le RPAO, en règle générale, l’appel d’offres s’adresse à tous les soumissionnaires, sous réserve qu’ils remplissent les conditions d’éligibilité ci-après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Un soumissionnaire (y compris tous les membres d’un groupement d’entreprises et tous les sous-traitants du soumissionnaire doivent être d’un pays éligible, conformément à la convention de financement, le cas échéant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 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d. 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4.2. L’appel d’offres est ouvert ou restreint selon les spécifications du RPAO à tous les candidats qui remplissent les conditions ci-après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ne pas être en état de liquidation judiciaire ou en faillite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b.ne pas être frappé de l’une des interdictions ou déchéances prévues par les lois et règlements en vigueur, aussi bien au plan national qu’international;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 souscrire aux déclarations prévues par les lois et règlements en vigueur.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4.3. Pour soumissionner par voie électronique via COLEPS ou tout autre moyen de communication électronique indiqué par le Maitre d’Ouvrage, le candidat ou soumissionnaire doit être enregistré sur ladite plateforme et disposer d’un certificat électronique valide.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4.4. Si l’appel d’offres est restreint, la consultation s’adresse à tous les candidats retenus à l’issue de la procédure de préqualification et/ou à ceux retenus dans le cadre de la catégorisation préalablement indiquée dans l’avis d’appel d’offres et rappelée dans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5. Matériaux, matériels, fournitures, équipements et services autorisés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5.1. Les matériaux, les matériels de l’entrepreneur, les fournitures, équipements et services devant être fournis dans le cadre du Marché ne doivent pas provenir le cas échéant, de pays figurant dans la liste prévue dans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5.2. En vertu de l’article 5.1 ci-dessus, le terme “provenir” désigne le lieu où les biens et services poussent, sont extraits, cultivés, produits ou fabriqués, transformés, assemblés ou importés.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6. Documents établissant la qualification du Soumissionnaire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6.1. Les soumissionnaires doivent, comme partie intégrante de leur offre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produire un pouvoir habilitant le signataire de la soumission à engager le soumissionnaire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informations relatives aux points suivants sont exigées le cas échéant : </w:t>
      </w:r>
    </w:p>
    <w:p w:rsidR="00230AA6" w:rsidRPr="00020E1E" w:rsidRDefault="00230AA6" w:rsidP="00E97AAC">
      <w:pPr>
        <w:pStyle w:val="Default"/>
        <w:numPr>
          <w:ilvl w:val="0"/>
          <w:numId w:val="83"/>
        </w:numPr>
        <w:spacing w:before="120" w:after="120"/>
        <w:jc w:val="both"/>
        <w:rPr>
          <w:rFonts w:ascii="Tw Cen MT" w:hAnsi="Tw Cen MT"/>
          <w:color w:val="auto"/>
        </w:rPr>
      </w:pPr>
      <w:r w:rsidRPr="00020E1E">
        <w:rPr>
          <w:rFonts w:ascii="Tw Cen MT" w:hAnsi="Tw Cen MT"/>
          <w:color w:val="auto"/>
        </w:rPr>
        <w:t xml:space="preserve">La production de l’extrait des bilans faisant ressortir le chiffre d’affaires et les résultats ; </w:t>
      </w:r>
    </w:p>
    <w:p w:rsidR="00230AA6" w:rsidRPr="00020E1E" w:rsidRDefault="00230AA6" w:rsidP="00E97AAC">
      <w:pPr>
        <w:pStyle w:val="Default"/>
        <w:numPr>
          <w:ilvl w:val="0"/>
          <w:numId w:val="83"/>
        </w:numPr>
        <w:spacing w:before="120" w:after="120"/>
        <w:jc w:val="both"/>
        <w:rPr>
          <w:rFonts w:ascii="Tw Cen MT" w:hAnsi="Tw Cen MT"/>
          <w:color w:val="auto"/>
        </w:rPr>
      </w:pPr>
      <w:r w:rsidRPr="00020E1E">
        <w:rPr>
          <w:rFonts w:ascii="Tw Cen MT" w:hAnsi="Tw Cen MT"/>
          <w:color w:val="auto"/>
        </w:rPr>
        <w:t xml:space="preserve">ii. l’accès à une ligne de crédit ou d’autres ressources financières ; </w:t>
      </w:r>
    </w:p>
    <w:p w:rsidR="00230AA6" w:rsidRPr="00020E1E" w:rsidRDefault="00230AA6" w:rsidP="00E97AAC">
      <w:pPr>
        <w:pStyle w:val="Default"/>
        <w:numPr>
          <w:ilvl w:val="0"/>
          <w:numId w:val="83"/>
        </w:numPr>
        <w:spacing w:before="120" w:after="120"/>
        <w:jc w:val="both"/>
        <w:rPr>
          <w:rFonts w:ascii="Tw Cen MT" w:hAnsi="Tw Cen MT"/>
          <w:color w:val="auto"/>
        </w:rPr>
      </w:pPr>
      <w:r w:rsidRPr="00020E1E">
        <w:rPr>
          <w:rFonts w:ascii="Tw Cen MT" w:hAnsi="Tw Cen MT"/>
          <w:color w:val="auto"/>
        </w:rPr>
        <w:t xml:space="preserve">iii. Les marchés exécutés ; </w:t>
      </w:r>
    </w:p>
    <w:p w:rsidR="00230AA6" w:rsidRPr="00020E1E" w:rsidRDefault="00230AA6" w:rsidP="00E97AAC">
      <w:pPr>
        <w:pStyle w:val="Default"/>
        <w:numPr>
          <w:ilvl w:val="0"/>
          <w:numId w:val="83"/>
        </w:numPr>
        <w:spacing w:before="120" w:after="120"/>
        <w:jc w:val="both"/>
        <w:rPr>
          <w:rFonts w:ascii="Tw Cen MT" w:hAnsi="Tw Cen MT"/>
          <w:color w:val="auto"/>
        </w:rPr>
      </w:pPr>
      <w:r w:rsidRPr="00020E1E">
        <w:rPr>
          <w:rFonts w:ascii="Tw Cen MT" w:hAnsi="Tw Cen MT"/>
          <w:color w:val="auto"/>
        </w:rPr>
        <w:t xml:space="preserve">iv. la liste du personnel clé ; </w:t>
      </w:r>
    </w:p>
    <w:p w:rsidR="00230AA6" w:rsidRPr="00020E1E" w:rsidRDefault="00230AA6" w:rsidP="00E97AAC">
      <w:pPr>
        <w:pStyle w:val="Default"/>
        <w:numPr>
          <w:ilvl w:val="0"/>
          <w:numId w:val="83"/>
        </w:numPr>
        <w:spacing w:before="120" w:after="120"/>
        <w:jc w:val="both"/>
        <w:rPr>
          <w:rFonts w:ascii="Tw Cen MT" w:hAnsi="Tw Cen MT"/>
          <w:color w:val="auto"/>
        </w:rPr>
      </w:pPr>
      <w:r w:rsidRPr="00020E1E">
        <w:rPr>
          <w:rFonts w:ascii="Tw Cen MT" w:hAnsi="Tw Cen MT"/>
          <w:color w:val="auto"/>
        </w:rPr>
        <w:t xml:space="preserve">v. La disponibilité du matériel indispensable ; </w:t>
      </w:r>
    </w:p>
    <w:p w:rsidR="00230AA6" w:rsidRPr="00020E1E" w:rsidRDefault="00230AA6" w:rsidP="00E97AAC">
      <w:pPr>
        <w:pStyle w:val="Default"/>
        <w:numPr>
          <w:ilvl w:val="0"/>
          <w:numId w:val="83"/>
        </w:numPr>
        <w:spacing w:before="120" w:after="120"/>
        <w:jc w:val="both"/>
        <w:rPr>
          <w:rFonts w:ascii="Tw Cen MT" w:hAnsi="Tw Cen MT"/>
          <w:color w:val="auto"/>
        </w:rPr>
      </w:pPr>
      <w:r w:rsidRPr="00020E1E">
        <w:rPr>
          <w:rFonts w:ascii="Tw Cen MT" w:hAnsi="Tw Cen MT"/>
          <w:color w:val="auto"/>
        </w:rPr>
        <w:t xml:space="preserve">vi Le certificat de catégorisation pour les prestataires de BTP, le cas échéant.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6.2. Les soumissions présentées par deux ou plusieurs entrepreneurs groupés (co-traitance) doivent satisfaire aux conditions suivantes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L’offre devra inclure pour chacune des entreprises, tous les renseignements énumérés à l’article 6.1 ci-dessus. Le RPAO devra préciser les informations à fournir par le groupement et celles à fournir par chaque membre du groupement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L’offre et le marché doivent être signés de façon à obliger tous les membres du groupement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 La nature du groupement (conjoint ou solidaire tel que requis dans le RPAO) doit être précisée et justifiée par la production d’une copie de l’accord de groupement en bonne et due forme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d. Le membre du groupement désigné comme mandataire, représentera l’ensemble des entreprises vis à vis du Maître d’Ouvrage ou du Maître d’Ouvrage Délégué pour l’exécution du marché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6.3. Les soumissionnaires doivent également présenter des propositions suffisamment détaillées pour démontrer qu’elles sont conformes aux spécifications techniques et aux délais d’exécution visés dans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6.4. Les soumissionnaires qui sollicitent le bénéfice d’une marge de préférence, doivent fournir tous les renseignements nécessaires pour prouver qu’ils satisfont aux critères d’éligibilité décrits à l’article 33 du RGAO.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7. Visite du site des travaux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7.2. Le Maître d’Ouvrage ou le Maître d’Ouvrage Délégué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 soumissionnaire demeure responsable des accidents mortels ou corporels, des pertes ou dommages matériels, coûts et frais encourus du fait de cette visite.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7.3. Le Maître d’Ouvrage ou le Maître d’Ouvrage Délégué peut organiser une visite du site des travaux au moment de la réunion préparatoire à l’établissement des offres mentionnées à l’article 19 du RGAO.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B. DOSSIER D’APPEL D’OFFRES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8. Contenu du Dossier d’Appel d’Offres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8.1. </w:t>
      </w:r>
      <w:r w:rsidRPr="00020E1E">
        <w:rPr>
          <w:rFonts w:ascii="Tw Cen MT" w:hAnsi="Tw Cen MT"/>
          <w:color w:val="auto"/>
        </w:rPr>
        <w:t xml:space="preserve">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0 : La lettre d’invitation à soumissionner (en cas d’Appels d’Offres Restreints)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1 : L’Avis d’Appel d’Offres rédigé en français et en anglais (AAO)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2 : Le Règlement Général de l’Appel d’Offres (RGAO)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3 : Le Règlement Particulier de l’Appel d’Offres (RPAO)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4 : Le Cahier des Clauses Administratives Particulières (CCAP)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5 : Le Cahier des Clauses Techniques Particulières (CCTP)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6 : Le Cadre du Bordereau des prix unitaires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7 : Le Cadre du Détail quantitatif et estimatif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n°8 : Le Cadre du Sous-Détail des Prix Unitaires ou de la décomposition des prix, le cas échéant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n°09 : Le modèle de marché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10 :Les Modèles ou formulaires types à utiliser par les Soumissionnaires notamment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1: Modèle de Déclaration d’intention de soumissionner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2: Modèle de soumission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3: Modèle de caution de soumission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4: Modèle de cautionnement définitif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5: Modèle de caution d'avance de démarrage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n°6 : Modèle de caution de bonne exécution (retenue de garantie)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7: Modèle de Lettre de soumission de la proposition technique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8: Modèle de Cadre du planning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9: Modèle de liste de personnels à mobiliser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10: Modèle de fiches de prestations susceptibles d'être sous traitées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11: Modèle de CV de personnels à mobiliser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11 : Le formulaire de la charte d’intégrité.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12 : Le formulaire de déclaration d’engagement au respect des clauses sociales et environnementales.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13 : le visa de maturité ou les justificatifs des études préalables à remplir par le Maître d’ Ouvrage ou le Maître d’ Ouvrage Délégué, la disponibilité du financement ou l'inscription budgétaire.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14 : La liste des établissements bancaires et organismes financiers habilités par le Ministre en charge des à émettre des cautions, dans le cadre des marchés publics.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8.2</w:t>
      </w:r>
      <w:r w:rsidRPr="00020E1E">
        <w:rPr>
          <w:rFonts w:ascii="Tw Cen MT" w:hAnsi="Tw Cen MT"/>
          <w:color w:val="auto"/>
        </w:rPr>
        <w:t xml:space="preserve">. Le Soumissionnaire doit examiner l’ensemble des règlements, formulaires, conditions et spécifications contenus dans le DAO. Il lui appartient de fournir tous les renseignements demandés et de préparer une offre conforme à tous égards audit dossier.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9. Eclaircissements apportés au Dossier d’Appel d’Offres et Recours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w:t>
      </w:r>
      <w:r w:rsidRPr="00020E1E">
        <w:rPr>
          <w:rFonts w:ascii="Tw Cen MT" w:hAnsi="Tw Cen MT"/>
          <w:b/>
          <w:bCs/>
          <w:color w:val="auto"/>
        </w:rPr>
        <w:t xml:space="preserve">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9.1.b). Une copie de la réponse de l’Autorité Contractante, indiquant la question posée mais ne mentionnant pas son auteur, est adressée à tous les soumissionnaires ayant acheté le Dossier d’Appel d’Offres dans un délai maximal de cinq (05) jours.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9. 2. Tout soumissionnaire qui s’estime lésé peut introduire une requête auprès du Maître d’ouvrage ou du Maître d’ouvrage Délégué.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En cas d’appel d’offres restreint, le recours doit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à la phase de préqualification, doit porter sur des demandes de réexamen des conditions de sollicitation, de préqualification ou sur des demandes de réexamen des décisions ou actes pris et publiés par le Maître d’Ouvrage ou le Maître d’Ouvrage Délégué lors de la procédure de préqualification.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Les candidats disposent de cinq (05) jours ouvrables avant la date de dépôt des candidatures et cinq (05) jours ouvrables après la publication des résultats de la préqualification pour introduire leur recours auprès du Maître d’Ouvrage ou du Maître d’Ouvrage Délégué, avec copie à l’Autorité chargée des marchés publics et à l’organisme chargé de la régulation des marchés publics.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 Ce recours n’est pas suspensif.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9.3. Lorsque l’appel d’offres est la procédure retenue, le recours doit être adressé, entre la publication de l’Avis d’appel d’offres et l’ouverture des plis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au Maître d’ouvrage ou au Maître d’ouvrage Délégué avec copie à l’Autorité chargée des Marchés Publics et à l’organisme chargé de la régulation des marchés publics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il doit parvenir au Maître d’ouvrage ou au Maître d’ouvrage Délégué au plus tard quatorze (14) jours ouvrables avant la date d’ouverture des offres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 le Maître d’Ouvrage ou le Maître d’Ouvrage Délégué dispose de cinq (05) jours ouvrables pour réagir. La copie de la réaction est transmise à l’Autorité chargée des Marchés Publics et à l’Organisme Chargé de la Régulation des Marchés Publics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d) en cas de désaccord entre le requérant et le Maître d’ouvrage ou le Maître d’ouvrage Délégué, le recours est porté par le requérant au Comité chargé de l’examen des recours.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e) ce recours n’est pas suspensif.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10. Modification du Dossier d’Appel d’Offres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10.1. Le Maître d’Ouvrage ou le Maître d’Ouvrage Délégué peut, à tout moment avant la date limite de dépôt des offres et pour tout motif, que ce soit à son initiative ou consécutivement à une saisine d’un soumissionnaire, modifier le Dossier d’Appel d’Offres en publiant un additif.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10.2. Tout additif ainsi publié fera partie intégrante du Dossier d’Appel d’Offres conformément à l’Article 8.1 du RGAO et doit être communiqué par écrit ou signifié par tout moyen laissant trace écrite à tous les soumissionnaires ayant acheté le Dossier d’Appel d’Offres </w:t>
      </w:r>
      <w:r w:rsidRPr="00020E1E">
        <w:rPr>
          <w:rFonts w:ascii="Tw Cen MT" w:hAnsi="Tw Cen MT"/>
          <w:b/>
          <w:bCs/>
          <w:color w:val="auto"/>
        </w:rPr>
        <w:t>ou via COLEPS ou sur tout autre moyen de communication électronique indiqué par le Maître d’Ouvrage dans le DAO</w:t>
      </w:r>
      <w:r w:rsidRPr="00020E1E">
        <w:rPr>
          <w:rFonts w:ascii="Tw Cen MT" w:hAnsi="Tw Cen MT"/>
          <w:color w:val="auto"/>
        </w:rPr>
        <w:t xml:space="preserv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10.3.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C. PREPARATION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11. Frais de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12. Langue de l’offre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L’offre ainsi que toute correspondance et tout 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13. Documents constituant l’offre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13.1. L’offre présentée par le soumissionnaire comprendra les documents détaillés au RPAO, dûment remplis et regroupés en trois volumes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i/>
          <w:iCs/>
          <w:color w:val="auto"/>
        </w:rPr>
        <w:t xml:space="preserve">a. </w:t>
      </w:r>
      <w:r w:rsidRPr="00020E1E">
        <w:rPr>
          <w:rFonts w:ascii="Tw Cen MT" w:hAnsi="Tw Cen MT"/>
          <w:b/>
          <w:bCs/>
          <w:i/>
          <w:iCs/>
          <w:color w:val="auto"/>
        </w:rPr>
        <w:t xml:space="preserve">Volume 1 : Dossier administratif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Il comprend notamment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a.1.Tous les documents attestant que le soumissionnaire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 a souscrit les déclarations prévues par les lois et règlements en vigueur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 s’est acquitté des droits, taxes, impôts, cotisations, contributions, redevances ou prélèvements de quelque nature que ce soit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 n’est pas en état de liquidation judiciaire ou en faillite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 n’est pas frappé de l’une des interdictions ou déchéances prévues par les lois et règlements en vigueur, aussi bien au plan national qu’international.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a.2. Le cautionnement de soumission établi conformément aux dispositions de l’article 17 du RGAO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a.3.L’acte écrit donnant pouvoir au signataire de l’offre d’engager la personne morale soumissionnaire, le cas échéant, conformément aux dispositions de l’article 6.1 du RGAO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i/>
          <w:iCs/>
          <w:color w:val="auto"/>
        </w:rPr>
        <w:t xml:space="preserve">b. Volume 2 : Offre technique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Il comprend notamment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i/>
          <w:iCs/>
          <w:color w:val="auto"/>
        </w:rPr>
        <w:t>b.1.</w:t>
      </w:r>
      <w:r w:rsidRPr="00020E1E">
        <w:rPr>
          <w:rFonts w:ascii="Tw Cen MT" w:hAnsi="Tw Cen MT"/>
          <w:b/>
          <w:bCs/>
          <w:i/>
          <w:iCs/>
          <w:color w:val="auto"/>
        </w:rPr>
        <w:t xml:space="preserve">Les renseignements sur la qualification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i/>
          <w:iCs/>
          <w:color w:val="auto"/>
        </w:rPr>
        <w:t xml:space="preserve">b.2. </w:t>
      </w:r>
      <w:r w:rsidRPr="00020E1E">
        <w:rPr>
          <w:rFonts w:ascii="Tw Cen MT" w:hAnsi="Tw Cen MT"/>
          <w:b/>
          <w:bCs/>
          <w:i/>
          <w:iCs/>
          <w:color w:val="auto"/>
        </w:rPr>
        <w:t xml:space="preserve">La Méthodologie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oeuvre pour les réaliser (installations, planning, PAQ, sous-traitance, approche HIMO le cas échéant, etc.).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i/>
          <w:iCs/>
          <w:color w:val="auto"/>
        </w:rPr>
        <w:t xml:space="preserve">b. 3. </w:t>
      </w:r>
      <w:r w:rsidRPr="00020E1E">
        <w:rPr>
          <w:rFonts w:ascii="Tw Cen MT" w:hAnsi="Tw Cen MT"/>
          <w:b/>
          <w:bCs/>
          <w:i/>
          <w:iCs/>
          <w:color w:val="auto"/>
        </w:rPr>
        <w:t xml:space="preserve">Les preuves d’acceptation des conditions du marché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 soumissionnaire remettra les copies dûment paraphées, renseignées et signées des documents à caractères administratif et technique régissant le marché, à savoir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 Le Cahier des Clauses Administratives Particulières (CCAP)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ii. Le Cahier des Clauses Techniques Particulières (CCTP).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i/>
          <w:iCs/>
          <w:color w:val="auto"/>
        </w:rPr>
        <w:t>b.4.</w:t>
      </w:r>
      <w:r w:rsidRPr="00020E1E">
        <w:rPr>
          <w:rFonts w:ascii="Tw Cen MT" w:hAnsi="Tw Cen MT"/>
          <w:b/>
          <w:bCs/>
          <w:i/>
          <w:iCs/>
          <w:color w:val="auto"/>
        </w:rPr>
        <w:t xml:space="preserve">Commentaires CCAP et CCTP (facultatifs)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soumissionnaires formuleront un commentaire sur les choix techniques du projet et d’éventuelles propositions.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b .5. la charte d’intégrité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b-6- la déclaration d’engagement au respect des clauses sociales et environnementales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i/>
          <w:iCs/>
          <w:color w:val="auto"/>
        </w:rPr>
        <w:t xml:space="preserve">c. </w:t>
      </w:r>
      <w:r w:rsidRPr="00020E1E">
        <w:rPr>
          <w:rFonts w:ascii="Tw Cen MT" w:hAnsi="Tw Cen MT"/>
          <w:b/>
          <w:bCs/>
          <w:i/>
          <w:iCs/>
          <w:color w:val="auto"/>
        </w:rPr>
        <w:t xml:space="preserve">Volume 3 : Offre financière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Il comprend les éléments permettant de justifier le coût des travaux, à savoir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c.1. La soumission proprement dite, en original rédigée selon le modèle ou le formulaire type joint, timbrée au tarif en vigueur, signée et datée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c.2. Le bordereau des prix unitaires dûment rempli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c.3. Le détail quantitatif et estimatif dûment rempli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c.4. Le sous-détail des prix et/ou la décomposition des prix forfaitaires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c.5. L’échéancier prévisionnel de paiements, le cas échéant.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soumissionnaires utiliseront à cet effet les pièces et modèles ou formulaires types prévus dans le Dossier d’Appel d’Offres, sous réserve des dispositions de l’article 17.2 du RGAO concernant les autres formes possibles de Cautionnement de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14. Montant de l’offre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14.1. 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14.2. Le soumissionnaire remplira les prix unitaires et totaux de tous les postes du bordereau de prix et du Détail quantitatif et estimatif.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14.3. 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14.5. Tous les prix unitaires assortis des quantités doivent être justifiés par des sous-détails établis conformément au cadre proposé à la pièce N° 8 du DAO.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14.6. Les soumissionnaires indiqueront les rabais consentis dans leurs offres. Par ailleurs, ils préciseront les conditions d’application de ce rabais.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15. Monnaies de soumission et de règlement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15.1. En cas d’Appels d’Offres Internationaux, les monnaies de l’offre doivent suivre les dispositions soit de l’Option A ou de l’Option B ci-dessous; l’option applicable étant celle retenue dans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15.2. Option A : le montant de la soumission est libellé entièrement en monnaie nationale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 montant de la soumission, les prix unitaires du bordereau des prix et les prix du détail quantitatif et estimatif sont libellés entièrement en francs CFA de la manière suivante: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15.3. Option B : Le montant de la soumission est directement libellé en monnaie nationale et étrangère.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 soumissionnaire libellera les prix unitaires du bordereau des prix et les prix du Détail quantitatif et estimatif de la manière suivante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Les prix des intrants nécessaires aux travaux que le Soumissionnaire compte se procurer dans le pays du Maître d’Ouvrage ou du Maître d’Ouvrage Délégué seront libellés en francs CFA tels que spécifié au RPAO et dénommée “monnaie nationale”.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16. Validité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16.1. Les offres doivent demeurer valables pendant la période spécifiée dans le Règlement Particulier de l'Appel d'Offres pour compter de la date de remise des offres fixée par le Maître d’Ouvrage ou le Maître d’Ouvrage Délégué,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16.2. Dans des circonstances exceptionnelles, 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adressera au(x) soumissionnaire(s).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17. Cautionnement de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17.1. En application de l'article 13 du RGAO, le soumissionnaire fournira un cautionnement de soumission du montant spécifié dans le Règlement Particulier de l'Appel d'Offres, et qui fera partie intégrante de son offre.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17.2. Le cautionnement de soumission sera conforme au modèle présenté dans le Dossier d’Appel d’Offres ; d’autres modèles peuvent être autorisés, par le Maître d’Ouvrage ou le Maître d’Ouvrage Délégué. Le cautionnement de soumission demeurera valide pendant trente (30) jours au-delà de la date limite initiale de validité des offres, ou de toute nouvelle date limite de validité demandée par le Maître d’Ouvrage ou le Maître d’Ouvrage Délégué et acceptée par le soumissionnaire, conformément aux dispositions de l’article 16.2 du RGAO.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Pour les prestations relevant des lettres commandes, les chèques certifiés et les chèques-banques sont admis au titre du cautionnement de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17.3. Toute offre non accompagnée d’un cautionnement de soumission acceptable sera rejetée par la Commission de Passation des Marchés comme incomplète. Le cautionnement de soumission d’un groupement d’entreprises doit être établi au nom du mandataire soumettant l’offre.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17.5. Le cautionnement de soumission des soumissionnaires non retenus sont restitués dès publication des résultats d’attribution.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17. 6. Le cautionnement de soumission de l’attributaire du Marché sera libéré dès que ce dernier aura fourni le cautionnement définitif requis.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17. 7. Le cautionnement de soumission peut être saisi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Si le soumissionnaire retire son offre durant la période de validité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Si, le soumissionnaire retenu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 Manque à son obligation de souscrire le marché en application de l’article 38 du RGAO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ii. Manque à son obligation de fournir le cautionnement définitif en application de l’article 39 du RGAO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iii. Refuse de recevoir notification du marché.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18. Propositions variantes des soumissionnaires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18.1. 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19. Réunion préparatoire à l’établissement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19.1. A moins que le RPAO n’en dispose autrement, le Soumissionnaire peut être invité à assister à une réunion préparatoire qui se tiendra aux lieu et date indiqués dans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19.2. La réunion préparatoire aura pour objet de fournir des éclaircissements et réponses à toute question qui pourrait être soulevée à ce stade.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19.5. Le fait qu’un soumissionnaire n’assiste pas à la réunion préparatoire à l’établissement des offres ne sera pas un motif de disqualification.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20. Forme, Format et signature de l’offre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Pour la soumission hors ligne,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20.3. L’offre ne doit comporter aucune modification, suppression ni surcharge, à moins que de telles corrections ne soient paraphées par le ou les signataires de la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Pour la soumission par voie électronique.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20.6 Les formats de fichiers choisis pour le dépôt des offres via COLEPS doivent être des formats courants dont l’usage est répandu dans le secteur professionnel comprenant les opérateurs susceptibles d’être intéressés par la consultation, pour une meilleure exploitation.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20.7. .Les documents et pièces transmis dans la plateforme COLEPS sont revêtus d’une signature électronique à travers l’usage du certificat.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D. DEPOT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21. Cachetage et marquage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 l’original et toutes les copies de la proposition technique dans une enveloppe portant clairement la mention “PROPOSITION TECHNIQUE”, et l’original et toutes les copies de la Proposition financière, dans une enveloppe scellée portant clairement la mention “ PROPOSITION FINANCIERE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différentes pièces de chaque volume seront numérotées dans l’ordre du RPAO et séparées par un intercalaire de couleur autre que le blanc.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21.2. Les enveloppes intérieures et extérieures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Seront adressées au Maître d’Ouvrage ou au Maître d’Ouvrage Délégué à l’adresse indiquée dans le Règlement Particulier de l'Appel d'Offres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Porteront le nom du projet ainsi que l’objet et le numéro de l’Avis d’Appel d’Offres indiqués dans le RPAO, et la mention “A N'OUVRIR QU'EN SEANCE DE DEPOUILLEMENT”.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21.3. 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21.4. Si l’enveloppe extérieure n’est pas scellée et marquée comme indiqué aux articles 21.1 et 21.2 susvisés, le Maître d’Ouvrage ou le Maître d’Ouvrage Délégué ne sera nullement responsable si l’offre est égarée ou ouverte prématurément.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21.5 Dans le cadre de la soumission en ligne, l’offre à fournir par le soumissionnaire comprend trois fichiers électroniques correspondant aux trois volumes administratifs, technique et financier.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Chaque fichier doit explicitement porter un nom qui renvoie à la nature de son contenu (Offre Administrative, Offre Technique, Offre Financière).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21.6 Les éléments constitutifs de l’Offre en ligne ou hors ligne du soumissionnaire doivent être les mêmes pour une consultation donnée.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22. Date, heure limites de dépôt des offres et Mode de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22.1- Date et heure limites de dépôt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Les offres doivent être reçues par le Maître d’Ouvrage ou le Maître d’Ouvrage Délégué par l’entremise de leur structure interne de gestion administrative des marchés publics à l’adresse spécifiée à l'article 21.2 du RPAO au plus tard à la date et à l’heure spécifiées dans le Règlement Particulier de l'Appel d'Offres.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 Pour l’horodatage, le fuseau horaire de référence est l’heure locale (GMT/UTC + 1). Cette heure est visible sur la page de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d. 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e Les offres transmises par voie électronique donnent lieu à un accusé de réception mentionnant la date et l’heure de réception ainsi que les références de la consultation.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22.2 : Mode de soumission </w:t>
      </w:r>
    </w:p>
    <w:p w:rsidR="00230AA6" w:rsidRPr="00020E1E" w:rsidRDefault="00230AA6" w:rsidP="00230AA6">
      <w:pPr>
        <w:pStyle w:val="Default"/>
        <w:jc w:val="both"/>
        <w:rPr>
          <w:rFonts w:ascii="Tw Cen MT" w:hAnsi="Tw Cen MT"/>
        </w:rPr>
      </w:pPr>
      <w:r w:rsidRPr="00020E1E">
        <w:rPr>
          <w:rFonts w:ascii="Tw Cen MT" w:hAnsi="Tw Cen MT"/>
        </w:rPr>
        <w:t xml:space="preserve">Trois modes de soumissions sont possibles : </w:t>
      </w:r>
    </w:p>
    <w:p w:rsidR="00230AA6" w:rsidRPr="00020E1E" w:rsidRDefault="00230AA6" w:rsidP="00E97AAC">
      <w:pPr>
        <w:pStyle w:val="Default"/>
        <w:numPr>
          <w:ilvl w:val="0"/>
          <w:numId w:val="82"/>
        </w:numPr>
        <w:spacing w:before="120" w:after="120"/>
        <w:jc w:val="both"/>
        <w:rPr>
          <w:rFonts w:ascii="Tw Cen MT" w:hAnsi="Tw Cen MT"/>
        </w:rPr>
      </w:pPr>
      <w:r w:rsidRPr="00020E1E">
        <w:rPr>
          <w:rFonts w:ascii="Tw Cen MT" w:hAnsi="Tw Cen MT"/>
        </w:rPr>
        <w:t xml:space="preserve">En ligne (online) : seules les soumissions en ligne sont acceptées pour cette consultation par l’Autorité Contractante et font foi. </w:t>
      </w:r>
    </w:p>
    <w:p w:rsidR="00230AA6" w:rsidRPr="00020E1E" w:rsidRDefault="00230AA6" w:rsidP="00E97AAC">
      <w:pPr>
        <w:pStyle w:val="Default"/>
        <w:numPr>
          <w:ilvl w:val="0"/>
          <w:numId w:val="82"/>
        </w:numPr>
        <w:spacing w:before="120" w:after="120"/>
        <w:jc w:val="both"/>
        <w:rPr>
          <w:rFonts w:ascii="Tw Cen MT" w:hAnsi="Tw Cen MT"/>
        </w:rPr>
      </w:pPr>
      <w:r w:rsidRPr="00020E1E">
        <w:rPr>
          <w:rFonts w:ascii="Tw Cen MT" w:hAnsi="Tw Cen MT"/>
        </w:rPr>
        <w:t xml:space="preserve">Hors ligne (offline) : seules les soumissions hors ligne sont acceptées pour cette consultation par l’Autorité Contractante et font foi. </w:t>
      </w:r>
    </w:p>
    <w:p w:rsidR="00230AA6" w:rsidRPr="00020E1E" w:rsidRDefault="00230AA6" w:rsidP="00E97AAC">
      <w:pPr>
        <w:pStyle w:val="ListParagraph"/>
        <w:numPr>
          <w:ilvl w:val="0"/>
          <w:numId w:val="82"/>
        </w:numPr>
        <w:autoSpaceDE w:val="0"/>
        <w:autoSpaceDN w:val="0"/>
        <w:adjustRightInd w:val="0"/>
        <w:spacing w:before="120" w:after="120"/>
        <w:jc w:val="both"/>
        <w:rPr>
          <w:rFonts w:ascii="Tw Cen MT" w:hAnsi="Tw Cen MT"/>
          <w:color w:val="000000"/>
        </w:rPr>
      </w:pPr>
      <w:r w:rsidRPr="00020E1E">
        <w:rPr>
          <w:rFonts w:ascii="Tw Cen MT" w:hAnsi="Tw Cen MT"/>
          <w:color w:val="000000"/>
        </w:rPr>
        <w:t xml:space="preserve">En ligne ou hors ligne (on/offline). Les deux modes de soumission sont possibles. Toutefois, il n’est </w:t>
      </w:r>
      <w:r w:rsidRPr="00020E1E">
        <w:rPr>
          <w:rFonts w:ascii="Tw Cen MT" w:hAnsi="Tw Cen MT" w:cs="ArialNarrow"/>
        </w:rPr>
        <w:t>pas possible de soumissionner en ligne et hors ligne pour une même consultation</w:t>
      </w:r>
      <w:r w:rsidRPr="00020E1E">
        <w:rPr>
          <w:rFonts w:ascii="Tw Cen MT" w:hAnsi="Tw Cen MT"/>
          <w:color w:val="000000"/>
        </w:rPr>
        <w:t xml:space="preserve"> </w:t>
      </w:r>
    </w:p>
    <w:p w:rsidR="00230AA6" w:rsidRPr="00020E1E" w:rsidRDefault="00230AA6" w:rsidP="006B018B">
      <w:pPr>
        <w:autoSpaceDE w:val="0"/>
        <w:autoSpaceDN w:val="0"/>
        <w:adjustRightInd w:val="0"/>
        <w:spacing w:before="120" w:after="120"/>
        <w:jc w:val="both"/>
        <w:rPr>
          <w:rFonts w:ascii="Tw Cen MT" w:hAnsi="Tw Cen MT"/>
          <w:sz w:val="24"/>
          <w:szCs w:val="24"/>
        </w:rPr>
      </w:pPr>
      <w:r w:rsidRPr="00020E1E">
        <w:rPr>
          <w:rFonts w:ascii="Tw Cen MT" w:hAnsi="Tw Cen MT"/>
          <w:sz w:val="24"/>
          <w:szCs w:val="24"/>
        </w:rPr>
        <w:t xml:space="preserve">Le mode de soumission retenu est précisé dans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NB </w:t>
      </w:r>
      <w:r w:rsidRPr="00020E1E">
        <w:rPr>
          <w:rFonts w:ascii="Tw Cen MT" w:hAnsi="Tw Cen MT"/>
          <w:color w:val="auto"/>
        </w:rPr>
        <w:t xml:space="preserve">: Au moment de la soumission en ligne, les plis des soumissionnaires sont automatiquement chiffrés ou cryptés c'est-à-dire que leur contenu est rendu illisible.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23. Offres hors délai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Quel que soit le mode de soumission, toute offre parvenue dans les services du Maître d’Ouvrage ou du Maître d’Ouvrage Délégué est irrecevable après les date et heure limites fixées pour le dépôt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24. Modification, substitution et retrait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Pour les soumissions hors ligne,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24.1</w:t>
      </w:r>
      <w:r w:rsidRPr="00020E1E">
        <w:rPr>
          <w:rFonts w:ascii="Tw Cen MT" w:hAnsi="Tw Cen MT"/>
          <w:color w:val="auto"/>
        </w:rPr>
        <w:t xml:space="preserve">.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24.2</w:t>
      </w:r>
      <w:r w:rsidRPr="00020E1E">
        <w:rPr>
          <w:rFonts w:ascii="Tw Cen MT" w:hAnsi="Tw Cen MT"/>
          <w:color w:val="auto"/>
        </w:rPr>
        <w:t xml:space="preserve">.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24.3</w:t>
      </w:r>
      <w:r w:rsidRPr="00020E1E">
        <w:rPr>
          <w:rFonts w:ascii="Tw Cen MT" w:hAnsi="Tw Cen MT"/>
          <w:color w:val="auto"/>
        </w:rPr>
        <w:t xml:space="preserve">. Les offres dont les Soumissionnaires demandent le retrait en application de l’article 24.1 leur seront retournées sans avoir été ouvertes.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24.4</w:t>
      </w:r>
      <w:r w:rsidRPr="00020E1E">
        <w:rPr>
          <w:rFonts w:ascii="Tw Cen MT" w:hAnsi="Tw Cen MT"/>
          <w:color w:val="auto"/>
        </w:rPr>
        <w:t xml:space="preserve">.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Pour les soumissions en ligne,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24.6 La modification, le remplacement ou le retrait de la copie de sauvegarde se fait conformément aux dispositions de l’article 24 alinéas 1 à 4.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E. OUVERTURE DES PLIS ET EVALUATION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25. Ouverture des plis et recours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25.1 Préalablement à l’ouverture des plis, les offres déposées par voie électronique sont déchiffrées par l’autorité contractante. Le déchiffrement consiste à rendre les offres lisibles et accessibles uniquement pour la Commission de passation des Marchés.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25.2. L’ouverture de tous les plis se fait en un temps, y compris pour les travaux de grande importance ou complexes ayant fait l’objet d’une procédure de préqualification.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25.3. 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et à l’Autorité chargée des Marchés Publics.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Il doit parvenir dans un délai maximum de trois (03) jours ouvrables après l’ouverture des plis, sous la forme d’une lettre dûment signée par le requérant.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Ce recours qui ne peut porter que sur le déroulement de cette étape, notamment le respect des procédures et la régularité des pièces vérifiées, n’est pas suspensif.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 cas échéant, l’Observateur Indépendant annexe à son rapport, le feuillet du registre de recours qui lui a été remis, assorti des commentaires ou des observations y afférents.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25.8. L’ouverture des plis transmis par voie électronique et ceux présentés sur support papier se fait au cours de la même séance. L’ouverture et l’examen des offres transmises par voie électronique sont soumis aux règles applicables au traitement des offres physiques.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26. Caractère confidentiel de la procédure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26.2. Toute tentative faite par un soumissionnaire pour influencer la Sous-commission d’analyse dans l’évaluation des offres, la Commission de Passation des Marchés dans la proposition d’attribution, ou le Maître d’Ouvrage ou le Maître d’Ouvrage Délégué dans la décision d’attribution, peut entraîner le rejet de son offre.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26.3. Nonobstant les dispositions de l’alinéa 26.2, entre l’ouverture des plis et l’attribution du marché, si un soumissionnaire souhaite entrer en contact avec le Maître d’Ouvrage ou le Maître d’Ouvrage Délégué pour des motifs ayant trait à son offre, il devra le faire par écrit.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27. Eclaircissements sur les offres et contacts avec le Maître d’Ouvrage ou le Maître d’Ouvrage Délégué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27.3. Le délai de réponse accordé aux demandes d’éclaircissement ne saurait excéder sept (07) jours ouvrables.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28. Détermination de la conformité des offres et évaluation au plan technique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28.1. La Sous-commission d’analyse mise en place par la Commission de Passation des Marchés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28.2. La Sous-commission d’analyse déterminera ensuite si l’offre est conforme pour l’essentiel aux dispositions du Dossier d’Appel d’Offres en se basant sur son contenu sans avoir recours à des éléments de preuve extrinsèques. A ce titre, la Sous-commission d’Analyse : </w:t>
      </w:r>
    </w:p>
    <w:p w:rsidR="00230AA6" w:rsidRPr="00020E1E" w:rsidRDefault="00230AA6" w:rsidP="00E97AAC">
      <w:pPr>
        <w:pStyle w:val="Default"/>
        <w:numPr>
          <w:ilvl w:val="0"/>
          <w:numId w:val="80"/>
        </w:numPr>
        <w:spacing w:before="120" w:after="120"/>
        <w:jc w:val="both"/>
        <w:rPr>
          <w:rFonts w:ascii="Tw Cen MT" w:hAnsi="Tw Cen MT"/>
          <w:color w:val="auto"/>
        </w:rPr>
      </w:pPr>
      <w:r w:rsidRPr="00020E1E">
        <w:rPr>
          <w:rFonts w:ascii="Tw Cen MT" w:hAnsi="Tw Cen MT"/>
          <w:color w:val="auto"/>
        </w:rPr>
        <w:t xml:space="preserve">examinera l’offre pour confirmer que toutes les conditions spécifiées dans le RPAO et le CCAP ont été acceptées par le Soumissionnaire sans divergence ou réserve substantielle ; </w:t>
      </w:r>
    </w:p>
    <w:p w:rsidR="00230AA6" w:rsidRPr="00020E1E" w:rsidRDefault="00230AA6" w:rsidP="00E97AAC">
      <w:pPr>
        <w:pStyle w:val="Default"/>
        <w:numPr>
          <w:ilvl w:val="0"/>
          <w:numId w:val="80"/>
        </w:numPr>
        <w:spacing w:before="120" w:after="120"/>
        <w:jc w:val="both"/>
        <w:rPr>
          <w:rFonts w:ascii="Tw Cen MT" w:hAnsi="Tw Cen MT"/>
          <w:color w:val="auto"/>
        </w:rPr>
      </w:pPr>
      <w:r w:rsidRPr="00020E1E">
        <w:rPr>
          <w:rFonts w:ascii="Tw Cen MT" w:hAnsi="Tw Cen MT"/>
          <w:color w:val="auto"/>
        </w:rPr>
        <w:t xml:space="preserve">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oeuvre pour les réaliser (installations, planning, PAQ, sous-traitance, attestation de visite du site le cas échéant, etc.) sont respectées sans divergence ou réserve substantielle.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 Affecte sensiblement l’étendue, la qualité ou la réalisation des Travaux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ii. Limite sensiblement, en contradiction avec le Dossier d’Appel d’Offres, les droits du Maître d’Ouvrage ou du Maître d’Ouvrage Délégué ou ses obligations au titre du Marché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iii. Est telle que son acceptation ou sa correction affecterait injustement la compétitivité des autres soumissionnaires qui ont présenté des offres conformes pour l’essentiel au Dossier d’Appel d’Offres.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28.4. Si une offre n’est pas conforme pour l’essentiel au Dossier d’Appel d’Offres, elle sera écartée par la Commission des Marchés Compétente et ne pourra être par la suite rendue conforme.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28.5. Le Maître d’Ouvrage ou le Maître d’Ouvrage Délégué se réserve le droit d’accepter ou de rejeter toute modification, divergence ou réserve. Les modifications, divergences, variantes et autres facteurs qui dépassent les exigences du Dossier d’Appel d’Offres ne doivent pas être pris en compte lors de l’évaluation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29. Critères d’évaluation et de qualification du soumissionnaire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30. Correction des erreurs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30.1. La Sous-commission d’analyse vérifiera les offres reconnues conformes pour l’essentiel au Dossier d’Appel d’Offres pour en rectifier les erreurs de calcul éventuelles. La sous- commission d’analyse corrigera les erreurs de la façon suivante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Si le total obtenu par addition ou soustraction des sous totaux n’est pas exact, les sous totaux feront foi et le total sera corrigé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 En cas de divergence entre les prix en chiffres et ceux en lettres, le prix en lettres fait foi.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30.2. Le montant figurant dans la Soumission sera corrigé par la Sous-commission d’analyse, conformément à la procédure de correction d’erreurs susmentionnée et, avec la confirmation du Soumissionnaire, ledit montant sera réputé l’engager.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30.3. Si le Soumissionnaire ayant présenté l’offre évaluée la moins-disante, n’accepte pas les corrections apportées, son offre sera écartée et sa caution de soumission saisie.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31. Conversion en une seule monnaie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31.1. Pour faciliter l’évaluation et la comparaison des offres, la sous-commission d’analyse convertira les prix des offres exprimés dans les diverses monnaies dans lesquelles le montant de l’offre est payable en francs CFA.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31.2. La conversion se fera en utilisant le cours vendeur fixé par la Banque des Etats de l’Afrique Centrale (BEAC), dans les conditions définies par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32. Evaluation et comparaison des offres au plan financier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32.1. Seules les offres reconnues conformes, selon les dispositions des articles 28, 29 du RGAO, seront évaluées et comparées par la Sous- commission d’analyse.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32.2. En évaluant les offres, la sous-commission déterminera pour chaque offre le montant évalué de l’offre en rectifiant son montant comme suit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En corrigeant toute erreur éventuelle conformément aux dispositions de l’article 30.2 du RGAO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 En convertissant en une seule monnaie le montant résultant des rectifications (a) et (b) ci-dessus, conformément aux dispositions de l’article 31.2 du RGAO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d. En ajustant de façon appropriée, sur des bases techniques ou financières, toute autre modification, divergence ou réserve quantifiable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e. En prenant en considération les différents délais d’exécution proposés par les soumissionnaires, s’ils sont autorisés par le RPAO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f. Le cas échéant, conformément aux dispositions de l’article 13.2 du RGAO et du RPAO, en appliquant les remises offertes par le Soumissionnaire pour l’attribution de plus d’un lot, si cet appel d’offres est lancé simultanément pour plusieurs lots.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32.3. L’effet estimé des formules de révision des prix figurant dans les CCAG et CCAP, appliquées durant la période d’exécution du Marché, ne sera pas pris en considération lors de l’évaluation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32.4. Si l’offre financière évaluée la moins-disante est jugée anormalement basse ou est fortement déséquilibrée par rapport à l’estimation faite par le Maître d’Ouvrage ou du Maître d’Ouvrage Délégué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32.5 Sur proposition de la sous-commission d’analyse, le Président de la Commission de Passation de marchés peut demander aux soumissionnaires ou aux administrations et organismes compétents des éclaircissements sur les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Le Maître d’Ouvrage ou le Maître d’Ouvrage Délégué tient compte de l’avis l’organisme chargé de la régulation des marchés publics pour se prononcer.</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33. Préférence accordée aux soumissionnaires nationaux </w:t>
      </w:r>
    </w:p>
    <w:p w:rsidR="00230AA6" w:rsidRPr="00020E1E" w:rsidRDefault="00230AA6" w:rsidP="006B018B">
      <w:pPr>
        <w:pStyle w:val="Default"/>
        <w:spacing w:before="120" w:after="120"/>
        <w:jc w:val="both"/>
        <w:rPr>
          <w:rFonts w:ascii="Tw Cen MT" w:hAnsi="Tw Cen MT"/>
          <w:color w:val="auto"/>
        </w:rPr>
      </w:pPr>
      <w:r w:rsidRPr="00020E1E">
        <w:rPr>
          <w:rFonts w:ascii="Tw Cen MT" w:hAnsi="Tw Cen MT"/>
          <w:color w:val="auto"/>
        </w:rPr>
        <w:t xml:space="preserve">33.1 Lors de la passation d’un marché dans le cadre d’une consultation internationale, une marge de préférence est accordée, à offres équivalentes et dans l’ordre de priorité, aux soumissions présentées par  </w:t>
      </w:r>
      <w:r w:rsidR="006B018B">
        <w:rPr>
          <w:rFonts w:ascii="Tw Cen MT" w:hAnsi="Tw Cen MT"/>
          <w:color w:val="auto"/>
        </w:rPr>
        <w:t>u</w:t>
      </w:r>
      <w:r w:rsidRPr="00020E1E">
        <w:rPr>
          <w:rFonts w:ascii="Tw Cen MT" w:hAnsi="Tw Cen MT"/>
          <w:color w:val="auto"/>
        </w:rPr>
        <w:t xml:space="preserve">ne personne physique de nationalité camerounaise ou une personne morale de droit camerounais ; </w:t>
      </w:r>
    </w:p>
    <w:p w:rsidR="00230AA6" w:rsidRPr="00020E1E" w:rsidRDefault="00230AA6" w:rsidP="00E97AAC">
      <w:pPr>
        <w:pStyle w:val="Default"/>
        <w:numPr>
          <w:ilvl w:val="0"/>
          <w:numId w:val="81"/>
        </w:numPr>
        <w:spacing w:before="120" w:after="120"/>
        <w:jc w:val="both"/>
        <w:rPr>
          <w:rFonts w:ascii="Tw Cen MT" w:hAnsi="Tw Cen MT"/>
          <w:color w:val="auto"/>
        </w:rPr>
      </w:pPr>
      <w:r w:rsidRPr="00020E1E">
        <w:rPr>
          <w:rFonts w:ascii="Tw Cen MT" w:hAnsi="Tw Cen MT"/>
          <w:color w:val="auto"/>
        </w:rPr>
        <w:t xml:space="preserve">Une entreprise dont le capital est intégralement ou majoritairement détenu par des personnes de nationalité camerounaise ; </w:t>
      </w:r>
    </w:p>
    <w:p w:rsidR="00230AA6" w:rsidRPr="00020E1E" w:rsidRDefault="00230AA6" w:rsidP="00E97AAC">
      <w:pPr>
        <w:pStyle w:val="Default"/>
        <w:numPr>
          <w:ilvl w:val="0"/>
          <w:numId w:val="81"/>
        </w:numPr>
        <w:spacing w:before="120" w:after="120"/>
        <w:jc w:val="both"/>
        <w:rPr>
          <w:rFonts w:ascii="Tw Cen MT" w:hAnsi="Tw Cen MT"/>
          <w:color w:val="auto"/>
        </w:rPr>
      </w:pPr>
      <w:r w:rsidRPr="00020E1E">
        <w:rPr>
          <w:rFonts w:ascii="Tw Cen MT" w:hAnsi="Tw Cen MT"/>
          <w:color w:val="auto"/>
        </w:rPr>
        <w:t xml:space="preserve">Une personne physique ou une personne morale justifiant d’une activité économique sur le territoire du Cameroun ; </w:t>
      </w:r>
    </w:p>
    <w:p w:rsidR="00230AA6" w:rsidRPr="00020E1E" w:rsidRDefault="00230AA6" w:rsidP="00E97AAC">
      <w:pPr>
        <w:pStyle w:val="Default"/>
        <w:numPr>
          <w:ilvl w:val="0"/>
          <w:numId w:val="81"/>
        </w:numPr>
        <w:spacing w:before="120" w:after="120"/>
        <w:jc w:val="both"/>
        <w:rPr>
          <w:rFonts w:ascii="Tw Cen MT" w:hAnsi="Tw Cen MT"/>
          <w:color w:val="auto"/>
        </w:rPr>
      </w:pPr>
      <w:r w:rsidRPr="00020E1E">
        <w:rPr>
          <w:rFonts w:ascii="Tw Cen MT" w:hAnsi="Tw Cen MT"/>
          <w:color w:val="auto"/>
        </w:rPr>
        <w:t xml:space="preserve">Un groupement d’entreprises associant des entreprises camerounaises. 33.2 Les offres sont considérées équivalentes lorsqu’elles ont rempli les conditions techniques requises. </w:t>
      </w:r>
    </w:p>
    <w:p w:rsidR="00230AA6" w:rsidRPr="00020E1E" w:rsidRDefault="00230AA6" w:rsidP="00E97AAC">
      <w:pPr>
        <w:pStyle w:val="Default"/>
        <w:numPr>
          <w:ilvl w:val="0"/>
          <w:numId w:val="81"/>
        </w:numPr>
        <w:spacing w:before="120" w:after="120"/>
        <w:jc w:val="both"/>
        <w:rPr>
          <w:rFonts w:ascii="Tw Cen MT" w:hAnsi="Tw Cen MT"/>
          <w:color w:val="auto"/>
        </w:rPr>
      </w:pPr>
      <w:r w:rsidRPr="00020E1E">
        <w:rPr>
          <w:rFonts w:ascii="Tw Cen MT" w:hAnsi="Tw Cen MT"/>
          <w:color w:val="auto"/>
        </w:rPr>
        <w:t xml:space="preserve">33.3 Pour les marchés de travaux, la marge de préférence nationale est de dix pour cent (10%). </w:t>
      </w:r>
    </w:p>
    <w:p w:rsidR="00230AA6" w:rsidRPr="00020E1E" w:rsidRDefault="00230AA6" w:rsidP="00E97AAC">
      <w:pPr>
        <w:pStyle w:val="Default"/>
        <w:numPr>
          <w:ilvl w:val="0"/>
          <w:numId w:val="81"/>
        </w:numPr>
        <w:spacing w:before="120" w:after="120"/>
        <w:jc w:val="both"/>
        <w:rPr>
          <w:rFonts w:ascii="Tw Cen MT" w:hAnsi="Tw Cen MT"/>
          <w:color w:val="auto"/>
        </w:rPr>
      </w:pPr>
      <w:r w:rsidRPr="00020E1E">
        <w:rPr>
          <w:rFonts w:ascii="Tw Cen MT" w:hAnsi="Tw Cen MT"/>
          <w:color w:val="auto"/>
        </w:rPr>
        <w:t>33.4 La préférence nationale ne peut être appliquée que lorsque le dossier d’appel d’offres le prévoit.</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F. ATTRIBUTION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34. Attribution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34.1.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moins-disante en considérant le cas échéant les remises proposées.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34 2. Si l’Appel d’Offres porte sur plusieurs lots, l’attribution se fera selon les prescriptions du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35. Droit du Maître d’Ouvrage ou du Maître d’Ouvrage Délégué de déclarer un Appel d’Offres infructueux ou d’annuler une procédure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35.1 Le Maître d’Ouvrage ou le Maître d’Ouvrage Délégué se réserve le droit d’annuler un Appel d’Offres ou de déclarer un appel d’offres infructueux après avis de la commission des marchés compétente sans qu’il y’ait lieu à réclamation.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Toutefois, lorsque les offres ont déjà été ouvertes, l’annulation est subordonnée à l’accord de l’Autorité chargée des Marchés Publics.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35.2 Le Maître d'Ouvrage ou Maître d’Ouvrage Délégué notifie la décision d'annulation ou celle déclarant l’appel d’offres infructueux, au Président de la Commission de Passation des Marchés, avec copie à l’organisme chargé de la régulation des marchés publics.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35.3 En cas d'allotissement, les dispositions prévues aux alinéas ci-dessus sont applicables à chacun des lots.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36. Notification de l’attribution du marché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36.1 Toute attribution d’un marché est matérialisée par une décision du Maître d’Ouvrage ou du Maître d’Ouvrage Délégué et notifiée à l’attributaire dans un délai maximum de soixante-douze (72) heures à compter de sa signature.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36.2.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travaux et le délai d’exécution.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37. Publication des résultats d’attribution du marché et recours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 </w:t>
      </w:r>
    </w:p>
    <w:p w:rsidR="00CE58F4"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37.2. 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 </w:t>
      </w:r>
    </w:p>
    <w:p w:rsidR="00230AA6" w:rsidRPr="00020E1E" w:rsidRDefault="00230AA6" w:rsidP="00CE58F4">
      <w:pPr>
        <w:jc w:val="both"/>
        <w:rPr>
          <w:rFonts w:ascii="Tw Cen MT" w:hAnsi="Tw Cen MT"/>
        </w:rPr>
      </w:pPr>
      <w:r w:rsidRPr="00CE58F4">
        <w:rPr>
          <w:rFonts w:ascii="Tw Cen MT" w:hAnsi="Tw Cen MT"/>
          <w:sz w:val="24"/>
        </w:rPr>
        <w:t>37.3 Dès publication des résultats portant attribution, le Maître d’Ouvrage ou le Maître d’Ouvrage Délégué adresse à chaque soumissionnaire qui en fait la demande, un extrait du rapport d’analyse le concernant</w:t>
      </w:r>
      <w:r w:rsidRPr="00020E1E">
        <w:rPr>
          <w:rFonts w:ascii="Tw Cen MT" w:hAnsi="Tw Cen MT"/>
        </w:rPr>
        <w:t xml:space="preserv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37. 5. En cas de recours, il doit être adressé, au Comité chargé de l’examen des recours avec copies au Maître d’Ouvrage ou au Maître d’Ouvrage Délégué, au Président de la Commission de passation des marchés concernée, à l’Organisme chargé de la Régulation des Marchés Publics, et à l’Autorité chargée des marchés publics.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Il doit intervenir dans un délai maximum de cinq (05) jours ouvrables après la publication des résultats.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37.6 Ce recours peut donner lieu à la suspension de la procédure à l’appréciation de l’organisme chargé de la régulation des marchés publics.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38. Signature du marché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38.1. Après publication des résultats, le Maître d’Ouvrage ou le Maître d’Ouvrage Délégué dispose d’un délai de cinq (05) jours ouvrables pour la signature du marché à compter de la date de souscription du projet de marché par l’attributaire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38.2. 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38.4. Le Maître d’Ouvrage ou le Maître d’Ouvrage Délégué notifie le marché à son titulaire dans les cinq (5) jours ouvrables qui suivent la date de sa signature.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38.4. L’attributaire du marché dispose d’un délai de quinze (15) jours ouvrables à compter de sa réception pour souscrire le marché ou la lettre-commande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39. Cautionnement définitif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modèle fourni dans le Dossier d’Appel d’Offres</w:t>
      </w:r>
      <w:r w:rsidRPr="00020E1E">
        <w:rPr>
          <w:rFonts w:ascii="Tw Cen MT" w:hAnsi="Tw Cen MT"/>
          <w:i/>
          <w:iCs/>
          <w:color w:val="auto"/>
        </w:rPr>
        <w:t xml:space="preserv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39.2. Le cautionnement définitif dont le taux, fixé dans le RPAO, varie entre 2 et 5% du montant TTC 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39.4. L’absence de production du cautionnement définitif dans les délais prescrits est susceptible de donner lieu à la résiliation du marché dans les conditions prévues dans le CCAG. Dans ce cas, le cautionnement de soumission est saisi par le Maître d’ouvrage. </w:t>
      </w:r>
    </w:p>
    <w:p w:rsidR="008901F2" w:rsidRPr="00CE58F4" w:rsidRDefault="00230AA6" w:rsidP="00CE58F4">
      <w:pPr>
        <w:jc w:val="both"/>
        <w:rPr>
          <w:rFonts w:ascii="Arial Narrow" w:hAnsi="Arial Narrow"/>
          <w:sz w:val="28"/>
          <w:szCs w:val="22"/>
        </w:rPr>
      </w:pPr>
      <w:r w:rsidRPr="00CE58F4">
        <w:rPr>
          <w:rFonts w:ascii="Tw Cen MT" w:hAnsi="Tw Cen MT"/>
          <w:sz w:val="24"/>
        </w:rPr>
        <w:t>39.5. Les titulaires d’une lettre-commande peuvent être dispensés de l’obligation de fournir le cautionnement définitif.</w:t>
      </w:r>
    </w:p>
    <w:p w:rsidR="00741BF8" w:rsidRPr="00EA4CC8" w:rsidRDefault="00741BF8">
      <w:pPr>
        <w:rPr>
          <w:rFonts w:ascii="Arial Narrow" w:eastAsia="Arial Unicode MS" w:hAnsi="Arial Narrow"/>
          <w:b/>
          <w:sz w:val="22"/>
          <w:szCs w:val="22"/>
          <w:u w:val="single"/>
        </w:rPr>
      </w:pPr>
      <w:r w:rsidRPr="00EA4CC8">
        <w:rPr>
          <w:rFonts w:ascii="Arial Narrow" w:eastAsia="Arial Unicode MS" w:hAnsi="Arial Narrow"/>
          <w:b/>
          <w:sz w:val="22"/>
          <w:szCs w:val="22"/>
          <w:u w:val="single"/>
        </w:rPr>
        <w:br w:type="page"/>
      </w: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312B87" w:rsidRDefault="008901F2" w:rsidP="00F70624">
      <w:pPr>
        <w:spacing w:before="120" w:after="120"/>
        <w:jc w:val="both"/>
        <w:rPr>
          <w:rFonts w:eastAsia="Arial Unicode MS"/>
          <w:b/>
          <w:sz w:val="22"/>
          <w:szCs w:val="22"/>
          <w:u w:val="single"/>
        </w:rPr>
      </w:pPr>
    </w:p>
    <w:p w:rsidR="008901F2" w:rsidRPr="00312B87" w:rsidRDefault="008901F2" w:rsidP="00F70624">
      <w:pPr>
        <w:spacing w:before="120" w:after="120"/>
        <w:jc w:val="both"/>
        <w:rPr>
          <w:rFonts w:eastAsia="Arial Unicode MS"/>
          <w:b/>
          <w:sz w:val="22"/>
          <w:szCs w:val="22"/>
          <w:u w:val="single"/>
        </w:rPr>
      </w:pPr>
    </w:p>
    <w:p w:rsidR="008901F2" w:rsidRPr="00312B87" w:rsidRDefault="008901F2" w:rsidP="00F70624">
      <w:pPr>
        <w:spacing w:before="120" w:after="120"/>
        <w:jc w:val="both"/>
        <w:rPr>
          <w:rFonts w:eastAsia="Arial Unicode MS"/>
          <w:b/>
          <w:sz w:val="22"/>
          <w:szCs w:val="22"/>
          <w:u w:val="single"/>
        </w:rPr>
      </w:pPr>
    </w:p>
    <w:p w:rsidR="008901F2" w:rsidRPr="00312B87" w:rsidRDefault="008901F2" w:rsidP="00F70624">
      <w:pPr>
        <w:spacing w:before="120" w:after="120"/>
        <w:jc w:val="both"/>
        <w:rPr>
          <w:rFonts w:eastAsia="Arial Unicode MS"/>
          <w:b/>
          <w:sz w:val="22"/>
          <w:szCs w:val="22"/>
          <w:u w:val="single"/>
        </w:rPr>
      </w:pPr>
    </w:p>
    <w:p w:rsidR="001535B7" w:rsidRPr="00312B87" w:rsidRDefault="001535B7" w:rsidP="00F70624">
      <w:pPr>
        <w:spacing w:before="120" w:after="120"/>
        <w:jc w:val="both"/>
        <w:rPr>
          <w:rFonts w:eastAsia="Arial Unicode MS"/>
          <w:b/>
          <w:sz w:val="22"/>
          <w:szCs w:val="22"/>
          <w:u w:val="single"/>
        </w:rPr>
      </w:pPr>
    </w:p>
    <w:p w:rsidR="00734DBC" w:rsidRPr="00312B87" w:rsidRDefault="0077137C" w:rsidP="00F70624">
      <w:pPr>
        <w:spacing w:before="120" w:after="120"/>
        <w:jc w:val="both"/>
        <w:rPr>
          <w:rFonts w:eastAsia="Arial Unicode MS"/>
          <w:b/>
          <w:sz w:val="22"/>
          <w:szCs w:val="22"/>
          <w:u w:val="single"/>
        </w:rPr>
      </w:pPr>
      <w:r>
        <w:rPr>
          <w:rFonts w:eastAsia="Arial Unicode MS"/>
          <w:b/>
          <w:noProof/>
          <w:sz w:val="22"/>
          <w:szCs w:val="22"/>
          <w:u w:val="single"/>
        </w:rPr>
        <w:pict>
          <v:shape id="AutoShape 481" o:spid="_x0000_s1032" type="#_x0000_t69" style="position:absolute;left:0;text-align:left;margin-left:0;margin-top:0;width:387pt;height:128.25pt;z-index:25164748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qOOTgIAAK4EAAAOAAAAZHJzL2Uyb0RvYy54bWysVNtuEzEQfUfiHyy/k92EJE1X3VRVShBS&#10;gYrCB0xsb9bgG7aTTfh6xt5tmgLiAbEPlsczPj4zZ2avrg9akb3wQVpT0/GopEQYZrk025p++bx+&#10;taAkRDAclDWipkcR6PXy5YurzlViYluruPAEQUyoOlfTNkZXFUVgrdAQRtYJg87Geg0RTb8tuIcO&#10;0bUqJmU5LzrrufOWiRDw9LZ30mXGbxrB4semCSISVVPkFvPq87pJa7G8gmrrwbWSDTTgH1hokAYf&#10;PUHdQgSy8/I3KC2Zt8E2ccSsLmzTSCZyDpjNuPwlm4cWnMi5YHGCO5Up/D9Y9mF/74nkNZ1geQxo&#10;1OhmF21+mkwX41ShzoUKAx/cvU85Bndn2bdAjF21YLbixnvbtQI48srxxbMLyQh4lWy695YjPiB+&#10;Ltah8ToBYhnIIWtyPGkiDpEwPJxejqeXJXJj6BvPJ4uLi1niVED1eN35EN8Kq0na1FSJJn6S2zZm&#10;Xvkh2N+FmOXhQ47Av44pabRCtfegyHxazuZDN5zFTJ7FlK9nfX5QDYjI4vH1XBmrJF9LpbLht5uV&#10;8gTha7rO30A8nIcpQzqs/mKGef0do8zfnzC0jDhFSuqaLk5BUCVN3hieezyCVP0eOSuDBXzUpdc3&#10;HjaH3Ae5Csm3sfyIqnnbDw0OOW5a639Q0uHA1DR834EXlKh3BpVHnaZpwrIxnV2kfvLnns25BwxD&#10;qJpGSvrtKvZTuXM+aZc6KVXD2NSNjYxJ8idWg4FDkTthGOA0ded2jnr6zSx/AgAA//8DAFBLAwQU&#10;AAYACAAAACEAWIKpGNwAAAAFAQAADwAAAGRycy9kb3ducmV2LnhtbEyPzU7DMBCE70h9B2srcaNO&#10;I9qgEKeqikDAjZbe3Xjzo8brELtt0qdn4QKXkUazmvk2Ww22FWfsfeNIwXwWgUAqnGmoUvC5e757&#10;AOGDJqNbR6hgRA+rfHKT6dS4C33geRsqwSXkU62gDqFLpfRFjVb7meuQOCtdb3Vg21fS9PrC5baV&#10;cRQtpdUN8UKtO9zUWBy3J6tglxzX+/E9/nobN6/zch+u15fySanb6bB+BBFwCH/H8IPP6JAz08Gd&#10;yHjRKuBHwq9yliT3bA8K4sVyATLP5H/6/BsAAP//AwBQSwECLQAUAAYACAAAACEAtoM4kv4AAADh&#10;AQAAEwAAAAAAAAAAAAAAAAAAAAAAW0NvbnRlbnRfVHlwZXNdLnhtbFBLAQItABQABgAIAAAAIQA4&#10;/SH/1gAAAJQBAAALAAAAAAAAAAAAAAAAAC8BAABfcmVscy8ucmVsc1BLAQItABQABgAIAAAAIQBG&#10;7qOOTgIAAK4EAAAOAAAAAAAAAAAAAAAAAC4CAABkcnMvZTJvRG9jLnhtbFBLAQItABQABgAIAAAA&#10;IQBYgqkY3AAAAAUBAAAPAAAAAAAAAAAAAAAAAKgEAABkcnMvZG93bnJldi54bWxQSwUGAAAAAAQA&#10;BADzAAAAsQUAAAAA&#10;" adj=",3882" strokeweight="2.25pt">
            <v:textbox style="mso-next-textbox:#AutoShape 481">
              <w:txbxContent>
                <w:p w:rsidR="00E23405" w:rsidRPr="000E73A1" w:rsidRDefault="00E23405" w:rsidP="00F46CE0">
                  <w:pPr>
                    <w:jc w:val="center"/>
                    <w:rPr>
                      <w:rFonts w:ascii="Albertus Extra Bold" w:hAnsi="Albertus Extra Bold"/>
                      <w:sz w:val="8"/>
                      <w:szCs w:val="16"/>
                    </w:rPr>
                  </w:pPr>
                </w:p>
                <w:p w:rsidR="00E23405" w:rsidRPr="00794E58" w:rsidRDefault="00E23405" w:rsidP="00F46CE0">
                  <w:pPr>
                    <w:jc w:val="center"/>
                    <w:rPr>
                      <w:rFonts w:ascii="Arial Narrow" w:hAnsi="Arial Narrow"/>
                      <w:b/>
                      <w:bCs/>
                      <w:sz w:val="32"/>
                    </w:rPr>
                  </w:pPr>
                  <w:r w:rsidRPr="00794E58">
                    <w:rPr>
                      <w:rFonts w:ascii="Arial Narrow" w:hAnsi="Arial Narrow"/>
                      <w:b/>
                      <w:bCs/>
                      <w:sz w:val="32"/>
                    </w:rPr>
                    <w:t>PIECE N°</w:t>
                  </w:r>
                  <w:r>
                    <w:rPr>
                      <w:rFonts w:ascii="Arial Narrow" w:hAnsi="Arial Narrow"/>
                      <w:b/>
                      <w:bCs/>
                      <w:sz w:val="32"/>
                    </w:rPr>
                    <w:t>3</w:t>
                  </w:r>
                  <w:r w:rsidRPr="00794E58">
                    <w:rPr>
                      <w:rFonts w:ascii="Arial Narrow" w:hAnsi="Arial Narrow"/>
                      <w:b/>
                      <w:bCs/>
                      <w:sz w:val="32"/>
                    </w:rPr>
                    <w:t xml:space="preserve"> :</w:t>
                  </w:r>
                </w:p>
                <w:p w:rsidR="00E23405" w:rsidRPr="00794E58" w:rsidRDefault="00E23405" w:rsidP="00F46CE0">
                  <w:pPr>
                    <w:jc w:val="center"/>
                    <w:rPr>
                      <w:rFonts w:ascii="Arial Narrow" w:hAnsi="Arial Narrow"/>
                      <w:b/>
                      <w:bCs/>
                      <w:sz w:val="32"/>
                    </w:rPr>
                  </w:pPr>
                  <w:r w:rsidRPr="00794E58">
                    <w:rPr>
                      <w:rFonts w:ascii="Arial Narrow" w:hAnsi="Arial Narrow"/>
                      <w:b/>
                      <w:bCs/>
                      <w:sz w:val="32"/>
                    </w:rPr>
                    <w:t>REGLEMENT PARTICULIER DE L’APPEL D’OFFRES (RPAO)</w:t>
                  </w:r>
                </w:p>
              </w:txbxContent>
            </v:textbox>
            <w10:wrap type="square" anchorx="margin" anchory="margin"/>
          </v:shape>
        </w:pict>
      </w:r>
    </w:p>
    <w:p w:rsidR="00734DBC" w:rsidRPr="00312B87" w:rsidRDefault="00734DBC" w:rsidP="00F70624">
      <w:pPr>
        <w:spacing w:before="120" w:after="120"/>
        <w:jc w:val="both"/>
        <w:rPr>
          <w:rFonts w:eastAsia="Arial Unicode MS"/>
          <w:b/>
          <w:sz w:val="22"/>
          <w:szCs w:val="22"/>
          <w:u w:val="single"/>
        </w:rPr>
      </w:pPr>
    </w:p>
    <w:p w:rsidR="008B5E74" w:rsidRPr="00312B87" w:rsidRDefault="008B5E74" w:rsidP="00F70624">
      <w:pPr>
        <w:spacing w:before="120" w:after="120"/>
        <w:jc w:val="both"/>
        <w:rPr>
          <w:rFonts w:eastAsia="Arial Unicode MS"/>
          <w:b/>
          <w:sz w:val="22"/>
          <w:szCs w:val="22"/>
          <w:u w:val="single"/>
        </w:rPr>
      </w:pPr>
    </w:p>
    <w:p w:rsidR="00B40AAD" w:rsidRPr="00312B87" w:rsidRDefault="00B40AAD" w:rsidP="00F70624">
      <w:pPr>
        <w:spacing w:before="120" w:after="120"/>
        <w:jc w:val="both"/>
        <w:rPr>
          <w:rFonts w:eastAsia="Arial Unicode MS"/>
          <w:b/>
          <w:sz w:val="22"/>
          <w:szCs w:val="22"/>
          <w:u w:val="single"/>
        </w:rPr>
      </w:pPr>
    </w:p>
    <w:p w:rsidR="00B40AAD" w:rsidRPr="00312B87" w:rsidRDefault="00B40AAD" w:rsidP="00F70624">
      <w:pPr>
        <w:spacing w:before="120" w:after="120"/>
        <w:jc w:val="both"/>
        <w:rPr>
          <w:rFonts w:eastAsia="Arial Unicode MS"/>
          <w:b/>
          <w:sz w:val="22"/>
          <w:szCs w:val="22"/>
          <w:u w:val="single"/>
        </w:rPr>
      </w:pPr>
    </w:p>
    <w:p w:rsidR="00B40AAD" w:rsidRPr="00312B87" w:rsidRDefault="00B40AAD" w:rsidP="00F70624">
      <w:pPr>
        <w:spacing w:before="120" w:after="120"/>
        <w:jc w:val="both"/>
        <w:rPr>
          <w:rFonts w:eastAsia="Arial Unicode MS"/>
          <w:b/>
          <w:sz w:val="22"/>
          <w:szCs w:val="22"/>
          <w:u w:val="single"/>
        </w:rPr>
      </w:pPr>
    </w:p>
    <w:p w:rsidR="004D20CB" w:rsidRPr="00312B87" w:rsidRDefault="004D20CB" w:rsidP="00F70624">
      <w:pPr>
        <w:spacing w:before="120" w:after="120"/>
        <w:jc w:val="both"/>
        <w:rPr>
          <w:rFonts w:eastAsia="Arial Unicode MS"/>
          <w:b/>
          <w:sz w:val="22"/>
          <w:szCs w:val="22"/>
          <w:u w:val="single"/>
        </w:rPr>
      </w:pPr>
    </w:p>
    <w:p w:rsidR="000E73A1" w:rsidRPr="00312B87" w:rsidRDefault="000E73A1" w:rsidP="00F70624">
      <w:pPr>
        <w:spacing w:before="120" w:after="120"/>
        <w:jc w:val="both"/>
        <w:rPr>
          <w:rFonts w:eastAsia="Arial Unicode MS"/>
          <w:b/>
          <w:sz w:val="22"/>
          <w:szCs w:val="22"/>
          <w:u w:val="single"/>
        </w:rPr>
      </w:pPr>
    </w:p>
    <w:p w:rsidR="000E73A1" w:rsidRPr="00312B87" w:rsidRDefault="000E73A1" w:rsidP="00F70624">
      <w:pPr>
        <w:spacing w:before="120" w:after="120"/>
        <w:jc w:val="both"/>
        <w:rPr>
          <w:rFonts w:eastAsia="Arial Unicode MS"/>
          <w:b/>
          <w:sz w:val="22"/>
          <w:szCs w:val="22"/>
          <w:u w:val="single"/>
        </w:rPr>
      </w:pPr>
    </w:p>
    <w:p w:rsidR="000E73A1" w:rsidRPr="00312B87" w:rsidRDefault="000E73A1" w:rsidP="00F70624">
      <w:pPr>
        <w:spacing w:before="120" w:after="120"/>
        <w:jc w:val="both"/>
        <w:rPr>
          <w:rFonts w:eastAsia="Arial Unicode MS"/>
          <w:b/>
          <w:sz w:val="22"/>
          <w:szCs w:val="22"/>
          <w:u w:val="single"/>
        </w:rPr>
      </w:pPr>
    </w:p>
    <w:p w:rsidR="000E73A1" w:rsidRPr="00312B87" w:rsidRDefault="000E73A1" w:rsidP="00F70624">
      <w:pPr>
        <w:spacing w:before="120" w:after="120"/>
        <w:jc w:val="both"/>
        <w:rPr>
          <w:rFonts w:eastAsia="Arial Unicode MS"/>
          <w:b/>
          <w:sz w:val="22"/>
          <w:szCs w:val="22"/>
          <w:u w:val="single"/>
        </w:rPr>
      </w:pPr>
    </w:p>
    <w:p w:rsidR="00345883" w:rsidRPr="006B018B" w:rsidRDefault="00752FFC" w:rsidP="006B018B">
      <w:pPr>
        <w:spacing w:before="120" w:after="120"/>
        <w:jc w:val="both"/>
        <w:rPr>
          <w:rFonts w:ascii="Tw Cen MT" w:eastAsia="Arial Unicode MS" w:hAnsi="Tw Cen MT"/>
          <w:b/>
          <w:sz w:val="28"/>
          <w:szCs w:val="24"/>
        </w:rPr>
      </w:pPr>
      <w:r>
        <w:rPr>
          <w:rFonts w:eastAsia="Arial Unicode MS"/>
          <w:b/>
          <w:sz w:val="22"/>
          <w:szCs w:val="22"/>
          <w:u w:val="single"/>
        </w:rPr>
        <w:br w:type="page"/>
      </w:r>
      <w:r w:rsidR="00F8071A" w:rsidRPr="006B018B">
        <w:rPr>
          <w:rFonts w:ascii="Tw Cen MT" w:eastAsia="Arial Unicode MS" w:hAnsi="Tw Cen MT"/>
          <w:b/>
          <w:sz w:val="28"/>
          <w:szCs w:val="24"/>
          <w:u w:val="single"/>
        </w:rPr>
        <w:t>NB</w:t>
      </w:r>
      <w:r w:rsidR="00F8071A" w:rsidRPr="006B018B">
        <w:rPr>
          <w:rFonts w:ascii="Tw Cen MT" w:eastAsia="Arial Unicode MS" w:hAnsi="Tw Cen MT"/>
          <w:b/>
          <w:sz w:val="28"/>
          <w:szCs w:val="24"/>
        </w:rPr>
        <w:t xml:space="preserve"> : </w:t>
      </w:r>
      <w:r w:rsidR="00345883" w:rsidRPr="006B018B">
        <w:rPr>
          <w:rFonts w:ascii="Tw Cen MT" w:eastAsia="Arial Unicode MS" w:hAnsi="Tw Cen MT"/>
          <w:b/>
          <w:sz w:val="28"/>
          <w:szCs w:val="24"/>
        </w:rPr>
        <w:t>En cas de conflit, les dispositions ci-après prévalent sur celles</w:t>
      </w:r>
      <w:r w:rsidR="006B018B" w:rsidRPr="006B018B">
        <w:rPr>
          <w:rFonts w:ascii="Tw Cen MT" w:eastAsia="Arial Unicode MS" w:hAnsi="Tw Cen MT"/>
          <w:b/>
          <w:sz w:val="28"/>
          <w:szCs w:val="24"/>
        </w:rPr>
        <w:t xml:space="preserve"> </w:t>
      </w:r>
      <w:r w:rsidR="00345883" w:rsidRPr="006B018B">
        <w:rPr>
          <w:rFonts w:ascii="Tw Cen MT" w:eastAsia="Arial Unicode MS" w:hAnsi="Tw Cen MT"/>
          <w:b/>
          <w:sz w:val="28"/>
          <w:szCs w:val="24"/>
        </w:rPr>
        <w:t>du R</w:t>
      </w:r>
      <w:r w:rsidR="000E73A1" w:rsidRPr="006B018B">
        <w:rPr>
          <w:rFonts w:ascii="Tw Cen MT" w:eastAsia="Arial Unicode MS" w:hAnsi="Tw Cen MT"/>
          <w:b/>
          <w:sz w:val="28"/>
          <w:szCs w:val="24"/>
        </w:rPr>
        <w:t xml:space="preserve">èglement </w:t>
      </w:r>
      <w:r w:rsidR="00345883" w:rsidRPr="006B018B">
        <w:rPr>
          <w:rFonts w:ascii="Tw Cen MT" w:eastAsia="Arial Unicode MS" w:hAnsi="Tw Cen MT"/>
          <w:b/>
          <w:sz w:val="28"/>
          <w:szCs w:val="24"/>
        </w:rPr>
        <w:t>G</w:t>
      </w:r>
      <w:r w:rsidR="000E73A1" w:rsidRPr="006B018B">
        <w:rPr>
          <w:rFonts w:ascii="Tw Cen MT" w:eastAsia="Arial Unicode MS" w:hAnsi="Tw Cen MT"/>
          <w:b/>
          <w:sz w:val="28"/>
          <w:szCs w:val="24"/>
        </w:rPr>
        <w:t>énéral de l’</w:t>
      </w:r>
      <w:r w:rsidR="00345883" w:rsidRPr="006B018B">
        <w:rPr>
          <w:rFonts w:ascii="Tw Cen MT" w:eastAsia="Arial Unicode MS" w:hAnsi="Tw Cen MT"/>
          <w:b/>
          <w:sz w:val="28"/>
          <w:szCs w:val="24"/>
        </w:rPr>
        <w:t>A</w:t>
      </w:r>
      <w:r w:rsidR="000E73A1" w:rsidRPr="006B018B">
        <w:rPr>
          <w:rFonts w:ascii="Tw Cen MT" w:eastAsia="Arial Unicode MS" w:hAnsi="Tw Cen MT"/>
          <w:b/>
          <w:sz w:val="28"/>
          <w:szCs w:val="24"/>
        </w:rPr>
        <w:t>ppel d’</w:t>
      </w:r>
      <w:r w:rsidR="00345883" w:rsidRPr="006B018B">
        <w:rPr>
          <w:rFonts w:ascii="Tw Cen MT" w:eastAsia="Arial Unicode MS" w:hAnsi="Tw Cen MT"/>
          <w:b/>
          <w:sz w:val="28"/>
          <w:szCs w:val="24"/>
        </w:rPr>
        <w:t>O</w:t>
      </w:r>
      <w:r w:rsidR="000E73A1" w:rsidRPr="006B018B">
        <w:rPr>
          <w:rFonts w:ascii="Tw Cen MT" w:eastAsia="Arial Unicode MS" w:hAnsi="Tw Cen MT"/>
          <w:b/>
          <w:sz w:val="28"/>
          <w:szCs w:val="24"/>
        </w:rPr>
        <w:t>ffres</w:t>
      </w:r>
      <w:r w:rsidR="00345883" w:rsidRPr="006B018B">
        <w:rPr>
          <w:rFonts w:ascii="Tw Cen MT" w:eastAsia="Arial Unicode MS" w:hAnsi="Tw Cen MT"/>
          <w:b/>
          <w:sz w:val="28"/>
          <w:szCs w:val="24"/>
        </w:rPr>
        <w:t>.</w:t>
      </w:r>
    </w:p>
    <w:tbl>
      <w:tblPr>
        <w:tblStyle w:val="TableGrid"/>
        <w:tblW w:w="10282" w:type="dxa"/>
        <w:tblLook w:val="04A0"/>
      </w:tblPr>
      <w:tblGrid>
        <w:gridCol w:w="1473"/>
        <w:gridCol w:w="8809"/>
      </w:tblGrid>
      <w:tr w:rsidR="006B018B" w:rsidRPr="00020E1E" w:rsidTr="006B018B">
        <w:trPr>
          <w:trHeight w:val="687"/>
        </w:trPr>
        <w:tc>
          <w:tcPr>
            <w:tcW w:w="1473" w:type="dxa"/>
            <w:vAlign w:val="center"/>
          </w:tcPr>
          <w:p w:rsidR="006B018B" w:rsidRPr="00020E1E" w:rsidRDefault="006B018B" w:rsidP="006B018B">
            <w:pPr>
              <w:pStyle w:val="Default"/>
              <w:jc w:val="center"/>
              <w:rPr>
                <w:rFonts w:ascii="Tw Cen MT" w:hAnsi="Tw Cen MT"/>
                <w:sz w:val="28"/>
              </w:rPr>
            </w:pPr>
            <w:r w:rsidRPr="00020E1E">
              <w:rPr>
                <w:rFonts w:ascii="Tw Cen MT" w:hAnsi="Tw Cen MT"/>
                <w:b/>
                <w:bCs/>
                <w:sz w:val="28"/>
              </w:rPr>
              <w:t>Références du RGAO</w:t>
            </w:r>
          </w:p>
        </w:tc>
        <w:tc>
          <w:tcPr>
            <w:tcW w:w="8809" w:type="dxa"/>
            <w:vAlign w:val="center"/>
          </w:tcPr>
          <w:p w:rsidR="006B018B" w:rsidRPr="00020E1E" w:rsidRDefault="006B018B" w:rsidP="006B018B">
            <w:pPr>
              <w:pStyle w:val="Default"/>
              <w:jc w:val="center"/>
              <w:rPr>
                <w:rFonts w:ascii="Tw Cen MT" w:hAnsi="Tw Cen MT"/>
                <w:sz w:val="28"/>
              </w:rPr>
            </w:pPr>
            <w:r w:rsidRPr="00020E1E">
              <w:rPr>
                <w:rFonts w:ascii="Tw Cen MT" w:hAnsi="Tw Cen MT"/>
                <w:b/>
                <w:bCs/>
                <w:sz w:val="28"/>
              </w:rPr>
              <w:t>Description de la Disposition du RPAO</w:t>
            </w:r>
          </w:p>
        </w:tc>
      </w:tr>
      <w:tr w:rsidR="006B018B" w:rsidRPr="00020E1E" w:rsidTr="006B018B">
        <w:trPr>
          <w:trHeight w:val="144"/>
        </w:trPr>
        <w:tc>
          <w:tcPr>
            <w:tcW w:w="10282" w:type="dxa"/>
            <w:gridSpan w:val="2"/>
          </w:tcPr>
          <w:p w:rsidR="006B018B" w:rsidRPr="00020E1E" w:rsidRDefault="006B018B" w:rsidP="006B018B">
            <w:pPr>
              <w:pStyle w:val="Default"/>
              <w:jc w:val="center"/>
              <w:rPr>
                <w:rFonts w:ascii="Tw Cen MT" w:hAnsi="Tw Cen MT"/>
                <w:b/>
                <w:bCs/>
                <w:sz w:val="23"/>
                <w:szCs w:val="23"/>
              </w:rPr>
            </w:pPr>
          </w:p>
          <w:p w:rsidR="006B018B" w:rsidRPr="00020E1E" w:rsidRDefault="006B018B" w:rsidP="006B018B">
            <w:pPr>
              <w:pStyle w:val="Default"/>
              <w:jc w:val="center"/>
              <w:rPr>
                <w:rFonts w:ascii="Tw Cen MT" w:hAnsi="Tw Cen MT"/>
                <w:sz w:val="23"/>
                <w:szCs w:val="23"/>
              </w:rPr>
            </w:pPr>
            <w:r w:rsidRPr="00020E1E">
              <w:rPr>
                <w:rFonts w:ascii="Tw Cen MT" w:hAnsi="Tw Cen MT"/>
                <w:b/>
                <w:bCs/>
                <w:sz w:val="23"/>
                <w:szCs w:val="23"/>
              </w:rPr>
              <w:t>A. GENERALITES</w:t>
            </w:r>
          </w:p>
          <w:p w:rsidR="006B018B" w:rsidRPr="00020E1E" w:rsidRDefault="006B018B" w:rsidP="006B018B">
            <w:pPr>
              <w:pStyle w:val="Default"/>
              <w:jc w:val="center"/>
              <w:rPr>
                <w:rFonts w:ascii="Tw Cen MT" w:hAnsi="Tw Cen MT"/>
              </w:rPr>
            </w:pP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 xml:space="preserve">1.1 </w:t>
            </w:r>
          </w:p>
          <w:p w:rsidR="006B018B" w:rsidRPr="00020E1E" w:rsidRDefault="006B018B" w:rsidP="006B018B">
            <w:pPr>
              <w:pStyle w:val="Default"/>
              <w:jc w:val="center"/>
              <w:rPr>
                <w:rFonts w:ascii="Tw Cen MT" w:hAnsi="Tw Cen MT"/>
              </w:rPr>
            </w:pPr>
          </w:p>
        </w:tc>
        <w:tc>
          <w:tcPr>
            <w:tcW w:w="8809" w:type="dxa"/>
          </w:tcPr>
          <w:p w:rsidR="006B018B" w:rsidRPr="00020E1E" w:rsidRDefault="006B018B" w:rsidP="006B018B">
            <w:pPr>
              <w:pStyle w:val="Default"/>
              <w:rPr>
                <w:rFonts w:ascii="Tw Cen MT" w:hAnsi="Tw Cen MT"/>
                <w:color w:val="auto"/>
              </w:rPr>
            </w:pPr>
          </w:p>
          <w:p w:rsidR="006B018B" w:rsidRPr="00020E1E" w:rsidRDefault="006B018B" w:rsidP="006B018B">
            <w:pPr>
              <w:pStyle w:val="Default"/>
              <w:rPr>
                <w:rFonts w:ascii="Tw Cen MT" w:hAnsi="Tw Cen MT"/>
                <w:b/>
              </w:rPr>
            </w:pPr>
            <w:r w:rsidRPr="00020E1E">
              <w:rPr>
                <w:rFonts w:ascii="Tw Cen MT" w:hAnsi="Tw Cen MT"/>
                <w:b/>
              </w:rPr>
              <w:t xml:space="preserve">Préfet du Département du Lom et Djerem, BP :____, Tél : _______ </w:t>
            </w:r>
          </w:p>
          <w:p w:rsidR="006B018B" w:rsidRPr="00020E1E" w:rsidRDefault="006B018B" w:rsidP="006B018B">
            <w:pPr>
              <w:pStyle w:val="Default"/>
              <w:jc w:val="both"/>
              <w:rPr>
                <w:rFonts w:ascii="Tw Cen MT" w:hAnsi="Tw Cen MT"/>
              </w:rPr>
            </w:pPr>
            <w:r w:rsidRPr="00020E1E">
              <w:rPr>
                <w:rFonts w:ascii="Tw Cen MT" w:hAnsi="Tw Cen MT"/>
              </w:rPr>
              <w:t xml:space="preserve">- Référence de l’Appel d’Offres : </w:t>
            </w:r>
            <w:r w:rsidRPr="00020E1E">
              <w:rPr>
                <w:rFonts w:ascii="Tw Cen MT" w:hAnsi="Tw Cen MT"/>
                <w:b/>
                <w:bCs/>
              </w:rPr>
              <w:t>AVIS D’APPEL D’OFFRES NATIONAL OUVERT</w:t>
            </w:r>
          </w:p>
          <w:p w:rsidR="006B018B" w:rsidRPr="00020E1E" w:rsidRDefault="006B018B" w:rsidP="006B018B">
            <w:pPr>
              <w:pStyle w:val="Default"/>
              <w:jc w:val="both"/>
              <w:rPr>
                <w:rFonts w:ascii="Tw Cen MT" w:hAnsi="Tw Cen MT"/>
              </w:rPr>
            </w:pPr>
            <w:r w:rsidRPr="00020E1E">
              <w:rPr>
                <w:rFonts w:ascii="Tw Cen MT" w:hAnsi="Tw Cen MT"/>
                <w:b/>
                <w:bCs/>
              </w:rPr>
              <w:t xml:space="preserve">N°_____/AAONO/CDPM/2025 DU ___________ POUR </w:t>
            </w:r>
            <w:r w:rsidR="00D433A9">
              <w:rPr>
                <w:rFonts w:ascii="Tw Cen MT" w:hAnsi="Tw Cen MT"/>
                <w:b/>
                <w:bCs/>
              </w:rPr>
              <w:t xml:space="preserve">LES </w:t>
            </w:r>
            <w:r w:rsidR="00D433A9" w:rsidRPr="00020E1E">
              <w:rPr>
                <w:rFonts w:ascii="Tw Cen MT" w:hAnsi="Tw Cen MT" w:cstheme="majorBidi"/>
                <w:b/>
                <w:bCs/>
              </w:rPr>
              <w:t xml:space="preserve">TRAVAUX DE CONSTRUCTION D’UN BLOC DE DEUX SALLES DE CLASSE </w:t>
            </w:r>
            <w:r w:rsidR="00D433A9">
              <w:rPr>
                <w:rFonts w:ascii="Tw Cen MT" w:hAnsi="Tw Cen MT" w:cstheme="majorBidi"/>
                <w:b/>
                <w:bCs/>
              </w:rPr>
              <w:t>A</w:t>
            </w:r>
            <w:r w:rsidR="00D433A9" w:rsidRPr="00020E1E">
              <w:rPr>
                <w:rFonts w:ascii="Tw Cen MT" w:hAnsi="Tw Cen MT" w:cstheme="majorBidi"/>
                <w:b/>
                <w:bCs/>
              </w:rPr>
              <w:t xml:space="preserve"> </w:t>
            </w:r>
            <w:r w:rsidR="00D433A9">
              <w:rPr>
                <w:rFonts w:ascii="Tw Cen MT" w:hAnsi="Tw Cen MT" w:cstheme="majorBidi"/>
                <w:b/>
                <w:bCs/>
              </w:rPr>
              <w:t>L’</w:t>
            </w:r>
            <w:r w:rsidR="00D433A9" w:rsidRPr="00020E1E">
              <w:rPr>
                <w:rFonts w:ascii="Tw Cen MT" w:hAnsi="Tw Cen MT" w:cstheme="majorBidi"/>
                <w:b/>
                <w:bCs/>
              </w:rPr>
              <w:t>ECOLE PUBLIQUE PRIMAIRE DE NDEMBO</w:t>
            </w:r>
            <w:r w:rsidR="00F03C46">
              <w:rPr>
                <w:rFonts w:ascii="Tw Cen MT" w:hAnsi="Tw Cen MT" w:cstheme="majorBidi"/>
                <w:b/>
                <w:bCs/>
              </w:rPr>
              <w:t xml:space="preserve"> (route Batouri)</w:t>
            </w:r>
            <w:r w:rsidR="00D433A9" w:rsidRPr="00020E1E">
              <w:rPr>
                <w:rFonts w:ascii="Tw Cen MT" w:hAnsi="Tw Cen MT" w:cstheme="majorBidi"/>
                <w:b/>
                <w:bCs/>
              </w:rPr>
              <w:t>, DANS LA COMMUNE DE  MANDJOU, DEPARTEMENT DU LOM ET DJEREM, REGION DE L’EST</w:t>
            </w:r>
            <w:r w:rsidRPr="00020E1E">
              <w:rPr>
                <w:rFonts w:ascii="Tw Cen MT" w:hAnsi="Tw Cen MT"/>
                <w:b/>
                <w:bCs/>
              </w:rPr>
              <w:t>.</w:t>
            </w:r>
          </w:p>
          <w:p w:rsidR="006B018B" w:rsidRPr="00020E1E" w:rsidRDefault="006B018B" w:rsidP="006B018B">
            <w:pPr>
              <w:pStyle w:val="Default"/>
              <w:rPr>
                <w:rFonts w:ascii="Tw Cen MT" w:hAnsi="Tw Cen MT"/>
              </w:rPr>
            </w:pPr>
            <w:r w:rsidRPr="00020E1E">
              <w:rPr>
                <w:rFonts w:ascii="Tw Cen MT" w:hAnsi="Tw Cen MT"/>
              </w:rPr>
              <w:t>- Nombre de lots : 0</w:t>
            </w:r>
            <w:r w:rsidR="00D433A9">
              <w:rPr>
                <w:rFonts w:ascii="Tw Cen MT" w:hAnsi="Tw Cen MT"/>
              </w:rPr>
              <w:t>1</w:t>
            </w:r>
          </w:p>
          <w:p w:rsidR="006B018B" w:rsidRPr="00020E1E" w:rsidRDefault="006B018B" w:rsidP="006B018B">
            <w:pPr>
              <w:pStyle w:val="Default"/>
              <w:rPr>
                <w:rFonts w:ascii="Tw Cen MT" w:hAnsi="Tw Cen MT"/>
              </w:rPr>
            </w:pPr>
          </w:p>
          <w:p w:rsidR="006B018B" w:rsidRPr="00020E1E" w:rsidRDefault="006B018B" w:rsidP="006B018B">
            <w:pPr>
              <w:pStyle w:val="Default"/>
              <w:rPr>
                <w:rFonts w:ascii="Tw Cen MT" w:hAnsi="Tw Cen MT"/>
              </w:rPr>
            </w:pPr>
            <w:r w:rsidRPr="00020E1E">
              <w:rPr>
                <w:rFonts w:ascii="Tw Cen MT" w:hAnsi="Tw Cen MT"/>
                <w:b/>
                <w:bCs/>
              </w:rPr>
              <w:t xml:space="preserve">Définition des Travaux : </w:t>
            </w:r>
          </w:p>
          <w:p w:rsidR="006B018B" w:rsidRPr="00020E1E" w:rsidRDefault="006B018B" w:rsidP="006B018B">
            <w:pPr>
              <w:pStyle w:val="Default"/>
              <w:rPr>
                <w:rFonts w:ascii="Tw Cen MT" w:hAnsi="Tw Cen MT"/>
              </w:rPr>
            </w:pPr>
            <w:r w:rsidRPr="00020E1E">
              <w:rPr>
                <w:rFonts w:ascii="Tw Cen MT" w:hAnsi="Tw Cen MT"/>
              </w:rPr>
              <w:t xml:space="preserve">Les travaux consistent à : </w:t>
            </w:r>
          </w:p>
          <w:p w:rsidR="006B018B" w:rsidRPr="00020E1E" w:rsidRDefault="006B018B" w:rsidP="006B018B">
            <w:pPr>
              <w:widowControl w:val="0"/>
              <w:suppressAutoHyphens/>
              <w:autoSpaceDE w:val="0"/>
              <w:autoSpaceDN w:val="0"/>
              <w:ind w:left="827"/>
              <w:textAlignment w:val="baseline"/>
              <w:rPr>
                <w:rFonts w:ascii="Tw Cen MT" w:hAnsi="Tw Cen MT" w:cs="Arial"/>
                <w:color w:val="000000"/>
                <w:sz w:val="24"/>
                <w:szCs w:val="24"/>
              </w:rPr>
            </w:pPr>
            <w:r w:rsidRPr="00020E1E">
              <w:rPr>
                <w:rFonts w:ascii="Tw Cen MT" w:hAnsi="Tw Cen MT" w:cs="Arial"/>
                <w:color w:val="000000"/>
                <w:sz w:val="24"/>
                <w:szCs w:val="24"/>
              </w:rPr>
              <w:t>Lot 100 : Travaux Préparatoires ;</w:t>
            </w:r>
          </w:p>
          <w:p w:rsidR="006B018B" w:rsidRPr="00020E1E" w:rsidRDefault="006B018B" w:rsidP="006B018B">
            <w:pPr>
              <w:widowControl w:val="0"/>
              <w:suppressAutoHyphens/>
              <w:autoSpaceDE w:val="0"/>
              <w:autoSpaceDN w:val="0"/>
              <w:ind w:left="827"/>
              <w:textAlignment w:val="baseline"/>
              <w:rPr>
                <w:rFonts w:ascii="Tw Cen MT" w:hAnsi="Tw Cen MT" w:cs="Arial"/>
                <w:color w:val="000000"/>
                <w:sz w:val="24"/>
                <w:szCs w:val="24"/>
              </w:rPr>
            </w:pPr>
            <w:r w:rsidRPr="00020E1E">
              <w:rPr>
                <w:rFonts w:ascii="Tw Cen MT" w:hAnsi="Tw Cen MT" w:cs="Arial"/>
                <w:color w:val="000000"/>
                <w:sz w:val="24"/>
                <w:szCs w:val="24"/>
              </w:rPr>
              <w:t>Lot 200 : Terrassements ;</w:t>
            </w:r>
          </w:p>
          <w:p w:rsidR="006B018B" w:rsidRPr="00020E1E" w:rsidRDefault="006B018B" w:rsidP="006B018B">
            <w:pPr>
              <w:widowControl w:val="0"/>
              <w:suppressAutoHyphens/>
              <w:autoSpaceDE w:val="0"/>
              <w:autoSpaceDN w:val="0"/>
              <w:ind w:left="827"/>
              <w:textAlignment w:val="baseline"/>
              <w:rPr>
                <w:rFonts w:ascii="Tw Cen MT" w:hAnsi="Tw Cen MT" w:cs="Arial"/>
                <w:color w:val="000000"/>
                <w:sz w:val="24"/>
                <w:szCs w:val="24"/>
              </w:rPr>
            </w:pPr>
            <w:r w:rsidRPr="00020E1E">
              <w:rPr>
                <w:rFonts w:ascii="Tw Cen MT" w:hAnsi="Tw Cen MT" w:cs="Arial"/>
                <w:color w:val="000000"/>
                <w:sz w:val="24"/>
                <w:szCs w:val="24"/>
              </w:rPr>
              <w:t>Lot 300 : Fondations ;</w:t>
            </w:r>
          </w:p>
          <w:p w:rsidR="006B018B" w:rsidRPr="00020E1E" w:rsidRDefault="006B018B" w:rsidP="006B018B">
            <w:pPr>
              <w:widowControl w:val="0"/>
              <w:suppressAutoHyphens/>
              <w:autoSpaceDE w:val="0"/>
              <w:autoSpaceDN w:val="0"/>
              <w:ind w:left="827"/>
              <w:textAlignment w:val="baseline"/>
              <w:rPr>
                <w:rFonts w:ascii="Tw Cen MT" w:hAnsi="Tw Cen MT" w:cs="Arial"/>
                <w:color w:val="000000"/>
                <w:sz w:val="24"/>
                <w:szCs w:val="24"/>
              </w:rPr>
            </w:pPr>
            <w:r w:rsidRPr="00020E1E">
              <w:rPr>
                <w:rFonts w:ascii="Tw Cen MT" w:hAnsi="Tw Cen MT" w:cs="Arial"/>
                <w:color w:val="000000"/>
                <w:sz w:val="24"/>
                <w:szCs w:val="24"/>
              </w:rPr>
              <w:t>Lot 400 : Maçonnerie-élévation ;</w:t>
            </w:r>
          </w:p>
          <w:p w:rsidR="006B018B" w:rsidRPr="00020E1E" w:rsidRDefault="006B018B" w:rsidP="006B018B">
            <w:pPr>
              <w:widowControl w:val="0"/>
              <w:suppressAutoHyphens/>
              <w:autoSpaceDE w:val="0"/>
              <w:autoSpaceDN w:val="0"/>
              <w:ind w:left="827"/>
              <w:textAlignment w:val="baseline"/>
              <w:rPr>
                <w:rFonts w:ascii="Tw Cen MT" w:hAnsi="Tw Cen MT" w:cs="Arial"/>
                <w:color w:val="000000"/>
                <w:sz w:val="24"/>
                <w:szCs w:val="24"/>
              </w:rPr>
            </w:pPr>
            <w:r w:rsidRPr="00020E1E">
              <w:rPr>
                <w:rFonts w:ascii="Tw Cen MT" w:hAnsi="Tw Cen MT" w:cs="Arial"/>
                <w:color w:val="000000"/>
                <w:sz w:val="24"/>
                <w:szCs w:val="24"/>
              </w:rPr>
              <w:t>Lot 500 : Charpente-Couverture ;</w:t>
            </w:r>
          </w:p>
          <w:p w:rsidR="006B018B" w:rsidRPr="00020E1E" w:rsidRDefault="006B018B" w:rsidP="006B018B">
            <w:pPr>
              <w:widowControl w:val="0"/>
              <w:suppressAutoHyphens/>
              <w:autoSpaceDE w:val="0"/>
              <w:autoSpaceDN w:val="0"/>
              <w:ind w:left="827"/>
              <w:textAlignment w:val="baseline"/>
              <w:rPr>
                <w:rFonts w:ascii="Tw Cen MT" w:hAnsi="Tw Cen MT" w:cs="Arial"/>
                <w:color w:val="000000"/>
                <w:sz w:val="24"/>
                <w:szCs w:val="24"/>
              </w:rPr>
            </w:pPr>
            <w:r w:rsidRPr="00020E1E">
              <w:rPr>
                <w:rFonts w:ascii="Tw Cen MT" w:hAnsi="Tw Cen MT" w:cs="Arial"/>
                <w:color w:val="000000"/>
                <w:sz w:val="24"/>
                <w:szCs w:val="24"/>
              </w:rPr>
              <w:t>Lot 600 : Menuiserie ;</w:t>
            </w:r>
          </w:p>
          <w:p w:rsidR="006B018B" w:rsidRPr="00020E1E" w:rsidRDefault="006B018B" w:rsidP="006B018B">
            <w:pPr>
              <w:widowControl w:val="0"/>
              <w:suppressAutoHyphens/>
              <w:autoSpaceDE w:val="0"/>
              <w:autoSpaceDN w:val="0"/>
              <w:ind w:left="827"/>
              <w:textAlignment w:val="baseline"/>
              <w:rPr>
                <w:rFonts w:ascii="Tw Cen MT" w:hAnsi="Tw Cen MT" w:cs="Arial"/>
                <w:color w:val="000000"/>
                <w:sz w:val="24"/>
                <w:szCs w:val="24"/>
              </w:rPr>
            </w:pPr>
            <w:r w:rsidRPr="00020E1E">
              <w:rPr>
                <w:rFonts w:ascii="Tw Cen MT" w:hAnsi="Tw Cen MT" w:cs="Arial"/>
                <w:color w:val="000000"/>
                <w:sz w:val="24"/>
                <w:szCs w:val="24"/>
              </w:rPr>
              <w:t>Lot 700 : Electricité ;</w:t>
            </w:r>
          </w:p>
          <w:p w:rsidR="006B018B" w:rsidRPr="00020E1E" w:rsidRDefault="006B018B" w:rsidP="006B018B">
            <w:pPr>
              <w:widowControl w:val="0"/>
              <w:suppressAutoHyphens/>
              <w:autoSpaceDE w:val="0"/>
              <w:autoSpaceDN w:val="0"/>
              <w:ind w:left="827"/>
              <w:textAlignment w:val="baseline"/>
              <w:rPr>
                <w:rFonts w:ascii="Tw Cen MT" w:hAnsi="Tw Cen MT" w:cs="Arial"/>
                <w:color w:val="000000"/>
                <w:sz w:val="24"/>
                <w:szCs w:val="24"/>
              </w:rPr>
            </w:pPr>
            <w:r w:rsidRPr="00020E1E">
              <w:rPr>
                <w:rFonts w:ascii="Tw Cen MT" w:hAnsi="Tw Cen MT" w:cs="Arial"/>
                <w:color w:val="000000"/>
                <w:sz w:val="24"/>
                <w:szCs w:val="24"/>
              </w:rPr>
              <w:t>Lot 800 : Peinture ;</w:t>
            </w:r>
          </w:p>
          <w:p w:rsidR="006B018B" w:rsidRPr="00020E1E" w:rsidRDefault="006B018B" w:rsidP="006B018B">
            <w:pPr>
              <w:widowControl w:val="0"/>
              <w:suppressAutoHyphens/>
              <w:autoSpaceDE w:val="0"/>
              <w:autoSpaceDN w:val="0"/>
              <w:ind w:left="827"/>
              <w:jc w:val="both"/>
              <w:textAlignment w:val="baseline"/>
              <w:rPr>
                <w:rFonts w:ascii="Tw Cen MT" w:hAnsi="Tw Cen MT" w:cs="Arial"/>
                <w:color w:val="000000"/>
                <w:sz w:val="24"/>
                <w:szCs w:val="24"/>
              </w:rPr>
            </w:pPr>
            <w:r w:rsidRPr="00020E1E">
              <w:rPr>
                <w:rFonts w:ascii="Tw Cen MT" w:hAnsi="Tw Cen MT" w:cs="Arial"/>
                <w:color w:val="000000"/>
                <w:sz w:val="24"/>
                <w:szCs w:val="24"/>
              </w:rPr>
              <w:t>Lot 900 : Aménagement VRD.</w:t>
            </w:r>
          </w:p>
          <w:p w:rsidR="006B018B" w:rsidRPr="00020E1E" w:rsidRDefault="006B018B" w:rsidP="006B018B">
            <w:pPr>
              <w:pStyle w:val="Default"/>
              <w:rPr>
                <w:rFonts w:ascii="Tw Cen MT" w:hAnsi="Tw Cen MT"/>
                <w:sz w:val="22"/>
              </w:rPr>
            </w:pPr>
          </w:p>
          <w:p w:rsidR="006B018B" w:rsidRPr="00020E1E" w:rsidRDefault="006B018B" w:rsidP="006B018B">
            <w:pPr>
              <w:pStyle w:val="Default"/>
              <w:jc w:val="both"/>
              <w:rPr>
                <w:rFonts w:ascii="Tw Cen MT" w:hAnsi="Tw Cen MT"/>
              </w:rPr>
            </w:pPr>
            <w:r w:rsidRPr="00020E1E">
              <w:rPr>
                <w:rFonts w:ascii="Tw Cen MT" w:hAnsi="Tw Cen MT"/>
                <w:b/>
                <w:bCs/>
              </w:rPr>
              <w:t xml:space="preserve">NB </w:t>
            </w:r>
            <w:r w:rsidRPr="00020E1E">
              <w:rPr>
                <w:rFonts w:ascii="Tw Cen MT" w:hAnsi="Tw Cen MT"/>
              </w:rPr>
              <w:t xml:space="preserve">: Les informations sur les travaux à exécuter sont détaillées dans le bordereau des prix unitaires, le détail quantitatif et estimatif et le Cahier des Clauses Techniques Particulières. </w:t>
            </w:r>
          </w:p>
        </w:tc>
      </w:tr>
      <w:tr w:rsidR="006B018B" w:rsidRPr="00020E1E" w:rsidTr="006B018B">
        <w:trPr>
          <w:trHeight w:val="882"/>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1.2.</w:t>
            </w:r>
          </w:p>
        </w:tc>
        <w:tc>
          <w:tcPr>
            <w:tcW w:w="8809" w:type="dxa"/>
          </w:tcPr>
          <w:p w:rsidR="006B018B" w:rsidRPr="00020E1E" w:rsidRDefault="006B018B" w:rsidP="006B018B">
            <w:pPr>
              <w:pStyle w:val="Default"/>
              <w:rPr>
                <w:rFonts w:ascii="Tw Cen MT" w:hAnsi="Tw Cen MT"/>
              </w:rPr>
            </w:pPr>
            <w:r w:rsidRPr="00020E1E">
              <w:rPr>
                <w:rFonts w:ascii="Tw Cen MT" w:hAnsi="Tw Cen MT"/>
              </w:rPr>
              <w:t xml:space="preserve">Le délai prévisionnel d’exécution des travaux est de : </w:t>
            </w:r>
            <w:r w:rsidRPr="00020E1E">
              <w:rPr>
                <w:rFonts w:ascii="Tw Cen MT" w:hAnsi="Tw Cen MT"/>
                <w:b/>
              </w:rPr>
              <w:t>Quatre (04) mois</w:t>
            </w:r>
            <w:r w:rsidRPr="00020E1E">
              <w:rPr>
                <w:rFonts w:ascii="Tw Cen MT" w:hAnsi="Tw Cen MT"/>
              </w:rPr>
              <w:t>.</w:t>
            </w:r>
          </w:p>
          <w:p w:rsidR="006B018B" w:rsidRPr="00020E1E" w:rsidRDefault="006B018B" w:rsidP="006B018B">
            <w:pPr>
              <w:pStyle w:val="Default"/>
              <w:rPr>
                <w:rFonts w:ascii="Tw Cen MT" w:hAnsi="Tw Cen MT"/>
              </w:rPr>
            </w:pPr>
            <w:r w:rsidRPr="00020E1E">
              <w:rPr>
                <w:rFonts w:ascii="Tw Cen MT" w:hAnsi="Tw Cen MT"/>
              </w:rPr>
              <w:t xml:space="preserve">Ce délai pour chacun des lots, court à compter de la date de notification de l’ordre de service de commencer les travaux. </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1.4</w:t>
            </w:r>
          </w:p>
        </w:tc>
        <w:tc>
          <w:tcPr>
            <w:tcW w:w="8809" w:type="dxa"/>
          </w:tcPr>
          <w:p w:rsidR="006B018B" w:rsidRPr="00020E1E" w:rsidRDefault="006B018B" w:rsidP="00D433A9">
            <w:pPr>
              <w:pStyle w:val="Default"/>
              <w:jc w:val="both"/>
              <w:rPr>
                <w:rFonts w:ascii="Tw Cen MT" w:hAnsi="Tw Cen MT"/>
              </w:rPr>
            </w:pPr>
            <w:r w:rsidRPr="00020E1E">
              <w:rPr>
                <w:rFonts w:ascii="Tw Cen MT" w:hAnsi="Tw Cen MT"/>
              </w:rPr>
              <w:t xml:space="preserve">Nom, Object des travaux : </w:t>
            </w:r>
            <w:r w:rsidRPr="00020E1E">
              <w:rPr>
                <w:rFonts w:ascii="Tw Cen MT" w:hAnsi="Tw Cen MT"/>
                <w:b/>
                <w:bCs/>
              </w:rPr>
              <w:t xml:space="preserve">L’EXECUTION DES </w:t>
            </w:r>
            <w:r w:rsidR="00F03C46" w:rsidRPr="00020E1E">
              <w:rPr>
                <w:rFonts w:ascii="Tw Cen MT" w:hAnsi="Tw Cen MT" w:cstheme="majorBidi"/>
                <w:b/>
                <w:bCs/>
              </w:rPr>
              <w:t xml:space="preserve">TRAVAUX DE CONSTRUCTION D’UN BLOC DE DEUX SALLES DE CLASSE </w:t>
            </w:r>
            <w:r w:rsidR="00F03C46">
              <w:rPr>
                <w:rFonts w:ascii="Tw Cen MT" w:hAnsi="Tw Cen MT" w:cstheme="majorBidi"/>
                <w:b/>
                <w:bCs/>
              </w:rPr>
              <w:t>A</w:t>
            </w:r>
            <w:r w:rsidR="00F03C46" w:rsidRPr="00020E1E">
              <w:rPr>
                <w:rFonts w:ascii="Tw Cen MT" w:hAnsi="Tw Cen MT" w:cstheme="majorBidi"/>
                <w:b/>
                <w:bCs/>
              </w:rPr>
              <w:t xml:space="preserve"> </w:t>
            </w:r>
            <w:r w:rsidR="00F03C46">
              <w:rPr>
                <w:rFonts w:ascii="Tw Cen MT" w:hAnsi="Tw Cen MT" w:cstheme="majorBidi"/>
                <w:b/>
                <w:bCs/>
              </w:rPr>
              <w:t>L’</w:t>
            </w:r>
            <w:r w:rsidR="00F03C46" w:rsidRPr="00020E1E">
              <w:rPr>
                <w:rFonts w:ascii="Tw Cen MT" w:hAnsi="Tw Cen MT" w:cstheme="majorBidi"/>
                <w:b/>
                <w:bCs/>
              </w:rPr>
              <w:t>ECOLE PUBLIQUE PRIMAIRE DE NDEMBO</w:t>
            </w:r>
            <w:r w:rsidR="00F03C46">
              <w:rPr>
                <w:rFonts w:ascii="Tw Cen MT" w:hAnsi="Tw Cen MT" w:cstheme="majorBidi"/>
                <w:b/>
                <w:bCs/>
              </w:rPr>
              <w:t xml:space="preserve"> (route Batouri)</w:t>
            </w:r>
            <w:r w:rsidR="00F03C46" w:rsidRPr="00020E1E">
              <w:rPr>
                <w:rFonts w:ascii="Tw Cen MT" w:hAnsi="Tw Cen MT" w:cstheme="majorBidi"/>
                <w:b/>
                <w:bCs/>
              </w:rPr>
              <w:t>, DANS LA COMMUNE DE  MANDJOU, DEPARTEMENT DU LOM ET DJEREM, REGION DE L’EST</w:t>
            </w:r>
          </w:p>
          <w:p w:rsidR="006B018B" w:rsidRPr="00020E1E" w:rsidRDefault="006B018B" w:rsidP="006B018B">
            <w:pPr>
              <w:pStyle w:val="Default"/>
              <w:rPr>
                <w:rFonts w:ascii="Tw Cen MT" w:hAnsi="Tw Cen MT"/>
              </w:rPr>
            </w:pPr>
            <w:r w:rsidRPr="00020E1E">
              <w:rPr>
                <w:rFonts w:ascii="Tw Cen MT" w:hAnsi="Tw Cen MT"/>
              </w:rPr>
              <w:t xml:space="preserve">Les travaux comportent plusieurs phases : Non </w:t>
            </w:r>
          </w:p>
          <w:p w:rsidR="006B018B" w:rsidRPr="00020E1E" w:rsidRDefault="006B018B" w:rsidP="006B018B">
            <w:pPr>
              <w:pStyle w:val="Default"/>
              <w:rPr>
                <w:rFonts w:ascii="Tw Cen MT" w:hAnsi="Tw Cen MT"/>
              </w:rPr>
            </w:pPr>
            <w:r w:rsidRPr="00020E1E">
              <w:rPr>
                <w:rFonts w:ascii="Tw Cen MT" w:hAnsi="Tw Cen MT"/>
              </w:rPr>
              <w:t xml:space="preserve">Conférence préalable à l’établissement des propositions : Non </w:t>
            </w:r>
          </w:p>
        </w:tc>
      </w:tr>
      <w:tr w:rsidR="006B018B" w:rsidRPr="00020E1E" w:rsidTr="00D433A9">
        <w:trPr>
          <w:trHeight w:val="691"/>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2</w:t>
            </w:r>
          </w:p>
        </w:tc>
        <w:tc>
          <w:tcPr>
            <w:tcW w:w="8809" w:type="dxa"/>
          </w:tcPr>
          <w:p w:rsidR="006B018B" w:rsidRPr="00020E1E" w:rsidRDefault="006B018B" w:rsidP="006B018B">
            <w:pPr>
              <w:pStyle w:val="Default"/>
              <w:rPr>
                <w:rFonts w:ascii="Tw Cen MT" w:hAnsi="Tw Cen MT"/>
                <w:b/>
              </w:rPr>
            </w:pPr>
            <w:r w:rsidRPr="00020E1E">
              <w:rPr>
                <w:rFonts w:ascii="Tw Cen MT" w:hAnsi="Tw Cen MT"/>
                <w:b/>
              </w:rPr>
              <w:t xml:space="preserve">Source(s) de financement : </w:t>
            </w:r>
          </w:p>
          <w:p w:rsidR="006B018B" w:rsidRPr="00020E1E" w:rsidRDefault="006B018B" w:rsidP="006B018B">
            <w:pPr>
              <w:pStyle w:val="Default"/>
              <w:rPr>
                <w:rFonts w:ascii="Tw Cen MT" w:hAnsi="Tw Cen MT"/>
              </w:rPr>
            </w:pPr>
            <w:r w:rsidRPr="00020E1E">
              <w:rPr>
                <w:rFonts w:ascii="Tw Cen MT" w:hAnsi="Tw Cen MT"/>
              </w:rPr>
              <w:t xml:space="preserve">Les travaux objet du présent Appel d’Offres sont financés par : </w:t>
            </w:r>
          </w:p>
          <w:p w:rsidR="006B018B" w:rsidRPr="00020E1E" w:rsidRDefault="006B018B" w:rsidP="006B018B">
            <w:pPr>
              <w:pStyle w:val="Default"/>
              <w:rPr>
                <w:rFonts w:ascii="Tw Cen MT" w:hAnsi="Tw Cen MT"/>
                <w:b/>
              </w:rPr>
            </w:pPr>
            <w:r w:rsidRPr="00020E1E">
              <w:rPr>
                <w:rFonts w:ascii="Tw Cen MT" w:hAnsi="Tw Cen MT"/>
                <w:b/>
              </w:rPr>
              <w:t>Budget : Budget d’Investissement Public (BIP) Exercice 2025 Ligne ………….</w:t>
            </w:r>
          </w:p>
        </w:tc>
      </w:tr>
      <w:tr w:rsidR="006B018B" w:rsidRPr="00020E1E" w:rsidTr="006B018B">
        <w:trPr>
          <w:trHeight w:val="878"/>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4.2</w:t>
            </w:r>
          </w:p>
        </w:tc>
        <w:tc>
          <w:tcPr>
            <w:tcW w:w="8809" w:type="dxa"/>
          </w:tcPr>
          <w:p w:rsidR="006B018B" w:rsidRPr="00020E1E" w:rsidRDefault="006B018B" w:rsidP="006B018B">
            <w:pPr>
              <w:pStyle w:val="Default"/>
              <w:rPr>
                <w:rFonts w:ascii="Tw Cen MT" w:hAnsi="Tw Cen MT"/>
                <w:b/>
              </w:rPr>
            </w:pPr>
            <w:r w:rsidRPr="00020E1E">
              <w:rPr>
                <w:rFonts w:ascii="Tw Cen MT" w:hAnsi="Tw Cen MT"/>
                <w:b/>
              </w:rPr>
              <w:t xml:space="preserve">L’appel d’offres est ouvert </w:t>
            </w:r>
          </w:p>
          <w:p w:rsidR="006B018B" w:rsidRPr="00020E1E" w:rsidRDefault="006B018B" w:rsidP="006B018B">
            <w:pPr>
              <w:pStyle w:val="Default"/>
              <w:rPr>
                <w:rFonts w:ascii="Tw Cen MT" w:hAnsi="Tw Cen MT"/>
              </w:rPr>
            </w:pPr>
            <w:r w:rsidRPr="00020E1E">
              <w:rPr>
                <w:rFonts w:ascii="Tw Cen MT" w:hAnsi="Tw Cen MT"/>
                <w:i/>
                <w:iCs/>
              </w:rPr>
              <w:t>Sont admis à participer à la présente consultation, les candidats figurant sur la liste ci-après </w:t>
            </w:r>
            <w:r w:rsidRPr="00020E1E">
              <w:rPr>
                <w:rFonts w:ascii="Tw Cen MT" w:hAnsi="Tw Cen MT"/>
              </w:rPr>
              <w:t xml:space="preserve">: </w:t>
            </w:r>
            <w:r w:rsidRPr="00020E1E">
              <w:rPr>
                <w:rFonts w:ascii="Tw Cen MT" w:hAnsi="Tw Cen MT"/>
                <w:b/>
              </w:rPr>
              <w:t>sans objet</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5.1</w:t>
            </w:r>
          </w:p>
        </w:tc>
        <w:tc>
          <w:tcPr>
            <w:tcW w:w="8809" w:type="dxa"/>
          </w:tcPr>
          <w:p w:rsidR="006B018B" w:rsidRPr="00020E1E" w:rsidRDefault="006B018B" w:rsidP="006B018B">
            <w:pPr>
              <w:pStyle w:val="Default"/>
              <w:rPr>
                <w:rFonts w:ascii="Tw Cen MT" w:hAnsi="Tw Cen MT"/>
                <w:b/>
              </w:rPr>
            </w:pPr>
            <w:r w:rsidRPr="00020E1E">
              <w:rPr>
                <w:rFonts w:ascii="Tw Cen MT" w:hAnsi="Tw Cen MT"/>
                <w:b/>
              </w:rPr>
              <w:t xml:space="preserve">Provenance des matériaux, matériels et fournitures d’équipement et services. </w:t>
            </w:r>
          </w:p>
          <w:p w:rsidR="006B018B" w:rsidRPr="00020E1E" w:rsidRDefault="006B018B" w:rsidP="006B018B">
            <w:pPr>
              <w:widowControl w:val="0"/>
              <w:autoSpaceDE w:val="0"/>
              <w:jc w:val="both"/>
              <w:rPr>
                <w:rFonts w:ascii="Tw Cen MT" w:hAnsi="Tw Cen MT" w:cs="Arial"/>
              </w:rPr>
            </w:pPr>
            <w:r w:rsidRPr="00020E1E">
              <w:rPr>
                <w:rFonts w:ascii="Tw Cen MT" w:hAnsi="Tw Cen MT" w:cs="Arial"/>
              </w:rPr>
              <w:t>L’exécution du présent marché nécessitant l’acquisition des matériels et matériaux, préférence est donnée aux produits fabriqués au Cameroun sous réserve de leur conformité aux normes techniques et à la condition que leurs prix soient homologués.</w:t>
            </w:r>
          </w:p>
          <w:p w:rsidR="006B018B" w:rsidRPr="00020E1E" w:rsidRDefault="006B018B" w:rsidP="006B018B">
            <w:pPr>
              <w:pStyle w:val="Default"/>
              <w:jc w:val="both"/>
              <w:rPr>
                <w:rFonts w:ascii="Tw Cen MT" w:hAnsi="Tw Cen MT"/>
              </w:rPr>
            </w:pPr>
            <w:r w:rsidRPr="00020E1E">
              <w:rPr>
                <w:rFonts w:ascii="Tw Cen MT" w:hAnsi="Tw Cen MT"/>
              </w:rPr>
              <w:t>Toutefois, en cas de dérogations législatives ou réglementaires, ou résultant des conventions ou accords internationaux, le Ministre du Commerce autorise l’importation desdits produits</w:t>
            </w:r>
            <w:r w:rsidRPr="00020E1E">
              <w:rPr>
                <w:rFonts w:ascii="Tw Cen MT" w:hAnsi="Tw Cen MT"/>
                <w:i/>
                <w:iCs/>
              </w:rPr>
              <w:t xml:space="preserve"> </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6.2</w:t>
            </w:r>
          </w:p>
        </w:tc>
        <w:tc>
          <w:tcPr>
            <w:tcW w:w="8809" w:type="dxa"/>
          </w:tcPr>
          <w:p w:rsidR="006B018B" w:rsidRPr="00020E1E" w:rsidRDefault="006B018B" w:rsidP="006B018B">
            <w:pPr>
              <w:pStyle w:val="Default"/>
              <w:rPr>
                <w:rFonts w:ascii="Tw Cen MT" w:hAnsi="Tw Cen MT"/>
              </w:rPr>
            </w:pPr>
            <w:r w:rsidRPr="00020E1E">
              <w:rPr>
                <w:rFonts w:ascii="Tw Cen MT" w:hAnsi="Tw Cen MT"/>
              </w:rPr>
              <w:t xml:space="preserve">En cas de groupement d’entreprises, chaque membre du groupement doit présenter un dossier administratif complet, les pièces " </w:t>
            </w:r>
            <w:r w:rsidRPr="00020E1E">
              <w:rPr>
                <w:rFonts w:ascii="Tw Cen MT" w:hAnsi="Tw Cen MT"/>
                <w:i/>
                <w:iCs/>
              </w:rPr>
              <w:t>L’attestation de domiciliation bancaire (sauf cas de cotraitance conjointe),</w:t>
            </w:r>
            <w:r w:rsidRPr="00020E1E">
              <w:rPr>
                <w:rFonts w:ascii="Tw Cen MT" w:hAnsi="Tw Cen MT"/>
              </w:rPr>
              <w:t xml:space="preserve"> </w:t>
            </w:r>
            <w:r w:rsidRPr="00020E1E">
              <w:rPr>
                <w:rFonts w:ascii="Tw Cen MT" w:hAnsi="Tw Cen MT"/>
                <w:i/>
                <w:iCs/>
              </w:rPr>
              <w:t xml:space="preserve">La quittance d’achat </w:t>
            </w:r>
            <w:r w:rsidRPr="00020E1E">
              <w:rPr>
                <w:rFonts w:ascii="Tw Cen MT" w:hAnsi="Tw Cen MT"/>
              </w:rPr>
              <w:t>du DAO et l</w:t>
            </w:r>
            <w:r w:rsidRPr="00020E1E">
              <w:rPr>
                <w:rFonts w:ascii="Tw Cen MT" w:hAnsi="Tw Cen MT"/>
                <w:i/>
                <w:iCs/>
              </w:rPr>
              <w:t>e cautionnement de soumission</w:t>
            </w:r>
            <w:r w:rsidRPr="00020E1E">
              <w:rPr>
                <w:rFonts w:ascii="Tw Cen MT" w:hAnsi="Tw Cen MT"/>
              </w:rPr>
              <w:t xml:space="preserve">" prévues au point 13.1 du RPAO étant uniquement présentés par le mandataire du groupement. </w:t>
            </w:r>
          </w:p>
        </w:tc>
      </w:tr>
      <w:tr w:rsidR="006B018B" w:rsidRPr="00020E1E" w:rsidTr="006B018B">
        <w:trPr>
          <w:trHeight w:val="662"/>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6.4</w:t>
            </w:r>
          </w:p>
        </w:tc>
        <w:tc>
          <w:tcPr>
            <w:tcW w:w="8809" w:type="dxa"/>
          </w:tcPr>
          <w:p w:rsidR="006B018B" w:rsidRPr="00020E1E" w:rsidRDefault="006B018B" w:rsidP="006B018B">
            <w:pPr>
              <w:pStyle w:val="Default"/>
              <w:rPr>
                <w:rFonts w:ascii="Tw Cen MT" w:hAnsi="Tw Cen MT"/>
              </w:rPr>
            </w:pPr>
            <w:r w:rsidRPr="00020E1E">
              <w:rPr>
                <w:rFonts w:ascii="Tw Cen MT" w:hAnsi="Tw Cen MT"/>
              </w:rPr>
              <w:t xml:space="preserve">Renseignements nécessaires à produire pour justifier la satisfaction aux critères d’éligibilité à la préférence nationale : </w:t>
            </w:r>
            <w:r w:rsidRPr="00020E1E">
              <w:rPr>
                <w:rFonts w:ascii="Tw Cen MT" w:hAnsi="Tw Cen MT"/>
                <w:b/>
                <w:iCs/>
                <w:sz w:val="28"/>
              </w:rPr>
              <w:t>sans objet</w:t>
            </w:r>
            <w:r w:rsidRPr="00020E1E">
              <w:rPr>
                <w:rFonts w:ascii="Tw Cen MT" w:hAnsi="Tw Cen MT"/>
                <w:i/>
                <w:iCs/>
                <w:sz w:val="28"/>
              </w:rPr>
              <w:t xml:space="preserve"> </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7.3.</w:t>
            </w:r>
          </w:p>
        </w:tc>
        <w:tc>
          <w:tcPr>
            <w:tcW w:w="8809" w:type="dxa"/>
          </w:tcPr>
          <w:p w:rsidR="006B018B" w:rsidRPr="00020E1E" w:rsidRDefault="006B018B" w:rsidP="006B018B">
            <w:pPr>
              <w:pStyle w:val="Default"/>
              <w:rPr>
                <w:rFonts w:ascii="Tw Cen MT" w:hAnsi="Tw Cen MT"/>
              </w:rPr>
            </w:pPr>
            <w:r w:rsidRPr="00020E1E">
              <w:rPr>
                <w:rFonts w:ascii="Tw Cen MT" w:hAnsi="Tw Cen MT"/>
              </w:rPr>
              <w:t xml:space="preserve">Aux fins de la visite du site des travaux à organiser au plus après la publication de l’Avis d’Appel d’Offres, le service du Maître d’Ouvrage ou Maître d’ouvrage Délégué à contacter est </w:t>
            </w:r>
            <w:r w:rsidRPr="00020E1E">
              <w:rPr>
                <w:rFonts w:ascii="Tw Cen MT" w:hAnsi="Tw Cen MT"/>
                <w:b/>
                <w:color w:val="auto"/>
              </w:rPr>
              <w:t xml:space="preserve">la Préfecture du Lom et Djerem, </w:t>
            </w:r>
            <w:r w:rsidRPr="00020E1E">
              <w:rPr>
                <w:rFonts w:ascii="Tw Cen MT" w:hAnsi="Tw Cen MT"/>
                <w:b/>
                <w:i/>
                <w:iCs/>
                <w:color w:val="auto"/>
              </w:rPr>
              <w:t>service du SIGAMP</w:t>
            </w:r>
            <w:r w:rsidRPr="00020E1E">
              <w:rPr>
                <w:rFonts w:ascii="Tw Cen MT" w:hAnsi="Tw Cen MT"/>
              </w:rPr>
              <w:t>.</w:t>
            </w:r>
          </w:p>
          <w:p w:rsidR="006B018B" w:rsidRPr="00020E1E" w:rsidRDefault="006B018B" w:rsidP="006B018B">
            <w:pPr>
              <w:pStyle w:val="Default"/>
              <w:jc w:val="both"/>
              <w:rPr>
                <w:rFonts w:ascii="Tw Cen MT" w:hAnsi="Tw Cen MT"/>
              </w:rPr>
            </w:pPr>
            <w:r w:rsidRPr="00020E1E">
              <w:rPr>
                <w:rFonts w:ascii="Tw Cen MT" w:hAnsi="Tw Cen MT"/>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9</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 xml:space="preserve">Les renseignements complémentaires peuvent être obtenus aux heures ouvrables </w:t>
            </w:r>
            <w:r w:rsidRPr="00020E1E">
              <w:rPr>
                <w:rFonts w:ascii="Tw Cen MT" w:hAnsi="Tw Cen MT"/>
                <w:b/>
                <w:color w:val="auto"/>
              </w:rPr>
              <w:t xml:space="preserve">à la Préfecture du Lom et Djerem, </w:t>
            </w:r>
            <w:r w:rsidRPr="00020E1E">
              <w:rPr>
                <w:rFonts w:ascii="Tw Cen MT" w:hAnsi="Tw Cen MT"/>
                <w:b/>
                <w:i/>
                <w:iCs/>
                <w:color w:val="auto"/>
              </w:rPr>
              <w:t>service du SIGAMP, téléphone ______________</w:t>
            </w:r>
            <w:r w:rsidRPr="00020E1E">
              <w:rPr>
                <w:rFonts w:ascii="Tw Cen MT" w:hAnsi="Tw Cen MT"/>
                <w:i/>
                <w:iCs/>
              </w:rPr>
              <w:t xml:space="preserve"> </w:t>
            </w:r>
            <w:r w:rsidRPr="00020E1E">
              <w:rPr>
                <w:rFonts w:ascii="Tw Cen MT" w:hAnsi="Tw Cen MT"/>
              </w:rPr>
              <w:t xml:space="preserve">ou en ligne sur la plateforme COLEPS aux adresses http://www.marchespublics.cm et http://www.publiccontracts.cm, ou tout autres moyens de communication électronique indiqué par le Maître d’Ouvrage. </w:t>
            </w:r>
          </w:p>
          <w:p w:rsidR="006B018B" w:rsidRPr="00020E1E" w:rsidRDefault="006B018B" w:rsidP="006B018B">
            <w:pPr>
              <w:pStyle w:val="Default"/>
              <w:jc w:val="both"/>
              <w:rPr>
                <w:rFonts w:ascii="Tw Cen MT" w:hAnsi="Tw Cen MT"/>
              </w:rPr>
            </w:pPr>
            <w:r w:rsidRPr="00020E1E">
              <w:rPr>
                <w:rFonts w:ascii="Tw Cen MT" w:hAnsi="Tw Cen MT"/>
              </w:rPr>
              <w:t xml:space="preserve">Des éclaircissements peuvent être demandés au plus tard </w:t>
            </w:r>
            <w:r w:rsidRPr="00020E1E">
              <w:rPr>
                <w:rFonts w:ascii="Tw Cen MT" w:hAnsi="Tw Cen MT"/>
                <w:i/>
                <w:iCs/>
              </w:rPr>
              <w:t xml:space="preserve">quatorze (14) jours </w:t>
            </w:r>
            <w:r w:rsidRPr="00020E1E">
              <w:rPr>
                <w:rFonts w:ascii="Tw Cen MT" w:hAnsi="Tw Cen MT"/>
              </w:rPr>
              <w:t xml:space="preserve">avant la date de remise des offres. </w:t>
            </w:r>
          </w:p>
          <w:p w:rsidR="006B018B" w:rsidRPr="00020E1E" w:rsidRDefault="006B018B" w:rsidP="006B018B">
            <w:pPr>
              <w:pStyle w:val="Default"/>
              <w:jc w:val="both"/>
              <w:rPr>
                <w:rFonts w:ascii="Tw Cen MT" w:hAnsi="Tw Cen MT"/>
              </w:rPr>
            </w:pPr>
            <w:r w:rsidRPr="00020E1E">
              <w:rPr>
                <w:rFonts w:ascii="Tw Cen MT" w:hAnsi="Tw Cen MT"/>
              </w:rPr>
              <w:t xml:space="preserve">. Les demandes d’éclaircissement doivent mentionner le nom et l’adresse complète du requérant et être expédiées à l’adresse suivante : </w:t>
            </w:r>
            <w:r w:rsidRPr="00020E1E">
              <w:rPr>
                <w:rFonts w:ascii="Tw Cen MT" w:hAnsi="Tw Cen MT"/>
                <w:b/>
                <w:color w:val="auto"/>
              </w:rPr>
              <w:t>Préfecture du Lom et Djerem.</w:t>
            </w:r>
          </w:p>
          <w:p w:rsidR="006B018B" w:rsidRPr="00020E1E" w:rsidRDefault="006B018B" w:rsidP="006B018B">
            <w:pPr>
              <w:pStyle w:val="Default"/>
              <w:jc w:val="both"/>
              <w:rPr>
                <w:rFonts w:ascii="Tw Cen MT" w:hAnsi="Tw Cen MT"/>
              </w:rPr>
            </w:pPr>
            <w:r w:rsidRPr="00020E1E">
              <w:rPr>
                <w:rFonts w:ascii="Tw Cen MT" w:hAnsi="Tw Cen MT"/>
              </w:rPr>
              <w:t xml:space="preserve">Télécopie BP ________E-mail : _________ </w:t>
            </w:r>
          </w:p>
          <w:p w:rsidR="006B018B" w:rsidRPr="00020E1E" w:rsidRDefault="006B018B" w:rsidP="006B018B">
            <w:pPr>
              <w:pStyle w:val="Default"/>
              <w:rPr>
                <w:rFonts w:ascii="Tw Cen MT" w:hAnsi="Tw Cen MT"/>
              </w:rPr>
            </w:pPr>
          </w:p>
        </w:tc>
      </w:tr>
      <w:tr w:rsidR="006B018B" w:rsidRPr="00020E1E" w:rsidTr="006B018B">
        <w:trPr>
          <w:trHeight w:val="566"/>
        </w:trPr>
        <w:tc>
          <w:tcPr>
            <w:tcW w:w="10282" w:type="dxa"/>
            <w:gridSpan w:val="2"/>
            <w:vAlign w:val="center"/>
          </w:tcPr>
          <w:p w:rsidR="006B018B" w:rsidRPr="00020E1E" w:rsidRDefault="006B018B" w:rsidP="006B018B">
            <w:pPr>
              <w:pStyle w:val="Default"/>
              <w:jc w:val="center"/>
              <w:rPr>
                <w:rFonts w:ascii="Tw Cen MT" w:hAnsi="Tw Cen MT"/>
              </w:rPr>
            </w:pPr>
            <w:r w:rsidRPr="00020E1E">
              <w:rPr>
                <w:rFonts w:ascii="Tw Cen MT" w:hAnsi="Tw Cen MT"/>
                <w:b/>
                <w:bCs/>
              </w:rPr>
              <w:t>C- PREPARATION DES OFFRES</w:t>
            </w:r>
          </w:p>
        </w:tc>
      </w:tr>
      <w:tr w:rsidR="006B018B" w:rsidRPr="00020E1E" w:rsidTr="006B018B">
        <w:trPr>
          <w:trHeight w:val="688"/>
        </w:trPr>
        <w:tc>
          <w:tcPr>
            <w:tcW w:w="1473" w:type="dxa"/>
            <w:vAlign w:val="center"/>
          </w:tcPr>
          <w:p w:rsidR="006B018B" w:rsidRPr="00020E1E" w:rsidRDefault="006B018B" w:rsidP="006B018B">
            <w:pPr>
              <w:pStyle w:val="Default"/>
              <w:rPr>
                <w:rFonts w:ascii="Tw Cen MT" w:hAnsi="Tw Cen MT"/>
              </w:rPr>
            </w:pPr>
            <w:r w:rsidRPr="00020E1E">
              <w:rPr>
                <w:rFonts w:ascii="Tw Cen MT" w:hAnsi="Tw Cen MT"/>
              </w:rPr>
              <w:t>12.</w:t>
            </w:r>
          </w:p>
        </w:tc>
        <w:tc>
          <w:tcPr>
            <w:tcW w:w="8809" w:type="dxa"/>
          </w:tcPr>
          <w:p w:rsidR="006B018B" w:rsidRPr="00020E1E" w:rsidRDefault="006B018B" w:rsidP="006B018B">
            <w:pPr>
              <w:pStyle w:val="Default"/>
              <w:rPr>
                <w:rFonts w:ascii="Tw Cen MT" w:hAnsi="Tw Cen MT"/>
              </w:rPr>
            </w:pPr>
          </w:p>
          <w:p w:rsidR="006B018B" w:rsidRPr="00020E1E" w:rsidRDefault="006B018B" w:rsidP="006B018B">
            <w:pPr>
              <w:pStyle w:val="Default"/>
              <w:rPr>
                <w:rFonts w:ascii="Tw Cen MT" w:hAnsi="Tw Cen MT"/>
              </w:rPr>
            </w:pPr>
            <w:r w:rsidRPr="00020E1E">
              <w:rPr>
                <w:rFonts w:ascii="Tw Cen MT" w:hAnsi="Tw Cen MT"/>
              </w:rPr>
              <w:t xml:space="preserve">La langue de soumission est </w:t>
            </w:r>
            <w:r w:rsidRPr="00020E1E">
              <w:rPr>
                <w:rFonts w:ascii="Tw Cen MT" w:hAnsi="Tw Cen MT"/>
                <w:i/>
                <w:iCs/>
              </w:rPr>
              <w:t xml:space="preserve">l’Anglais ou le Français ___________________________ </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13.1</w:t>
            </w:r>
          </w:p>
        </w:tc>
        <w:tc>
          <w:tcPr>
            <w:tcW w:w="8809" w:type="dxa"/>
          </w:tcPr>
          <w:p w:rsidR="006B018B" w:rsidRPr="00020E1E" w:rsidRDefault="006B018B" w:rsidP="006B018B">
            <w:pPr>
              <w:pStyle w:val="Default"/>
              <w:rPr>
                <w:rFonts w:ascii="Tw Cen MT" w:hAnsi="Tw Cen MT"/>
              </w:rPr>
            </w:pPr>
            <w:r w:rsidRPr="00020E1E">
              <w:rPr>
                <w:rFonts w:ascii="Tw Cen MT" w:hAnsi="Tw Cen MT"/>
              </w:rPr>
              <w:t xml:space="preserve">Le soumissionnaire devra produire une offre regroupée en trois volumes et présentée comme suit : </w:t>
            </w:r>
          </w:p>
          <w:p w:rsidR="006B018B" w:rsidRPr="00020E1E" w:rsidRDefault="006B018B" w:rsidP="006B018B">
            <w:pPr>
              <w:pStyle w:val="Default"/>
              <w:rPr>
                <w:rFonts w:ascii="Tw Cen MT" w:hAnsi="Tw Cen MT"/>
              </w:rPr>
            </w:pPr>
            <w:r w:rsidRPr="00020E1E">
              <w:rPr>
                <w:rFonts w:ascii="Tw Cen MT" w:hAnsi="Tw Cen MT"/>
                <w:b/>
                <w:bCs/>
                <w:i/>
                <w:iCs/>
              </w:rPr>
              <w:t xml:space="preserve">A– Volume I : Pièces administratives </w:t>
            </w:r>
          </w:p>
          <w:p w:rsidR="006B018B" w:rsidRPr="00020E1E" w:rsidRDefault="006B018B" w:rsidP="006B018B">
            <w:pPr>
              <w:pStyle w:val="Default"/>
              <w:rPr>
                <w:rFonts w:ascii="Tw Cen MT" w:hAnsi="Tw Cen MT"/>
              </w:rPr>
            </w:pPr>
            <w:r w:rsidRPr="00020E1E">
              <w:rPr>
                <w:rFonts w:ascii="Tw Cen MT" w:hAnsi="Tw Cen MT"/>
                <w:b/>
                <w:bCs/>
              </w:rPr>
              <w:t>Pour les soumissionnaires installés au Cameroun</w:t>
            </w:r>
            <w:r w:rsidRPr="00020E1E">
              <w:rPr>
                <w:rFonts w:ascii="Tw Cen MT" w:hAnsi="Tw Cen MT"/>
              </w:rPr>
              <w:t xml:space="preserve">, elles comprendront notamment : </w:t>
            </w:r>
          </w:p>
          <w:p w:rsidR="006B018B" w:rsidRPr="00020E1E" w:rsidRDefault="006B018B" w:rsidP="00E97AAC">
            <w:pPr>
              <w:pStyle w:val="Default"/>
              <w:numPr>
                <w:ilvl w:val="0"/>
                <w:numId w:val="98"/>
              </w:numPr>
              <w:jc w:val="both"/>
              <w:rPr>
                <w:rFonts w:ascii="Tw Cen MT" w:hAnsi="Tw Cen MT"/>
              </w:rPr>
            </w:pPr>
            <w:r w:rsidRPr="00020E1E">
              <w:rPr>
                <w:rFonts w:ascii="Tw Cen MT" w:hAnsi="Tw Cen MT"/>
                <w:i/>
                <w:iCs/>
              </w:rPr>
              <w:t xml:space="preserve">La déclaration d’intention de soumissionner timbrée signée du représentant légal ou du mandataire dument désigné ; </w:t>
            </w:r>
          </w:p>
          <w:p w:rsidR="006B018B" w:rsidRPr="00020E1E" w:rsidRDefault="006B018B" w:rsidP="00E97AAC">
            <w:pPr>
              <w:pStyle w:val="Default"/>
              <w:numPr>
                <w:ilvl w:val="0"/>
                <w:numId w:val="98"/>
              </w:numPr>
              <w:jc w:val="both"/>
              <w:rPr>
                <w:rFonts w:ascii="Tw Cen MT" w:hAnsi="Tw Cen MT"/>
              </w:rPr>
            </w:pPr>
            <w:r w:rsidRPr="00020E1E">
              <w:rPr>
                <w:rFonts w:ascii="Tw Cen MT" w:hAnsi="Tw Cen MT"/>
              </w:rPr>
              <w:t xml:space="preserve">Le cautionnement de soumission (suivant modèle joint) d’un montant de </w:t>
            </w:r>
            <w:r w:rsidRPr="00020E1E">
              <w:rPr>
                <w:rFonts w:ascii="Tw Cen MT" w:hAnsi="Tw Cen MT"/>
                <w:b/>
              </w:rPr>
              <w:t>400 000 (quatre cent mille) francs CFA</w:t>
            </w:r>
            <w:r w:rsidRPr="00020E1E">
              <w:rPr>
                <w:rFonts w:ascii="Tw Cen MT" w:hAnsi="Tw Cen MT"/>
              </w:rPr>
              <w:t xml:space="preserve"> </w:t>
            </w:r>
            <w:r w:rsidRPr="00020E1E">
              <w:rPr>
                <w:rFonts w:ascii="Tw Cen MT" w:hAnsi="Tw Cen MT"/>
                <w:b/>
              </w:rPr>
              <w:t>et quatre (04) mois</w:t>
            </w:r>
            <w:r w:rsidRPr="00020E1E">
              <w:rPr>
                <w:rFonts w:ascii="Tw Cen MT" w:hAnsi="Tw Cen MT"/>
              </w:rPr>
              <w:t xml:space="preserve">, établi par </w:t>
            </w:r>
            <w:r w:rsidRPr="00020E1E">
              <w:rPr>
                <w:rFonts w:ascii="Tw Cen MT" w:hAnsi="Tw Cen MT"/>
                <w:i/>
                <w:iCs/>
              </w:rPr>
              <w:t xml:space="preserve">une banque de premier ordre ou un </w:t>
            </w:r>
            <w:r w:rsidRPr="00020E1E">
              <w:rPr>
                <w:rFonts w:ascii="Tw Cen MT" w:hAnsi="Tw Cen MT"/>
              </w:rPr>
              <w:t xml:space="preserve">organisme financier </w:t>
            </w:r>
            <w:r w:rsidRPr="00020E1E">
              <w:rPr>
                <w:rFonts w:ascii="Tw Cen MT" w:hAnsi="Tw Cen MT"/>
                <w:i/>
                <w:iCs/>
              </w:rPr>
              <w:t xml:space="preserve">de première catégorie </w:t>
            </w:r>
            <w:r w:rsidRPr="00020E1E">
              <w:rPr>
                <w:rFonts w:ascii="Tw Cen MT" w:hAnsi="Tw Cen MT"/>
              </w:rPr>
              <w:t xml:space="preserve">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 </w:t>
            </w:r>
          </w:p>
          <w:p w:rsidR="006B018B" w:rsidRPr="00020E1E" w:rsidRDefault="006B018B" w:rsidP="00E97AAC">
            <w:pPr>
              <w:pStyle w:val="Default"/>
              <w:numPr>
                <w:ilvl w:val="0"/>
                <w:numId w:val="98"/>
              </w:numPr>
              <w:jc w:val="both"/>
              <w:rPr>
                <w:rFonts w:ascii="Tw Cen MT" w:hAnsi="Tw Cen MT"/>
              </w:rPr>
            </w:pPr>
            <w:r w:rsidRPr="00020E1E">
              <w:rPr>
                <w:rFonts w:ascii="Tw Cen MT" w:hAnsi="Tw Cen MT"/>
                <w:i/>
                <w:iCs/>
              </w:rPr>
              <w:t xml:space="preserve">L’accord de groupement </w:t>
            </w:r>
            <w:r w:rsidRPr="00020E1E">
              <w:rPr>
                <w:rFonts w:ascii="Tw Cen MT" w:hAnsi="Tw Cen MT"/>
              </w:rPr>
              <w:t>le cas échéant</w:t>
            </w:r>
            <w:r w:rsidRPr="00020E1E">
              <w:rPr>
                <w:rFonts w:ascii="Tw Cen MT" w:hAnsi="Tw Cen MT"/>
                <w:i/>
                <w:iCs/>
              </w:rPr>
              <w:t xml:space="preserve">; </w:t>
            </w:r>
          </w:p>
          <w:p w:rsidR="006B018B" w:rsidRPr="00020E1E" w:rsidRDefault="006B018B" w:rsidP="00E97AAC">
            <w:pPr>
              <w:pStyle w:val="Default"/>
              <w:numPr>
                <w:ilvl w:val="0"/>
                <w:numId w:val="98"/>
              </w:numPr>
              <w:jc w:val="both"/>
              <w:rPr>
                <w:rFonts w:ascii="Tw Cen MT" w:hAnsi="Tw Cen MT"/>
              </w:rPr>
            </w:pPr>
            <w:r w:rsidRPr="00020E1E">
              <w:rPr>
                <w:rFonts w:ascii="Tw Cen MT" w:hAnsi="Tw Cen MT"/>
              </w:rPr>
              <w:t xml:space="preserve">Le pouvoir de signature, le cas échéant ; </w:t>
            </w:r>
          </w:p>
          <w:p w:rsidR="006B018B" w:rsidRPr="00020E1E" w:rsidRDefault="006B018B" w:rsidP="00E97AAC">
            <w:pPr>
              <w:pStyle w:val="Default"/>
              <w:numPr>
                <w:ilvl w:val="0"/>
                <w:numId w:val="98"/>
              </w:numPr>
              <w:jc w:val="both"/>
              <w:rPr>
                <w:rFonts w:ascii="Tw Cen MT" w:hAnsi="Tw Cen MT"/>
              </w:rPr>
            </w:pPr>
            <w:r w:rsidRPr="00020E1E">
              <w:rPr>
                <w:rFonts w:ascii="Tw Cen MT" w:hAnsi="Tw Cen MT"/>
              </w:rPr>
              <w:t>L’attestation de conformité fiscale délivrée par l’administration fiscale</w:t>
            </w:r>
            <w:r w:rsidR="00D433A9">
              <w:rPr>
                <w:rFonts w:ascii="Tw Cen MT" w:hAnsi="Tw Cen MT"/>
              </w:rPr>
              <w:t xml:space="preserve"> timbrée</w:t>
            </w:r>
            <w:r w:rsidRPr="00020E1E">
              <w:rPr>
                <w:rFonts w:ascii="Tw Cen MT" w:hAnsi="Tw Cen MT"/>
                <w:i/>
                <w:iCs/>
              </w:rPr>
              <w:t xml:space="preserve">; </w:t>
            </w:r>
          </w:p>
          <w:p w:rsidR="006B018B" w:rsidRPr="00020E1E" w:rsidRDefault="006B018B" w:rsidP="00E97AAC">
            <w:pPr>
              <w:pStyle w:val="Default"/>
              <w:numPr>
                <w:ilvl w:val="0"/>
                <w:numId w:val="98"/>
              </w:numPr>
              <w:jc w:val="both"/>
              <w:rPr>
                <w:rFonts w:ascii="Tw Cen MT" w:hAnsi="Tw Cen MT"/>
              </w:rPr>
            </w:pPr>
            <w:r w:rsidRPr="00020E1E">
              <w:rPr>
                <w:rFonts w:ascii="Tw Cen MT" w:hAnsi="Tw Cen MT"/>
                <w:i/>
                <w:iCs/>
              </w:rPr>
              <w:t xml:space="preserve">Une attestation de non-faillite établie par le Tribunal de Première Instance ou tout autre document établi par l’institution compétente du pays de résidence du soumissionnaire étranger; </w:t>
            </w:r>
          </w:p>
          <w:p w:rsidR="006B018B" w:rsidRPr="00020E1E" w:rsidRDefault="006B018B" w:rsidP="00E97AAC">
            <w:pPr>
              <w:pStyle w:val="Default"/>
              <w:numPr>
                <w:ilvl w:val="0"/>
                <w:numId w:val="98"/>
              </w:numPr>
              <w:jc w:val="both"/>
              <w:rPr>
                <w:rFonts w:ascii="Tw Cen MT" w:hAnsi="Tw Cen MT"/>
              </w:rPr>
            </w:pPr>
            <w:r w:rsidRPr="00020E1E">
              <w:rPr>
                <w:rFonts w:ascii="Tw Cen MT" w:hAnsi="Tw Cen MT"/>
                <w:i/>
                <w:iCs/>
              </w:rPr>
              <w:t xml:space="preserve">L’attestation de domiciliation bancaire du soumissionnaire, délivrée par un établissement bancaire ou organisme habilité par le Ministre en charge des Finances du Cameroun sauf dispositions contraires prévues par la convention de financement ; ; </w:t>
            </w:r>
          </w:p>
          <w:p w:rsidR="006B018B" w:rsidRPr="00020E1E" w:rsidRDefault="006B018B" w:rsidP="00E97AAC">
            <w:pPr>
              <w:pStyle w:val="Default"/>
              <w:numPr>
                <w:ilvl w:val="0"/>
                <w:numId w:val="98"/>
              </w:numPr>
              <w:jc w:val="both"/>
              <w:rPr>
                <w:rFonts w:ascii="Tw Cen MT" w:hAnsi="Tw Cen MT"/>
              </w:rPr>
            </w:pPr>
            <w:r w:rsidRPr="00020E1E">
              <w:rPr>
                <w:rFonts w:ascii="Tw Cen MT" w:hAnsi="Tw Cen MT"/>
                <w:i/>
                <w:iCs/>
              </w:rPr>
              <w:t xml:space="preserve">La quittance d’achat du Dossier d’Appel d’Offres d’une somme non remboursable de </w:t>
            </w:r>
            <w:r w:rsidRPr="00020E1E">
              <w:rPr>
                <w:rFonts w:ascii="Tw Cen MT" w:hAnsi="Tw Cen MT"/>
                <w:b/>
                <w:i/>
                <w:iCs/>
              </w:rPr>
              <w:t>50 000 (cinquante mille) francs CFA</w:t>
            </w:r>
            <w:r w:rsidRPr="00020E1E">
              <w:rPr>
                <w:rFonts w:ascii="Tw Cen MT" w:hAnsi="Tw Cen MT"/>
                <w:i/>
                <w:iCs/>
              </w:rPr>
              <w:t xml:space="preserve"> payable à la </w:t>
            </w:r>
            <w:r w:rsidRPr="00020E1E">
              <w:rPr>
                <w:rFonts w:ascii="Tw Cen MT" w:hAnsi="Tw Cen MT"/>
                <w:b/>
                <w:i/>
                <w:iCs/>
              </w:rPr>
              <w:t>Recette Municipale de Mandjou</w:t>
            </w:r>
            <w:r w:rsidRPr="00020E1E">
              <w:rPr>
                <w:rFonts w:ascii="Tw Cen MT" w:hAnsi="Tw Cen MT"/>
                <w:i/>
                <w:iCs/>
              </w:rPr>
              <w:t xml:space="preserve">. </w:t>
            </w:r>
          </w:p>
          <w:p w:rsidR="006B018B" w:rsidRPr="00020E1E" w:rsidRDefault="006B018B" w:rsidP="00E97AAC">
            <w:pPr>
              <w:pStyle w:val="Default"/>
              <w:numPr>
                <w:ilvl w:val="0"/>
                <w:numId w:val="98"/>
              </w:numPr>
              <w:jc w:val="both"/>
              <w:rPr>
                <w:rFonts w:ascii="Tw Cen MT" w:hAnsi="Tw Cen MT"/>
              </w:rPr>
            </w:pPr>
            <w:r w:rsidRPr="00020E1E">
              <w:rPr>
                <w:rFonts w:ascii="Tw Cen MT" w:hAnsi="Tw Cen MT"/>
                <w:i/>
                <w:iCs/>
              </w:rPr>
              <w:t xml:space="preserve">Une attestation de non-exclusion des marchés publics délivrée par l’organisme chargé de la régulation des marchés publics portant le numéro et l’objet de l’Appel d’Offres ; </w:t>
            </w:r>
          </w:p>
          <w:p w:rsidR="006B018B" w:rsidRPr="00020E1E" w:rsidRDefault="006B018B" w:rsidP="00E97AAC">
            <w:pPr>
              <w:pStyle w:val="Default"/>
              <w:numPr>
                <w:ilvl w:val="0"/>
                <w:numId w:val="98"/>
              </w:numPr>
              <w:jc w:val="both"/>
              <w:rPr>
                <w:rFonts w:ascii="Tw Cen MT" w:hAnsi="Tw Cen MT"/>
              </w:rPr>
            </w:pPr>
            <w:r w:rsidRPr="00020E1E">
              <w:rPr>
                <w:rFonts w:ascii="Tw Cen MT" w:hAnsi="Tw Cen MT"/>
                <w:i/>
                <w:iCs/>
              </w:rPr>
              <w:t xml:space="preserve">Une attestation délivrée par la Caisse Nationale de Prévoyance Sociale certifiant que le soumissionnaire a satisfait à ses obligations sociales vis-à-vis de ladite caisse datant de moins de trois mois à compter de la date de signature de ladite attestation ; </w:t>
            </w:r>
          </w:p>
          <w:p w:rsidR="006B018B" w:rsidRPr="00020E1E" w:rsidRDefault="00D433A9" w:rsidP="00E97AAC">
            <w:pPr>
              <w:pStyle w:val="Default"/>
              <w:numPr>
                <w:ilvl w:val="0"/>
                <w:numId w:val="98"/>
              </w:numPr>
              <w:jc w:val="both"/>
              <w:rPr>
                <w:rFonts w:ascii="Tw Cen MT" w:hAnsi="Tw Cen MT"/>
              </w:rPr>
            </w:pPr>
            <w:r>
              <w:rPr>
                <w:rFonts w:ascii="Tw Cen MT" w:hAnsi="Tw Cen MT"/>
                <w:i/>
                <w:iCs/>
              </w:rPr>
              <w:t xml:space="preserve">L’attestation de catégorisation </w:t>
            </w:r>
            <w:r w:rsidR="006B018B" w:rsidRPr="00020E1E">
              <w:rPr>
                <w:rFonts w:ascii="Tw Cen MT" w:hAnsi="Tw Cen MT"/>
                <w:i/>
                <w:iCs/>
              </w:rPr>
              <w:t xml:space="preserve">; </w:t>
            </w:r>
          </w:p>
          <w:p w:rsidR="006B018B" w:rsidRPr="00020E1E" w:rsidRDefault="006B018B" w:rsidP="00E97AAC">
            <w:pPr>
              <w:pStyle w:val="Default"/>
              <w:numPr>
                <w:ilvl w:val="0"/>
                <w:numId w:val="98"/>
              </w:numPr>
              <w:jc w:val="both"/>
              <w:rPr>
                <w:rFonts w:ascii="Tw Cen MT" w:hAnsi="Tw Cen MT"/>
              </w:rPr>
            </w:pPr>
            <w:r w:rsidRPr="00020E1E">
              <w:rPr>
                <w:rFonts w:ascii="Tw Cen MT" w:hAnsi="Tw Cen MT"/>
                <w:i/>
                <w:iCs/>
              </w:rPr>
              <w:t>L’attestation d’immatriculation </w:t>
            </w:r>
            <w:r w:rsidR="00D433A9">
              <w:rPr>
                <w:rFonts w:ascii="Tw Cen MT" w:hAnsi="Tw Cen MT"/>
                <w:i/>
                <w:iCs/>
              </w:rPr>
              <w:t xml:space="preserve">timbrée </w:t>
            </w:r>
            <w:r w:rsidRPr="00020E1E">
              <w:rPr>
                <w:rFonts w:ascii="Tw Cen MT" w:hAnsi="Tw Cen MT"/>
                <w:i/>
                <w:iCs/>
              </w:rPr>
              <w:t>;</w:t>
            </w:r>
          </w:p>
          <w:p w:rsidR="006B018B" w:rsidRPr="00020E1E" w:rsidRDefault="006B018B" w:rsidP="00E97AAC">
            <w:pPr>
              <w:pStyle w:val="Default"/>
              <w:numPr>
                <w:ilvl w:val="0"/>
                <w:numId w:val="98"/>
              </w:numPr>
              <w:jc w:val="both"/>
              <w:rPr>
                <w:rFonts w:ascii="Tw Cen MT" w:hAnsi="Tw Cen MT"/>
              </w:rPr>
            </w:pPr>
            <w:r w:rsidRPr="00020E1E">
              <w:rPr>
                <w:rFonts w:ascii="Tw Cen MT" w:hAnsi="Tw Cen MT"/>
                <w:i/>
                <w:iCs/>
              </w:rPr>
              <w:t>Le plan de localisation de l’entreprise</w:t>
            </w:r>
            <w:r w:rsidR="00D433A9">
              <w:rPr>
                <w:rFonts w:ascii="Tw Cen MT" w:hAnsi="Tw Cen MT"/>
                <w:i/>
                <w:iCs/>
              </w:rPr>
              <w:t xml:space="preserve"> signé sur l’honneur par le responsable de l’entreprise</w:t>
            </w:r>
            <w:r w:rsidRPr="00020E1E">
              <w:rPr>
                <w:rFonts w:ascii="Tw Cen MT" w:hAnsi="Tw Cen MT"/>
                <w:i/>
                <w:iCs/>
              </w:rPr>
              <w:t>.</w:t>
            </w:r>
          </w:p>
          <w:p w:rsidR="006B018B" w:rsidRPr="00020E1E" w:rsidRDefault="006B018B" w:rsidP="006B018B">
            <w:pPr>
              <w:pStyle w:val="Default"/>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b/>
                <w:bCs/>
              </w:rPr>
              <w:t xml:space="preserve">NB : En cas de catégorisation, le Maître d’Ouvrage ou Maître d’Ouvrage Délégué définit les exigences complémentaires à demander aux entreprises catégorisées. </w:t>
            </w:r>
          </w:p>
          <w:p w:rsidR="006B018B" w:rsidRPr="00020E1E" w:rsidRDefault="006B018B" w:rsidP="006B018B">
            <w:pPr>
              <w:pStyle w:val="Default"/>
              <w:jc w:val="both"/>
              <w:rPr>
                <w:rFonts w:ascii="Tw Cen MT" w:hAnsi="Tw Cen MT"/>
              </w:rPr>
            </w:pPr>
            <w:r w:rsidRPr="00020E1E">
              <w:rPr>
                <w:rFonts w:ascii="Tw Cen MT" w:hAnsi="Tw Cen MT"/>
                <w:i/>
                <w:iCs/>
              </w:rPr>
              <w:t xml:space="preserve">En cas de groupement chaque membre du groupement doit présenter un dossier </w:t>
            </w:r>
          </w:p>
          <w:p w:rsidR="006B018B" w:rsidRPr="00020E1E" w:rsidRDefault="006B018B" w:rsidP="00E97AAC">
            <w:pPr>
              <w:pStyle w:val="Default"/>
              <w:numPr>
                <w:ilvl w:val="0"/>
                <w:numId w:val="84"/>
              </w:numPr>
              <w:jc w:val="both"/>
              <w:rPr>
                <w:rFonts w:ascii="Tw Cen MT" w:hAnsi="Tw Cen MT"/>
              </w:rPr>
            </w:pPr>
            <w:r w:rsidRPr="00020E1E">
              <w:rPr>
                <w:rFonts w:ascii="Tw Cen MT" w:hAnsi="Tw Cen MT"/>
                <w:i/>
                <w:iCs/>
              </w:rPr>
              <w:t xml:space="preserve">Administratif complet, les pièces </w:t>
            </w:r>
            <w:r w:rsidRPr="00020E1E">
              <w:rPr>
                <w:rFonts w:ascii="Tw Cen MT" w:hAnsi="Tw Cen MT"/>
                <w:b/>
                <w:bCs/>
                <w:i/>
                <w:iCs/>
              </w:rPr>
              <w:t xml:space="preserve">a, b, g, h </w:t>
            </w:r>
            <w:r w:rsidRPr="00020E1E">
              <w:rPr>
                <w:rFonts w:ascii="Tw Cen MT" w:hAnsi="Tw Cen MT"/>
                <w:i/>
                <w:iCs/>
              </w:rPr>
              <w:t xml:space="preserve">étant uniquement présentées par le mandataire du groupement. </w:t>
            </w:r>
          </w:p>
          <w:p w:rsidR="006B018B" w:rsidRPr="00020E1E" w:rsidRDefault="006B018B" w:rsidP="006B018B">
            <w:pPr>
              <w:pStyle w:val="Default"/>
              <w:jc w:val="both"/>
              <w:rPr>
                <w:rFonts w:ascii="Tw Cen MT" w:hAnsi="Tw Cen MT"/>
              </w:rPr>
            </w:pPr>
            <w:r w:rsidRPr="00020E1E">
              <w:rPr>
                <w:rFonts w:ascii="Tw Cen MT" w:hAnsi="Tw Cen MT"/>
                <w:b/>
                <w:bCs/>
              </w:rPr>
              <w:t xml:space="preserve">Pour les soumissionnaires non installés au Cameroun </w:t>
            </w:r>
            <w:r w:rsidRPr="00020E1E">
              <w:rPr>
                <w:rFonts w:ascii="Tw Cen MT" w:hAnsi="Tw Cen MT"/>
              </w:rPr>
              <w:t xml:space="preserve">: </w:t>
            </w:r>
          </w:p>
          <w:p w:rsidR="006B018B" w:rsidRPr="00020E1E" w:rsidRDefault="006B018B" w:rsidP="00E97AAC">
            <w:pPr>
              <w:pStyle w:val="Default"/>
              <w:numPr>
                <w:ilvl w:val="1"/>
                <w:numId w:val="85"/>
              </w:numPr>
              <w:jc w:val="both"/>
              <w:rPr>
                <w:rFonts w:ascii="Tw Cen MT" w:hAnsi="Tw Cen MT"/>
              </w:rPr>
            </w:pPr>
            <w:r w:rsidRPr="00020E1E">
              <w:rPr>
                <w:rFonts w:ascii="Tw Cen MT" w:hAnsi="Tw Cen MT"/>
              </w:rPr>
              <w:t xml:space="preserve">produire les documents attestant : qu’ils ne sont pas en état de liquidation judiciaire ou en faillite ; </w:t>
            </w:r>
          </w:p>
          <w:p w:rsidR="006B018B" w:rsidRPr="00020E1E" w:rsidRDefault="006B018B" w:rsidP="00E97AAC">
            <w:pPr>
              <w:pStyle w:val="Default"/>
              <w:numPr>
                <w:ilvl w:val="1"/>
                <w:numId w:val="85"/>
              </w:numPr>
              <w:jc w:val="both"/>
              <w:rPr>
                <w:rFonts w:ascii="Tw Cen MT" w:hAnsi="Tw Cen MT"/>
              </w:rPr>
            </w:pPr>
            <w:r w:rsidRPr="00020E1E">
              <w:rPr>
                <w:rFonts w:ascii="Tw Cen MT" w:hAnsi="Tw Cen MT"/>
              </w:rPr>
              <w:t xml:space="preserve">qu’ils ne sont pas frappés de l'une des interdictions ou déchéances prévues par les lois et règlements en vigueur, aussi bien au plan national qu'international ; </w:t>
            </w:r>
          </w:p>
          <w:p w:rsidR="006B018B" w:rsidRPr="00020E1E" w:rsidRDefault="006B018B" w:rsidP="00E97AAC">
            <w:pPr>
              <w:pStyle w:val="Default"/>
              <w:numPr>
                <w:ilvl w:val="1"/>
                <w:numId w:val="85"/>
              </w:numPr>
              <w:jc w:val="both"/>
              <w:rPr>
                <w:rFonts w:ascii="Tw Cen MT" w:hAnsi="Tw Cen MT"/>
              </w:rPr>
            </w:pPr>
          </w:p>
          <w:p w:rsidR="006B018B" w:rsidRPr="00020E1E" w:rsidRDefault="006B018B" w:rsidP="00E97AAC">
            <w:pPr>
              <w:pStyle w:val="Default"/>
              <w:numPr>
                <w:ilvl w:val="1"/>
                <w:numId w:val="85"/>
              </w:numPr>
              <w:jc w:val="both"/>
              <w:rPr>
                <w:rFonts w:ascii="Tw Cen MT" w:hAnsi="Tw Cen MT"/>
              </w:rPr>
            </w:pPr>
            <w:r w:rsidRPr="00020E1E">
              <w:rPr>
                <w:rFonts w:ascii="Tw Cen MT" w:hAnsi="Tw Cen MT"/>
              </w:rPr>
              <w:t xml:space="preserve">qu’ils ont souscrit les déclarations prévues par les lois et règlements en vigueur. </w:t>
            </w:r>
          </w:p>
          <w:p w:rsidR="006B018B" w:rsidRPr="00020E1E" w:rsidRDefault="006B018B" w:rsidP="00E97AAC">
            <w:pPr>
              <w:pStyle w:val="Default"/>
              <w:numPr>
                <w:ilvl w:val="1"/>
                <w:numId w:val="85"/>
              </w:numPr>
              <w:jc w:val="both"/>
              <w:rPr>
                <w:rFonts w:ascii="Tw Cen MT" w:hAnsi="Tw Cen MT"/>
              </w:rPr>
            </w:pPr>
            <w:r w:rsidRPr="00020E1E">
              <w:rPr>
                <w:rFonts w:ascii="Tw Cen MT" w:hAnsi="Tw Cen MT"/>
              </w:rPr>
              <w:t xml:space="preserve">En cas de production d’un cautionnement de soumission émis par un établissement financier étranger, ce dernier est acceptable sous réserve que cet établissement financier désigne un correspondant local habilité par le Ministre chargé des finances qui se porte garant en cas d’appel.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b/>
                <w:bCs/>
              </w:rPr>
              <w:t xml:space="preserve">NB :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valides à la date limite originelle de dépôt des offres </w:t>
            </w:r>
          </w:p>
          <w:p w:rsidR="006B018B" w:rsidRPr="00020E1E" w:rsidRDefault="006B018B" w:rsidP="006B018B">
            <w:pPr>
              <w:pStyle w:val="Default"/>
              <w:jc w:val="both"/>
              <w:rPr>
                <w:rFonts w:ascii="Tw Cen MT" w:hAnsi="Tw Cen MT"/>
                <w:sz w:val="28"/>
              </w:rPr>
            </w:pPr>
            <w:r w:rsidRPr="00020E1E">
              <w:rPr>
                <w:rFonts w:ascii="Tw Cen MT" w:hAnsi="Tw Cen MT"/>
                <w:b/>
                <w:bCs/>
                <w:i/>
                <w:iCs/>
                <w:sz w:val="28"/>
              </w:rPr>
              <w:t xml:space="preserve">B–Volume II : Offre technique </w:t>
            </w:r>
          </w:p>
          <w:p w:rsidR="006B018B" w:rsidRPr="00020E1E" w:rsidRDefault="006B018B" w:rsidP="006B018B">
            <w:pPr>
              <w:pStyle w:val="Default"/>
              <w:jc w:val="both"/>
              <w:rPr>
                <w:rFonts w:ascii="Tw Cen MT" w:hAnsi="Tw Cen MT"/>
              </w:rPr>
            </w:pPr>
            <w:r w:rsidRPr="00020E1E">
              <w:rPr>
                <w:rFonts w:ascii="Tw Cen MT" w:hAnsi="Tw Cen MT"/>
              </w:rPr>
              <w:t xml:space="preserve">Elle comprend notamment : </w:t>
            </w:r>
          </w:p>
          <w:p w:rsidR="006B018B" w:rsidRPr="00020E1E" w:rsidRDefault="006B018B" w:rsidP="006B018B">
            <w:pPr>
              <w:pStyle w:val="Default"/>
              <w:jc w:val="both"/>
              <w:rPr>
                <w:rFonts w:ascii="Tw Cen MT" w:hAnsi="Tw Cen MT"/>
              </w:rPr>
            </w:pPr>
            <w:r w:rsidRPr="00020E1E">
              <w:rPr>
                <w:rFonts w:ascii="Tw Cen MT" w:hAnsi="Tw Cen MT"/>
                <w:b/>
                <w:bCs/>
                <w:i/>
                <w:iCs/>
              </w:rPr>
              <w:t xml:space="preserve">b1. Les renseignements sur la qualification </w:t>
            </w:r>
          </w:p>
          <w:p w:rsidR="006B018B" w:rsidRPr="00020E1E" w:rsidRDefault="006B018B" w:rsidP="006B018B">
            <w:pPr>
              <w:pStyle w:val="Default"/>
              <w:jc w:val="both"/>
              <w:rPr>
                <w:rFonts w:ascii="Tw Cen MT" w:hAnsi="Tw Cen MT"/>
              </w:rPr>
            </w:pPr>
            <w:r w:rsidRPr="00020E1E">
              <w:rPr>
                <w:rFonts w:ascii="Tw Cen MT" w:hAnsi="Tw Cen MT"/>
              </w:rPr>
              <w:t xml:space="preserve">La liste des documents à fournir par les soumissionnaires pour justifier leur qualification notamment en ce qui concerne les références, le matériel et le personnel comprend : </w:t>
            </w:r>
          </w:p>
          <w:p w:rsidR="006B018B" w:rsidRPr="00020E1E" w:rsidRDefault="006B018B" w:rsidP="006B018B">
            <w:pPr>
              <w:pStyle w:val="Default"/>
              <w:jc w:val="both"/>
              <w:rPr>
                <w:rFonts w:ascii="Tw Cen MT" w:hAnsi="Tw Cen MT"/>
              </w:rPr>
            </w:pPr>
            <w:r w:rsidRPr="00020E1E">
              <w:rPr>
                <w:rFonts w:ascii="Tw Cen MT" w:hAnsi="Tw Cen MT"/>
                <w:b/>
                <w:bCs/>
                <w:i/>
                <w:iCs/>
              </w:rPr>
              <w:t xml:space="preserve">b.1.2 Références du soumissionnaire </w:t>
            </w:r>
          </w:p>
          <w:p w:rsidR="006B018B" w:rsidRPr="00020E1E" w:rsidRDefault="006B018B" w:rsidP="00E97AAC">
            <w:pPr>
              <w:pStyle w:val="Default"/>
              <w:numPr>
                <w:ilvl w:val="0"/>
                <w:numId w:val="86"/>
              </w:numPr>
              <w:jc w:val="both"/>
              <w:rPr>
                <w:rFonts w:ascii="Tw Cen MT" w:hAnsi="Tw Cen MT"/>
              </w:rPr>
            </w:pPr>
            <w:r w:rsidRPr="00020E1E">
              <w:rPr>
                <w:rFonts w:ascii="Tw Cen MT" w:hAnsi="Tw Cen MT"/>
                <w:i/>
                <w:iCs/>
              </w:rPr>
              <w:t xml:space="preserve">La liste des marchés réalisés (Maître d’Ouvrage, Objet, Montant, Date de réception) par le soumissionnaire en tant qu’entrepreneur principal (ou sous-traitant) au cours </w:t>
            </w:r>
            <w:r w:rsidRPr="00020E1E">
              <w:rPr>
                <w:rFonts w:ascii="Tw Cen MT" w:hAnsi="Tw Cen MT"/>
                <w:b/>
                <w:i/>
                <w:iCs/>
              </w:rPr>
              <w:t>trois (03) dernières années</w:t>
            </w:r>
            <w:r w:rsidRPr="00020E1E">
              <w:rPr>
                <w:rFonts w:ascii="Tw Cen MT" w:hAnsi="Tw Cen MT"/>
                <w:i/>
                <w:iCs/>
              </w:rPr>
              <w:t xml:space="preserve">.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i/>
                <w:iCs/>
              </w:rPr>
              <w:t xml:space="preserve">Ces références devront être accompagnées des pièces justificatives, en l’occurrence : </w:t>
            </w:r>
          </w:p>
          <w:p w:rsidR="006B018B" w:rsidRPr="00020E1E" w:rsidRDefault="006B018B" w:rsidP="00E97AAC">
            <w:pPr>
              <w:pStyle w:val="Default"/>
              <w:numPr>
                <w:ilvl w:val="0"/>
                <w:numId w:val="87"/>
              </w:numPr>
              <w:jc w:val="both"/>
              <w:rPr>
                <w:rFonts w:ascii="Tw Cen MT" w:hAnsi="Tw Cen MT"/>
              </w:rPr>
            </w:pPr>
            <w:r w:rsidRPr="00020E1E">
              <w:rPr>
                <w:rFonts w:ascii="Tw Cen MT" w:hAnsi="Tw Cen MT"/>
                <w:i/>
                <w:iCs/>
              </w:rPr>
              <w:t xml:space="preserve">Copies des première et dernière pages du contrat ; </w:t>
            </w:r>
          </w:p>
          <w:p w:rsidR="006B018B" w:rsidRPr="00020E1E" w:rsidRDefault="006B018B" w:rsidP="00E97AAC">
            <w:pPr>
              <w:pStyle w:val="Default"/>
              <w:numPr>
                <w:ilvl w:val="0"/>
                <w:numId w:val="87"/>
              </w:numPr>
              <w:jc w:val="both"/>
              <w:rPr>
                <w:rFonts w:ascii="Tw Cen MT" w:hAnsi="Tw Cen MT"/>
              </w:rPr>
            </w:pPr>
            <w:r w:rsidRPr="00020E1E">
              <w:rPr>
                <w:rFonts w:ascii="Tw Cen MT" w:hAnsi="Tw Cen MT"/>
                <w:i/>
                <w:iCs/>
              </w:rPr>
              <w:t xml:space="preserve">PV de réception définitive ou provisoire, ou l’Attestation de bonne fin ; </w:t>
            </w:r>
            <w:r w:rsidRPr="00020E1E">
              <w:rPr>
                <w:rFonts w:ascii="Tw Cen MT" w:hAnsi="Tw Cen MT"/>
              </w:rPr>
              <w:t xml:space="preserve">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b/>
                <w:bCs/>
              </w:rPr>
              <w:t xml:space="preserve">b.1.3. Personnel </w:t>
            </w:r>
          </w:p>
          <w:p w:rsidR="006B018B" w:rsidRPr="00020E1E" w:rsidRDefault="006B018B" w:rsidP="00E97AAC">
            <w:pPr>
              <w:pStyle w:val="Default"/>
              <w:numPr>
                <w:ilvl w:val="0"/>
                <w:numId w:val="88"/>
              </w:numPr>
              <w:jc w:val="both"/>
              <w:rPr>
                <w:rFonts w:ascii="Tw Cen MT" w:hAnsi="Tw Cen MT"/>
              </w:rPr>
            </w:pPr>
            <w:r w:rsidRPr="00020E1E">
              <w:rPr>
                <w:rFonts w:ascii="Tw Cen MT" w:hAnsi="Tw Cen MT"/>
              </w:rPr>
              <w:t xml:space="preserve">Une liste du personnel clé qualifié pour l’exécution des travaux selon le modèle annexé au DAO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b/>
                <w:bCs/>
                <w:i/>
                <w:iCs/>
              </w:rPr>
              <w:t xml:space="preserve">NB : Joindre, pour le personnel proposé, une copie du diplôme et les justificatifs de l’expérience, à savoir : </w:t>
            </w:r>
          </w:p>
          <w:p w:rsidR="006B018B" w:rsidRPr="00020E1E" w:rsidRDefault="006B018B" w:rsidP="00E97AAC">
            <w:pPr>
              <w:pStyle w:val="Default"/>
              <w:numPr>
                <w:ilvl w:val="0"/>
                <w:numId w:val="89"/>
              </w:numPr>
              <w:jc w:val="both"/>
              <w:rPr>
                <w:rFonts w:ascii="Tw Cen MT" w:hAnsi="Tw Cen MT"/>
              </w:rPr>
            </w:pPr>
            <w:r w:rsidRPr="00020E1E">
              <w:rPr>
                <w:rFonts w:ascii="Tw Cen MT" w:hAnsi="Tw Cen MT"/>
              </w:rPr>
              <w:t xml:space="preserve">copie certifiée conforme du diplôme datant de moins de trois (03) mois ; </w:t>
            </w:r>
          </w:p>
          <w:p w:rsidR="006B018B" w:rsidRPr="00020E1E" w:rsidRDefault="006B018B" w:rsidP="00E97AAC">
            <w:pPr>
              <w:pStyle w:val="Default"/>
              <w:numPr>
                <w:ilvl w:val="0"/>
                <w:numId w:val="89"/>
              </w:numPr>
              <w:jc w:val="both"/>
              <w:rPr>
                <w:rFonts w:ascii="Tw Cen MT" w:hAnsi="Tw Cen MT"/>
              </w:rPr>
            </w:pPr>
            <w:r w:rsidRPr="00020E1E">
              <w:rPr>
                <w:rFonts w:ascii="Tw Cen MT" w:hAnsi="Tw Cen MT"/>
              </w:rPr>
              <w:t>attestation de présentation de l’original du diplôme ;</w:t>
            </w:r>
          </w:p>
          <w:p w:rsidR="006B018B" w:rsidRPr="00020E1E" w:rsidRDefault="006B018B" w:rsidP="00E97AAC">
            <w:pPr>
              <w:pStyle w:val="Default"/>
              <w:numPr>
                <w:ilvl w:val="0"/>
                <w:numId w:val="89"/>
              </w:numPr>
              <w:jc w:val="both"/>
              <w:rPr>
                <w:rFonts w:ascii="Tw Cen MT" w:hAnsi="Tw Cen MT"/>
              </w:rPr>
            </w:pPr>
            <w:r w:rsidRPr="00020E1E">
              <w:rPr>
                <w:rFonts w:ascii="Tw Cen MT" w:hAnsi="Tw Cen MT"/>
              </w:rPr>
              <w:t xml:space="preserve">curriculum vitae signé et daté du personnel; </w:t>
            </w:r>
          </w:p>
          <w:p w:rsidR="006B018B" w:rsidRPr="00020E1E" w:rsidRDefault="006B018B" w:rsidP="00E97AAC">
            <w:pPr>
              <w:pStyle w:val="Default"/>
              <w:numPr>
                <w:ilvl w:val="0"/>
                <w:numId w:val="89"/>
              </w:numPr>
              <w:jc w:val="both"/>
              <w:rPr>
                <w:rFonts w:ascii="Tw Cen MT" w:hAnsi="Tw Cen MT"/>
              </w:rPr>
            </w:pPr>
            <w:r w:rsidRPr="00020E1E">
              <w:rPr>
                <w:rFonts w:ascii="Tw Cen MT" w:hAnsi="Tw Cen MT"/>
              </w:rPr>
              <w:t xml:space="preserve">attestation de disponibilité signée et datée du personnel; </w:t>
            </w:r>
          </w:p>
          <w:p w:rsidR="006B018B" w:rsidRPr="00020E1E" w:rsidRDefault="006B018B" w:rsidP="006B018B">
            <w:pPr>
              <w:pStyle w:val="Default"/>
              <w:jc w:val="both"/>
              <w:rPr>
                <w:rFonts w:ascii="Tw Cen MT" w:hAnsi="Tw Cen MT"/>
              </w:rPr>
            </w:pPr>
            <w:r w:rsidRPr="00020E1E">
              <w:rPr>
                <w:rFonts w:ascii="Tw Cen MT" w:hAnsi="Tw Cen MT"/>
                <w:b/>
                <w:bCs/>
                <w:i/>
                <w:iCs/>
              </w:rPr>
              <w:t xml:space="preserve">NB : Toutes les pièces citées ci-dessus devront être conformes, signées et datées de moins de trois mois pour compter de la date limite originelle de dépôt des offres </w:t>
            </w:r>
          </w:p>
          <w:p w:rsidR="006B018B" w:rsidRPr="00020E1E" w:rsidRDefault="006B018B" w:rsidP="006B018B">
            <w:pPr>
              <w:pStyle w:val="Default"/>
              <w:jc w:val="both"/>
              <w:rPr>
                <w:rFonts w:ascii="Tw Cen MT" w:hAnsi="Tw Cen MT"/>
                <w:b/>
                <w:bCs/>
                <w:i/>
                <w:iCs/>
              </w:rPr>
            </w:pPr>
          </w:p>
          <w:p w:rsidR="006B018B" w:rsidRPr="00020E1E" w:rsidRDefault="006B018B" w:rsidP="006B018B">
            <w:pPr>
              <w:pStyle w:val="Default"/>
              <w:jc w:val="both"/>
              <w:rPr>
                <w:rFonts w:ascii="Tw Cen MT" w:hAnsi="Tw Cen MT"/>
              </w:rPr>
            </w:pPr>
            <w:r w:rsidRPr="00020E1E">
              <w:rPr>
                <w:rFonts w:ascii="Tw Cen MT" w:hAnsi="Tw Cen MT"/>
                <w:b/>
                <w:bCs/>
                <w:i/>
                <w:iCs/>
              </w:rPr>
              <w:t>b.1</w:t>
            </w:r>
            <w:r w:rsidRPr="00020E1E">
              <w:rPr>
                <w:rFonts w:ascii="Tw Cen MT" w:hAnsi="Tw Cen MT"/>
                <w:i/>
                <w:iCs/>
              </w:rPr>
              <w:t>.</w:t>
            </w:r>
            <w:r w:rsidRPr="00020E1E">
              <w:rPr>
                <w:rFonts w:ascii="Tw Cen MT" w:hAnsi="Tw Cen MT"/>
                <w:b/>
                <w:bCs/>
                <w:i/>
                <w:iCs/>
              </w:rPr>
              <w:t xml:space="preserve">4 Matériels à mobiliser pour l’exécution des travaux </w:t>
            </w:r>
          </w:p>
          <w:p w:rsidR="006B018B" w:rsidRPr="00020E1E" w:rsidRDefault="006B018B" w:rsidP="006B018B">
            <w:pPr>
              <w:pStyle w:val="Default"/>
              <w:jc w:val="both"/>
              <w:rPr>
                <w:rFonts w:ascii="Tw Cen MT" w:hAnsi="Tw Cen MT"/>
              </w:rPr>
            </w:pPr>
            <w:r w:rsidRPr="00020E1E">
              <w:rPr>
                <w:rFonts w:ascii="Tw Cen MT" w:hAnsi="Tw Cen MT"/>
              </w:rPr>
              <w:t xml:space="preserve">Une liste des matériels à mobiliser qui devra comprendre au moins : </w:t>
            </w:r>
            <w:r w:rsidRPr="00020E1E">
              <w:rPr>
                <w:rFonts w:ascii="Tw Cen MT" w:hAnsi="Tw Cen MT"/>
                <w:b/>
                <w:bCs/>
              </w:rPr>
              <w:t>un camion benne ou pick-up, petit matériel de chantier.</w:t>
            </w:r>
          </w:p>
          <w:p w:rsidR="006B018B" w:rsidRPr="00020E1E" w:rsidRDefault="006B018B" w:rsidP="006B018B">
            <w:pPr>
              <w:pStyle w:val="Default"/>
              <w:jc w:val="both"/>
              <w:rPr>
                <w:rFonts w:ascii="Tw Cen MT" w:hAnsi="Tw Cen MT"/>
              </w:rPr>
            </w:pPr>
            <w:r w:rsidRPr="00020E1E">
              <w:rPr>
                <w:rFonts w:ascii="Tw Cen MT" w:hAnsi="Tw Cen MT"/>
                <w:b/>
                <w:bCs/>
                <w:i/>
                <w:iCs/>
              </w:rPr>
              <w:t xml:space="preserve">NB : </w:t>
            </w:r>
            <w:r w:rsidRPr="00020E1E">
              <w:rPr>
                <w:rFonts w:ascii="Tw Cen MT" w:hAnsi="Tw Cen MT"/>
                <w:b/>
              </w:rPr>
              <w:t>Joindre les copies certifiées par les services émetteurs ou toute autre autorité habilitée, des cartes grises pour les matériels roulants et les factures d’achat pour les autres, le cas échéant, accompagnées d’un engagement de location de matériel signé</w:t>
            </w:r>
            <w:r w:rsidRPr="00020E1E">
              <w:rPr>
                <w:rFonts w:ascii="Tw Cen MT" w:hAnsi="Tw Cen MT"/>
              </w:rPr>
              <w:t xml:space="preserve">. </w:t>
            </w:r>
          </w:p>
          <w:p w:rsidR="006B018B" w:rsidRPr="00020E1E" w:rsidRDefault="006B018B" w:rsidP="006B018B">
            <w:pPr>
              <w:pStyle w:val="Default"/>
              <w:spacing w:line="276" w:lineRule="auto"/>
              <w:jc w:val="both"/>
              <w:rPr>
                <w:rFonts w:ascii="Tw Cen MT" w:hAnsi="Tw Cen MT"/>
                <w:b/>
                <w:bCs/>
              </w:rPr>
            </w:pPr>
          </w:p>
          <w:p w:rsidR="006B018B" w:rsidRPr="00020E1E" w:rsidRDefault="006B018B" w:rsidP="006B018B">
            <w:pPr>
              <w:pStyle w:val="Default"/>
              <w:spacing w:line="276" w:lineRule="auto"/>
              <w:jc w:val="both"/>
              <w:rPr>
                <w:rFonts w:ascii="Tw Cen MT" w:hAnsi="Tw Cen MT"/>
              </w:rPr>
            </w:pPr>
            <w:r w:rsidRPr="00020E1E">
              <w:rPr>
                <w:rFonts w:ascii="Tw Cen MT" w:hAnsi="Tw Cen MT"/>
                <w:b/>
                <w:bCs/>
              </w:rPr>
              <w:t xml:space="preserve">b.2. Organisation et Méthodologie </w:t>
            </w:r>
          </w:p>
          <w:p w:rsidR="006B018B" w:rsidRPr="00020E1E" w:rsidRDefault="006B018B" w:rsidP="006B018B">
            <w:pPr>
              <w:pStyle w:val="Default"/>
              <w:jc w:val="both"/>
              <w:rPr>
                <w:rFonts w:ascii="Tw Cen MT" w:hAnsi="Tw Cen MT"/>
              </w:rPr>
            </w:pPr>
            <w:r w:rsidRPr="00020E1E">
              <w:rPr>
                <w:rFonts w:ascii="Tw Cen MT" w:hAnsi="Tw Cen MT"/>
              </w:rPr>
              <w:t xml:space="preserve">Le soumissionnaire produira une note descriptive ou méthodologique présentant de manière détaillée les éléments constitutifs de sa proposition technique, notamment : </w:t>
            </w:r>
          </w:p>
          <w:p w:rsidR="006B018B" w:rsidRPr="00020E1E" w:rsidRDefault="006B018B" w:rsidP="006B018B">
            <w:pPr>
              <w:pStyle w:val="Default"/>
              <w:jc w:val="both"/>
              <w:rPr>
                <w:rFonts w:ascii="Tw Cen MT" w:hAnsi="Tw Cen MT"/>
                <w:color w:val="auto"/>
              </w:rPr>
            </w:pPr>
          </w:p>
          <w:p w:rsidR="006B018B" w:rsidRPr="00020E1E" w:rsidRDefault="006B018B" w:rsidP="00E97AAC">
            <w:pPr>
              <w:pStyle w:val="Default"/>
              <w:numPr>
                <w:ilvl w:val="0"/>
                <w:numId w:val="90"/>
              </w:numPr>
              <w:jc w:val="both"/>
              <w:rPr>
                <w:rFonts w:ascii="Tw Cen MT" w:hAnsi="Tw Cen MT"/>
              </w:rPr>
            </w:pPr>
            <w:r w:rsidRPr="00020E1E">
              <w:rPr>
                <w:rFonts w:ascii="Tw Cen MT" w:hAnsi="Tw Cen MT"/>
              </w:rPr>
              <w:t xml:space="preserve">L’organisation ainsi que l’ordonnancement qu’il envisage mettre en place pour exécuter efficacement les travaux à laquelle est annexé le rapport de visite des lieux ou l’attestation signée sur l’honneur, le cas échéant ; </w:t>
            </w:r>
          </w:p>
          <w:p w:rsidR="006B018B" w:rsidRPr="00020E1E" w:rsidRDefault="006B018B" w:rsidP="00E97AAC">
            <w:pPr>
              <w:pStyle w:val="Default"/>
              <w:numPr>
                <w:ilvl w:val="0"/>
                <w:numId w:val="90"/>
              </w:numPr>
              <w:jc w:val="both"/>
              <w:rPr>
                <w:rFonts w:ascii="Tw Cen MT" w:hAnsi="Tw Cen MT"/>
              </w:rPr>
            </w:pPr>
            <w:r w:rsidRPr="00020E1E">
              <w:rPr>
                <w:rFonts w:ascii="Tw Cen MT" w:hAnsi="Tw Cen MT"/>
              </w:rPr>
              <w:t xml:space="preserve">le calendrier, le planning et le délai de livraison des travaux ; </w:t>
            </w:r>
          </w:p>
          <w:p w:rsidR="006B018B" w:rsidRPr="00020E1E" w:rsidRDefault="006B018B" w:rsidP="00E97AAC">
            <w:pPr>
              <w:pStyle w:val="Default"/>
              <w:numPr>
                <w:ilvl w:val="0"/>
                <w:numId w:val="90"/>
              </w:numPr>
              <w:jc w:val="both"/>
              <w:rPr>
                <w:rFonts w:ascii="Tw Cen MT" w:hAnsi="Tw Cen MT"/>
              </w:rPr>
            </w:pPr>
            <w:r w:rsidRPr="00020E1E">
              <w:rPr>
                <w:rFonts w:ascii="Tw Cen MT" w:hAnsi="Tw Cen MT"/>
              </w:rPr>
              <w:t xml:space="preserve">les dispositions envisagées pour l’utilisation de la main d’oeuvre locale (technique HIMO) ; </w:t>
            </w:r>
          </w:p>
          <w:p w:rsidR="006B018B" w:rsidRPr="00020E1E" w:rsidRDefault="006B018B" w:rsidP="00E97AAC">
            <w:pPr>
              <w:pStyle w:val="Default"/>
              <w:numPr>
                <w:ilvl w:val="0"/>
                <w:numId w:val="90"/>
              </w:numPr>
              <w:jc w:val="both"/>
              <w:rPr>
                <w:rFonts w:ascii="Tw Cen MT" w:hAnsi="Tw Cen MT"/>
              </w:rPr>
            </w:pPr>
            <w:r w:rsidRPr="00020E1E">
              <w:rPr>
                <w:rFonts w:ascii="Tw Cen MT" w:hAnsi="Tw Cen MT"/>
              </w:rPr>
              <w:t xml:space="preserve">les dispositions relatives au respect des mesures environnementales, le cas échéant ; </w:t>
            </w:r>
          </w:p>
          <w:p w:rsidR="006B018B" w:rsidRPr="00020E1E" w:rsidRDefault="006B018B" w:rsidP="00E97AAC">
            <w:pPr>
              <w:pStyle w:val="Default"/>
              <w:numPr>
                <w:ilvl w:val="0"/>
                <w:numId w:val="90"/>
              </w:numPr>
              <w:jc w:val="both"/>
              <w:rPr>
                <w:rFonts w:ascii="Tw Cen MT" w:hAnsi="Tw Cen MT"/>
              </w:rPr>
            </w:pPr>
            <w:r w:rsidRPr="00020E1E">
              <w:rPr>
                <w:rFonts w:ascii="Tw Cen MT" w:hAnsi="Tw Cen MT"/>
              </w:rPr>
              <w:t xml:space="preserve">les travaux que le soumissionnaire envisage de sous-traiter ;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b/>
                <w:bCs/>
                <w:i/>
                <w:iCs/>
              </w:rPr>
              <w:t xml:space="preserve">b.3. Le soumissionnaire remplira et souscrira les formulaires : </w:t>
            </w:r>
          </w:p>
          <w:p w:rsidR="006B018B" w:rsidRPr="00020E1E" w:rsidRDefault="006B018B" w:rsidP="00E97AAC">
            <w:pPr>
              <w:pStyle w:val="Default"/>
              <w:numPr>
                <w:ilvl w:val="0"/>
                <w:numId w:val="91"/>
              </w:numPr>
              <w:jc w:val="both"/>
              <w:rPr>
                <w:rFonts w:ascii="Tw Cen MT" w:hAnsi="Tw Cen MT"/>
              </w:rPr>
            </w:pPr>
            <w:r w:rsidRPr="00020E1E">
              <w:rPr>
                <w:rFonts w:ascii="Tw Cen MT" w:hAnsi="Tw Cen MT"/>
              </w:rPr>
              <w:t xml:space="preserve">la charte d’Intégrité </w:t>
            </w:r>
          </w:p>
          <w:p w:rsidR="006B018B" w:rsidRPr="00020E1E" w:rsidRDefault="006B018B" w:rsidP="00E97AAC">
            <w:pPr>
              <w:pStyle w:val="Default"/>
              <w:numPr>
                <w:ilvl w:val="0"/>
                <w:numId w:val="91"/>
              </w:numPr>
              <w:jc w:val="both"/>
              <w:rPr>
                <w:rFonts w:ascii="Tw Cen MT" w:hAnsi="Tw Cen MT"/>
              </w:rPr>
            </w:pPr>
            <w:r w:rsidRPr="00020E1E">
              <w:rPr>
                <w:rFonts w:ascii="Tw Cen MT" w:hAnsi="Tw Cen MT"/>
              </w:rPr>
              <w:t xml:space="preserve">La Déclaration d’engagement au respect des clauses sociales et environnementales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b/>
                <w:bCs/>
                <w:i/>
                <w:iCs/>
              </w:rPr>
              <w:t>b.4</w:t>
            </w:r>
            <w:r w:rsidRPr="00020E1E">
              <w:rPr>
                <w:rFonts w:ascii="Tw Cen MT" w:hAnsi="Tw Cen MT"/>
                <w:i/>
                <w:iCs/>
              </w:rPr>
              <w:t xml:space="preserve">. </w:t>
            </w:r>
            <w:r w:rsidRPr="00020E1E">
              <w:rPr>
                <w:rFonts w:ascii="Tw Cen MT" w:hAnsi="Tw Cen MT"/>
                <w:b/>
                <w:bCs/>
                <w:i/>
                <w:iCs/>
              </w:rPr>
              <w:t xml:space="preserve">Les preuves d’acceptations des conditions du marché </w:t>
            </w:r>
          </w:p>
          <w:p w:rsidR="006B018B" w:rsidRPr="00020E1E" w:rsidRDefault="006B018B" w:rsidP="006B018B">
            <w:pPr>
              <w:pStyle w:val="Default"/>
              <w:jc w:val="both"/>
              <w:rPr>
                <w:rFonts w:ascii="Tw Cen MT" w:hAnsi="Tw Cen MT"/>
              </w:rPr>
            </w:pPr>
            <w:r w:rsidRPr="00020E1E">
              <w:rPr>
                <w:rFonts w:ascii="Tw Cen MT" w:hAnsi="Tw Cen MT"/>
              </w:rPr>
              <w:t xml:space="preserve">Le soumissionnaire remettra les copies dûment paraphées sur chaque page et signée à la dernière précédée de la mention </w:t>
            </w:r>
            <w:r w:rsidRPr="00020E1E">
              <w:rPr>
                <w:rFonts w:ascii="Tw Cen MT" w:hAnsi="Tw Cen MT"/>
                <w:b/>
                <w:bCs/>
                <w:i/>
                <w:iCs/>
              </w:rPr>
              <w:t>« lu et approuvé »</w:t>
            </w:r>
            <w:r w:rsidRPr="00020E1E">
              <w:rPr>
                <w:rFonts w:ascii="Tw Cen MT" w:hAnsi="Tw Cen MT"/>
              </w:rPr>
              <w:t xml:space="preserve">., des documents ci-après : </w:t>
            </w:r>
          </w:p>
          <w:p w:rsidR="006B018B" w:rsidRPr="00020E1E" w:rsidRDefault="006B018B" w:rsidP="00E97AAC">
            <w:pPr>
              <w:pStyle w:val="Default"/>
              <w:numPr>
                <w:ilvl w:val="0"/>
                <w:numId w:val="92"/>
              </w:numPr>
              <w:jc w:val="both"/>
              <w:rPr>
                <w:rFonts w:ascii="Tw Cen MT" w:hAnsi="Tw Cen MT"/>
              </w:rPr>
            </w:pPr>
            <w:r w:rsidRPr="00020E1E">
              <w:rPr>
                <w:rFonts w:ascii="Tw Cen MT" w:hAnsi="Tw Cen MT"/>
              </w:rPr>
              <w:t xml:space="preserve">Le Cahier des Clauses Administratives Particulières (CCAP) ; </w:t>
            </w:r>
          </w:p>
          <w:p w:rsidR="006B018B" w:rsidRPr="00020E1E" w:rsidRDefault="006B018B" w:rsidP="00E97AAC">
            <w:pPr>
              <w:pStyle w:val="Default"/>
              <w:numPr>
                <w:ilvl w:val="0"/>
                <w:numId w:val="92"/>
              </w:numPr>
              <w:jc w:val="both"/>
              <w:rPr>
                <w:rFonts w:ascii="Tw Cen MT" w:hAnsi="Tw Cen MT"/>
              </w:rPr>
            </w:pPr>
            <w:r w:rsidRPr="00020E1E">
              <w:rPr>
                <w:rFonts w:ascii="Tw Cen MT" w:hAnsi="Tw Cen MT"/>
              </w:rPr>
              <w:t xml:space="preserve">Les cahiers des clauses techniques Particulières.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rPr>
              <w:t xml:space="preserve">NB : la non acceptation des clauses du marché entrainera l’élimination du soumissionnaire. </w:t>
            </w:r>
          </w:p>
          <w:p w:rsidR="006B018B" w:rsidRPr="00020E1E" w:rsidRDefault="006B018B" w:rsidP="006B018B">
            <w:pPr>
              <w:pStyle w:val="Default"/>
              <w:jc w:val="both"/>
              <w:rPr>
                <w:rFonts w:ascii="Tw Cen MT" w:hAnsi="Tw Cen MT"/>
              </w:rPr>
            </w:pPr>
            <w:r w:rsidRPr="00020E1E">
              <w:rPr>
                <w:rFonts w:ascii="Tw Cen MT" w:hAnsi="Tw Cen MT"/>
              </w:rPr>
              <w:t xml:space="preserve"> </w:t>
            </w:r>
          </w:p>
          <w:p w:rsidR="006B018B" w:rsidRPr="00020E1E" w:rsidRDefault="006B018B" w:rsidP="006B018B">
            <w:pPr>
              <w:pStyle w:val="Default"/>
              <w:jc w:val="both"/>
              <w:rPr>
                <w:rFonts w:ascii="Tw Cen MT" w:hAnsi="Tw Cen MT"/>
              </w:rPr>
            </w:pPr>
            <w:r w:rsidRPr="00020E1E">
              <w:rPr>
                <w:rFonts w:ascii="Tw Cen MT" w:hAnsi="Tw Cen MT"/>
                <w:b/>
                <w:bCs/>
                <w:i/>
                <w:iCs/>
              </w:rPr>
              <w:t xml:space="preserve">b </w:t>
            </w:r>
            <w:r>
              <w:rPr>
                <w:rFonts w:ascii="Tw Cen MT" w:hAnsi="Tw Cen MT"/>
                <w:b/>
                <w:bCs/>
                <w:i/>
                <w:iCs/>
              </w:rPr>
              <w:t>5</w:t>
            </w:r>
            <w:r w:rsidRPr="00020E1E">
              <w:rPr>
                <w:rFonts w:ascii="Tw Cen MT" w:hAnsi="Tw Cen MT"/>
                <w:b/>
                <w:bCs/>
                <w:i/>
                <w:iCs/>
              </w:rPr>
              <w:t xml:space="preserve">- La capacité financière ; </w:t>
            </w:r>
          </w:p>
          <w:p w:rsidR="006B018B" w:rsidRPr="00020E1E" w:rsidRDefault="006B018B" w:rsidP="006B018B">
            <w:pPr>
              <w:pStyle w:val="Default"/>
              <w:jc w:val="both"/>
              <w:rPr>
                <w:rFonts w:ascii="Tw Cen MT" w:hAnsi="Tw Cen MT"/>
              </w:rPr>
            </w:pPr>
            <w:r w:rsidRPr="00020E1E">
              <w:rPr>
                <w:rFonts w:ascii="Tw Cen MT" w:hAnsi="Tw Cen MT"/>
              </w:rPr>
              <w:t xml:space="preserve">Les Soumissionnaires devront présenter notamment : </w:t>
            </w:r>
          </w:p>
          <w:p w:rsidR="006B018B" w:rsidRPr="00020E1E" w:rsidRDefault="006B018B" w:rsidP="006B018B">
            <w:pPr>
              <w:pStyle w:val="Default"/>
              <w:ind w:hanging="300"/>
              <w:jc w:val="both"/>
              <w:rPr>
                <w:rFonts w:ascii="Tw Cen MT" w:hAnsi="Tw Cen MT"/>
              </w:rPr>
            </w:pPr>
            <w:r w:rsidRPr="00020E1E">
              <w:rPr>
                <w:rFonts w:ascii="Tw Cen MT" w:hAnsi="Tw Cen MT" w:cs="Wingdings"/>
              </w:rPr>
              <w:t>▪</w:t>
            </w:r>
            <w:r w:rsidRPr="00020E1E">
              <w:rPr>
                <w:rFonts w:ascii="Tw Cen MT" w:hAnsi="Tw Cen MT"/>
              </w:rPr>
              <w:t xml:space="preserve">Les états financiers certifiés ou, si cela n’est pas requis par la réglementation du pays du candidat, autres états financiers acceptables par le Maître d’Ouvrage ou Maître d’Ouvrage Délégué pour les </w:t>
            </w:r>
            <w:r w:rsidRPr="00020E1E">
              <w:rPr>
                <w:rFonts w:ascii="Tw Cen MT" w:hAnsi="Tw Cen MT"/>
                <w:b/>
              </w:rPr>
              <w:t>trois (03) dernières années</w:t>
            </w:r>
            <w:r w:rsidRPr="00020E1E">
              <w:rPr>
                <w:rFonts w:ascii="Tw Cen MT" w:hAnsi="Tw Cen MT"/>
              </w:rPr>
              <w:t xml:space="preserve"> démontrant la solidité actuelle de la position financière du candidat :</w:t>
            </w:r>
          </w:p>
          <w:p w:rsidR="006B018B" w:rsidRPr="00020E1E" w:rsidRDefault="006B018B" w:rsidP="00E97AAC">
            <w:pPr>
              <w:pStyle w:val="Default"/>
              <w:numPr>
                <w:ilvl w:val="0"/>
                <w:numId w:val="99"/>
              </w:numPr>
              <w:jc w:val="both"/>
              <w:rPr>
                <w:rFonts w:ascii="Tw Cen MT" w:hAnsi="Tw Cen MT"/>
              </w:rPr>
            </w:pPr>
            <w:r w:rsidRPr="00020E1E">
              <w:rPr>
                <w:rFonts w:ascii="Tw Cen MT" w:hAnsi="Tw Cen MT"/>
              </w:rPr>
              <w:t xml:space="preserve">L’attestation de capacité financière d’un montant de </w:t>
            </w:r>
            <w:r w:rsidRPr="00020E1E">
              <w:rPr>
                <w:rFonts w:ascii="Tw Cen MT" w:hAnsi="Tw Cen MT"/>
                <w:b/>
              </w:rPr>
              <w:t>10 000 000 (dix millions) francs CFA</w:t>
            </w:r>
            <w:r w:rsidRPr="00020E1E">
              <w:rPr>
                <w:rFonts w:ascii="Tw Cen MT" w:hAnsi="Tw Cen MT"/>
              </w:rPr>
              <w:t xml:space="preserve"> délivrée par une banque agréée de 1er ordre, </w:t>
            </w:r>
          </w:p>
          <w:p w:rsidR="006B018B" w:rsidRPr="00020E1E" w:rsidRDefault="006B018B" w:rsidP="00E97AAC">
            <w:pPr>
              <w:pStyle w:val="Default"/>
              <w:numPr>
                <w:ilvl w:val="0"/>
                <w:numId w:val="99"/>
              </w:numPr>
              <w:jc w:val="both"/>
              <w:rPr>
                <w:rFonts w:ascii="Tw Cen MT" w:hAnsi="Tw Cen MT"/>
              </w:rPr>
            </w:pPr>
            <w:r w:rsidRPr="00020E1E">
              <w:rPr>
                <w:rFonts w:ascii="Tw Cen MT" w:hAnsi="Tw Cen MT"/>
              </w:rPr>
              <w:t xml:space="preserve">Les chiffres d’affaires annuels selon le bilan certifié ou une déclaration statistique et fiscale, selon le modèle en annexe. </w:t>
            </w:r>
          </w:p>
          <w:p w:rsidR="006B018B" w:rsidRPr="00020E1E" w:rsidRDefault="006B018B" w:rsidP="006B018B">
            <w:pPr>
              <w:pStyle w:val="Default"/>
              <w:jc w:val="both"/>
              <w:rPr>
                <w:rFonts w:ascii="Tw Cen MT" w:hAnsi="Tw Cen MT"/>
              </w:rPr>
            </w:pPr>
            <w:r w:rsidRPr="00020E1E">
              <w:rPr>
                <w:rFonts w:ascii="Tw Cen MT" w:hAnsi="Tw Cen MT"/>
                <w:i/>
                <w:iCs/>
              </w:rPr>
              <w:t xml:space="preserve"> </w:t>
            </w:r>
          </w:p>
          <w:p w:rsidR="006B018B" w:rsidRPr="00020E1E" w:rsidRDefault="006B018B" w:rsidP="006B018B">
            <w:pPr>
              <w:pStyle w:val="Default"/>
              <w:jc w:val="both"/>
              <w:rPr>
                <w:rFonts w:ascii="Tw Cen MT" w:hAnsi="Tw Cen MT"/>
                <w:b/>
                <w:bCs/>
                <w:i/>
                <w:iCs/>
              </w:rPr>
            </w:pPr>
            <w:r w:rsidRPr="00020E1E">
              <w:rPr>
                <w:rFonts w:ascii="Tw Cen MT" w:hAnsi="Tw Cen MT"/>
                <w:b/>
                <w:bCs/>
                <w:i/>
                <w:iCs/>
              </w:rPr>
              <w:t>b-</w:t>
            </w:r>
            <w:r>
              <w:rPr>
                <w:rFonts w:ascii="Tw Cen MT" w:hAnsi="Tw Cen MT"/>
                <w:b/>
                <w:bCs/>
                <w:i/>
                <w:iCs/>
              </w:rPr>
              <w:t>6</w:t>
            </w:r>
            <w:r w:rsidRPr="00020E1E">
              <w:rPr>
                <w:rFonts w:ascii="Tw Cen MT" w:hAnsi="Tw Cen MT"/>
                <w:b/>
                <w:bCs/>
                <w:i/>
                <w:iCs/>
              </w:rPr>
              <w:t xml:space="preserve"> l’attestation de non abandon de chantier au cours des trois dernières années</w:t>
            </w:r>
          </w:p>
          <w:p w:rsidR="006B018B" w:rsidRPr="00020E1E" w:rsidRDefault="006B018B" w:rsidP="006B018B">
            <w:pPr>
              <w:pStyle w:val="Default"/>
              <w:jc w:val="both"/>
              <w:rPr>
                <w:rFonts w:ascii="Tw Cen MT" w:hAnsi="Tw Cen MT"/>
              </w:rPr>
            </w:pPr>
            <w:r w:rsidRPr="00020E1E">
              <w:rPr>
                <w:rFonts w:ascii="Tw Cen MT" w:hAnsi="Tw Cen MT"/>
                <w:b/>
                <w:bCs/>
                <w:i/>
                <w:iCs/>
              </w:rPr>
              <w:t xml:space="preserve"> </w:t>
            </w:r>
          </w:p>
          <w:p w:rsidR="006B018B" w:rsidRPr="00020E1E" w:rsidRDefault="006B018B" w:rsidP="006B018B">
            <w:pPr>
              <w:pStyle w:val="Default"/>
              <w:jc w:val="both"/>
              <w:rPr>
                <w:rFonts w:ascii="Tw Cen MT" w:hAnsi="Tw Cen MT"/>
                <w:sz w:val="28"/>
              </w:rPr>
            </w:pPr>
            <w:r w:rsidRPr="00020E1E">
              <w:rPr>
                <w:rFonts w:ascii="Tw Cen MT" w:hAnsi="Tw Cen MT"/>
                <w:b/>
                <w:bCs/>
                <w:sz w:val="28"/>
              </w:rPr>
              <w:t xml:space="preserve">C. Volume 3 : Offre financière </w:t>
            </w:r>
          </w:p>
          <w:p w:rsidR="006B018B" w:rsidRPr="00020E1E" w:rsidRDefault="006B018B" w:rsidP="006B018B">
            <w:pPr>
              <w:pStyle w:val="Default"/>
              <w:jc w:val="both"/>
              <w:rPr>
                <w:rFonts w:ascii="Tw Cen MT" w:hAnsi="Tw Cen MT"/>
              </w:rPr>
            </w:pPr>
            <w:r w:rsidRPr="00020E1E">
              <w:rPr>
                <w:rFonts w:ascii="Tw Cen MT" w:hAnsi="Tw Cen MT"/>
              </w:rPr>
              <w:t xml:space="preserve">Cette enveloppe comprendra les documents ci-après : </w:t>
            </w:r>
          </w:p>
          <w:p w:rsidR="006B018B" w:rsidRPr="00020E1E" w:rsidRDefault="006B018B" w:rsidP="006B018B">
            <w:pPr>
              <w:pStyle w:val="Default"/>
              <w:jc w:val="both"/>
              <w:rPr>
                <w:rFonts w:ascii="Tw Cen MT" w:hAnsi="Tw Cen MT"/>
              </w:rPr>
            </w:pPr>
            <w:r w:rsidRPr="00020E1E">
              <w:rPr>
                <w:rFonts w:ascii="Tw Cen MT" w:hAnsi="Tw Cen MT"/>
                <w:b/>
                <w:bCs/>
              </w:rPr>
              <w:t>c.1. La soumission proprement dite</w:t>
            </w:r>
            <w:r w:rsidRPr="00020E1E">
              <w:rPr>
                <w:rFonts w:ascii="Tw Cen MT" w:hAnsi="Tw Cen MT"/>
              </w:rPr>
              <w:t xml:space="preserve">, en original rédigée selon le modèle joint, timbré au tarif en vigueur, signée et datée ; </w:t>
            </w:r>
          </w:p>
          <w:p w:rsidR="006B018B" w:rsidRPr="00020E1E" w:rsidRDefault="006B018B" w:rsidP="006B018B">
            <w:pPr>
              <w:pStyle w:val="Default"/>
              <w:jc w:val="both"/>
              <w:rPr>
                <w:rFonts w:ascii="Tw Cen MT" w:hAnsi="Tw Cen MT"/>
              </w:rPr>
            </w:pPr>
            <w:r w:rsidRPr="00020E1E">
              <w:rPr>
                <w:rFonts w:ascii="Tw Cen MT" w:hAnsi="Tw Cen MT"/>
                <w:b/>
                <w:bCs/>
              </w:rPr>
              <w:t xml:space="preserve">c.2. Le Bordereau des prix unitaires et/ou forfaitaires </w:t>
            </w:r>
            <w:r w:rsidRPr="00020E1E">
              <w:rPr>
                <w:rFonts w:ascii="Tw Cen MT" w:hAnsi="Tw Cen MT"/>
              </w:rPr>
              <w:t xml:space="preserve">dûment rempli ; </w:t>
            </w:r>
          </w:p>
          <w:p w:rsidR="006B018B" w:rsidRPr="00020E1E" w:rsidRDefault="006B018B" w:rsidP="006B018B">
            <w:pPr>
              <w:pStyle w:val="Default"/>
              <w:jc w:val="both"/>
              <w:rPr>
                <w:rFonts w:ascii="Tw Cen MT" w:hAnsi="Tw Cen MT"/>
              </w:rPr>
            </w:pPr>
            <w:r w:rsidRPr="00020E1E">
              <w:rPr>
                <w:rFonts w:ascii="Tw Cen MT" w:hAnsi="Tw Cen MT"/>
                <w:b/>
                <w:bCs/>
              </w:rPr>
              <w:t xml:space="preserve">c.3.Le Détail quantitatif et estimatif </w:t>
            </w:r>
            <w:r w:rsidRPr="00020E1E">
              <w:rPr>
                <w:rFonts w:ascii="Tw Cen MT" w:hAnsi="Tw Cen MT"/>
              </w:rPr>
              <w:t xml:space="preserve">dûment rempli ; </w:t>
            </w:r>
          </w:p>
          <w:p w:rsidR="006B018B" w:rsidRPr="00020E1E" w:rsidRDefault="006B018B" w:rsidP="006B018B">
            <w:pPr>
              <w:pStyle w:val="Default"/>
              <w:jc w:val="both"/>
              <w:rPr>
                <w:rFonts w:ascii="Tw Cen MT" w:hAnsi="Tw Cen MT"/>
              </w:rPr>
            </w:pPr>
            <w:r w:rsidRPr="00020E1E">
              <w:rPr>
                <w:rFonts w:ascii="Tw Cen MT" w:hAnsi="Tw Cen MT"/>
                <w:b/>
                <w:bCs/>
              </w:rPr>
              <w:t xml:space="preserve">c.4. Le Sous-détail des prix unitaires et/ou la décomposition des prix forfaitaires </w:t>
            </w:r>
            <w:r w:rsidRPr="00020E1E">
              <w:rPr>
                <w:rFonts w:ascii="Tw Cen MT" w:hAnsi="Tw Cen MT"/>
              </w:rPr>
              <w:t xml:space="preserve">;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rPr>
              <w:t xml:space="preserve">Les soumissionnaires utiliseront à cet effet les pièces et modèles ou formulaires types prévus dans le Dossier d’Appel d’Offres. </w:t>
            </w:r>
          </w:p>
          <w:p w:rsidR="006B018B" w:rsidRPr="00020E1E" w:rsidRDefault="006B018B" w:rsidP="006B018B">
            <w:pPr>
              <w:pStyle w:val="Default"/>
              <w:jc w:val="both"/>
              <w:rPr>
                <w:rFonts w:ascii="Tw Cen MT" w:hAnsi="Tw Cen MT"/>
              </w:rPr>
            </w:pPr>
            <w:r w:rsidRPr="00020E1E">
              <w:rPr>
                <w:rFonts w:ascii="Tw Cen MT" w:hAnsi="Tw Cen MT"/>
                <w:iCs/>
              </w:rPr>
              <w:t xml:space="preserve">NB : Les différentes parties d’un même dossier seront séparées par les intercalaires de couleur autre que le blanc aussi bien dans l’original que dans les copies, de manière à faciliter son examen </w:t>
            </w:r>
          </w:p>
          <w:p w:rsidR="006B018B" w:rsidRPr="00020E1E" w:rsidRDefault="006B018B" w:rsidP="006B018B">
            <w:pPr>
              <w:pStyle w:val="Default"/>
              <w:jc w:val="both"/>
              <w:rPr>
                <w:rFonts w:ascii="Tw Cen MT" w:hAnsi="Tw Cen MT"/>
              </w:rPr>
            </w:pPr>
            <w:r w:rsidRPr="00020E1E">
              <w:rPr>
                <w:rFonts w:ascii="Tw Cen MT" w:hAnsi="Tw Cen MT"/>
                <w:iCs/>
              </w:rPr>
              <w:t>Préciser le cas échéant, si le soumissionnaire doit joindre la version numérique de l’offre financière [en trois exemplaires dont un gardé par le Président de la Commission, un à remettre à la sous-commission d’analyse et le troisième réservé à l’ARMP</w:t>
            </w:r>
            <w:r w:rsidRPr="00020E1E">
              <w:rPr>
                <w:rFonts w:ascii="Tw Cen MT" w:hAnsi="Tw Cen MT"/>
              </w:rPr>
              <w:t xml:space="preserve">]. En cas de divergence entre les informations de l’offre physique et de l’offre numérique, celles de l’offre physique font foi. </w:t>
            </w:r>
          </w:p>
          <w:p w:rsidR="006B018B" w:rsidRPr="00020E1E" w:rsidRDefault="006B018B" w:rsidP="006B018B">
            <w:pPr>
              <w:pStyle w:val="Default"/>
              <w:rPr>
                <w:rFonts w:ascii="Tw Cen MT" w:hAnsi="Tw Cen MT"/>
              </w:rPr>
            </w:pPr>
          </w:p>
        </w:tc>
      </w:tr>
      <w:tr w:rsidR="006B018B" w:rsidRPr="00020E1E" w:rsidTr="006B018B">
        <w:trPr>
          <w:trHeight w:val="858"/>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14.3.</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bCs/>
                <w:iCs/>
              </w:rPr>
              <w:t>Les prix figurant au bordereau des prix unitaires sont réputés avoir été établis sur la base des conditions économiques en vigueur en République du Cameroun au mois précédent celui de la soumission</w:t>
            </w:r>
            <w:r w:rsidRPr="00020E1E">
              <w:rPr>
                <w:rFonts w:ascii="Tw Cen MT" w:hAnsi="Tw Cen MT"/>
                <w:b/>
                <w:bCs/>
                <w:i/>
                <w:iCs/>
              </w:rPr>
              <w:t>.</w:t>
            </w:r>
          </w:p>
        </w:tc>
      </w:tr>
      <w:tr w:rsidR="006B018B" w:rsidRPr="00020E1E" w:rsidTr="006B018B">
        <w:trPr>
          <w:trHeight w:val="50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14.4.</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 xml:space="preserve">Les prix du marché </w:t>
            </w:r>
            <w:r w:rsidRPr="00020E1E">
              <w:rPr>
                <w:rFonts w:ascii="Tw Cen MT" w:hAnsi="Tw Cen MT"/>
                <w:i/>
                <w:iCs/>
              </w:rPr>
              <w:t xml:space="preserve">ne sont pas  </w:t>
            </w:r>
            <w:r w:rsidRPr="00020E1E">
              <w:rPr>
                <w:rFonts w:ascii="Tw Cen MT" w:hAnsi="Tw Cen MT"/>
              </w:rPr>
              <w:t xml:space="preserve">révisables. </w:t>
            </w:r>
          </w:p>
        </w:tc>
      </w:tr>
      <w:tr w:rsidR="006B018B" w:rsidRPr="00020E1E" w:rsidTr="006B018B">
        <w:trPr>
          <w:trHeight w:val="467"/>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15.1.</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i/>
                <w:iCs/>
              </w:rPr>
              <w:t>Les prix seront libellés en FCFA</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15.2.</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Monnaie(s) de l’offre et indication sur le taux de change</w:t>
            </w:r>
          </w:p>
          <w:p w:rsidR="006B018B" w:rsidRPr="00020E1E" w:rsidRDefault="006B018B" w:rsidP="006B018B">
            <w:pPr>
              <w:pStyle w:val="Default"/>
              <w:jc w:val="both"/>
              <w:rPr>
                <w:rFonts w:ascii="Tw Cen MT" w:hAnsi="Tw Cen MT"/>
              </w:rPr>
            </w:pPr>
            <w:r w:rsidRPr="00020E1E">
              <w:rPr>
                <w:rFonts w:ascii="Tw Cen MT" w:hAnsi="Tw Cen MT"/>
              </w:rPr>
              <w:t>Les prix seront libellés dans les monnaies précisées ci-après</w:t>
            </w:r>
          </w:p>
          <w:p w:rsidR="006B018B" w:rsidRPr="00020E1E" w:rsidRDefault="006B018B" w:rsidP="006B018B">
            <w:pPr>
              <w:pStyle w:val="Default"/>
              <w:jc w:val="both"/>
              <w:rPr>
                <w:rFonts w:ascii="Tw Cen MT" w:hAnsi="Tw Cen MT"/>
              </w:rPr>
            </w:pPr>
            <w:r w:rsidRPr="00020E1E">
              <w:rPr>
                <w:rFonts w:ascii="Tw Cen MT" w:hAnsi="Tw Cen MT"/>
              </w:rPr>
              <w:t>a) Pour les fournitures et services en provenance du Cameroun, les prix seront libellés en</w:t>
            </w:r>
          </w:p>
          <w:p w:rsidR="006B018B" w:rsidRPr="00020E1E" w:rsidRDefault="006B018B" w:rsidP="006B018B">
            <w:pPr>
              <w:pStyle w:val="Default"/>
              <w:jc w:val="both"/>
              <w:rPr>
                <w:rFonts w:ascii="Tw Cen MT" w:hAnsi="Tw Cen MT"/>
              </w:rPr>
            </w:pPr>
            <w:r w:rsidRPr="00020E1E">
              <w:rPr>
                <w:rFonts w:ascii="Tw Cen MT" w:hAnsi="Tw Cen MT"/>
              </w:rPr>
              <w:t>franc CFA</w:t>
            </w:r>
          </w:p>
          <w:p w:rsidR="006B018B" w:rsidRPr="00020E1E" w:rsidRDefault="006B018B" w:rsidP="006B018B">
            <w:pPr>
              <w:pStyle w:val="Default"/>
              <w:jc w:val="both"/>
              <w:rPr>
                <w:rFonts w:ascii="Tw Cen MT" w:hAnsi="Tw Cen MT"/>
              </w:rPr>
            </w:pPr>
            <w:r w:rsidRPr="00020E1E">
              <w:rPr>
                <w:rFonts w:ascii="Tw Cen MT" w:hAnsi="Tw Cen MT"/>
              </w:rPr>
              <w:t>b) Pour les fournitures et services en provenance d’un autre pays autre que celui du</w:t>
            </w:r>
          </w:p>
          <w:p w:rsidR="006B018B" w:rsidRPr="00020E1E" w:rsidRDefault="006B018B" w:rsidP="006B018B">
            <w:pPr>
              <w:pStyle w:val="Default"/>
              <w:jc w:val="both"/>
              <w:rPr>
                <w:rFonts w:ascii="Tw Cen MT" w:hAnsi="Tw Cen MT"/>
              </w:rPr>
            </w:pPr>
            <w:r w:rsidRPr="00020E1E">
              <w:rPr>
                <w:rFonts w:ascii="Tw Cen MT" w:hAnsi="Tw Cen MT"/>
              </w:rPr>
              <w:t>fournisseur les prix seront libellés dans la monnaie du pays d’origine des fournitures</w:t>
            </w:r>
          </w:p>
          <w:p w:rsidR="006B018B" w:rsidRPr="00020E1E" w:rsidRDefault="006B018B" w:rsidP="006B018B">
            <w:pPr>
              <w:pStyle w:val="Default"/>
              <w:jc w:val="both"/>
              <w:rPr>
                <w:rFonts w:ascii="Tw Cen MT" w:hAnsi="Tw Cen MT"/>
              </w:rPr>
            </w:pPr>
            <w:r w:rsidRPr="00020E1E">
              <w:rPr>
                <w:rFonts w:ascii="Tw Cen MT" w:hAnsi="Tw Cen MT"/>
              </w:rPr>
              <w:t>ou en euros ; le taux de change applicables étant celui en vigueur le jour de la remise</w:t>
            </w:r>
          </w:p>
          <w:p w:rsidR="006B018B" w:rsidRPr="00020E1E" w:rsidRDefault="006B018B" w:rsidP="006B018B">
            <w:pPr>
              <w:pStyle w:val="Default"/>
              <w:jc w:val="both"/>
              <w:rPr>
                <w:rFonts w:ascii="Tw Cen MT" w:hAnsi="Tw Cen MT"/>
              </w:rPr>
            </w:pPr>
            <w:r w:rsidRPr="00020E1E">
              <w:rPr>
                <w:rFonts w:ascii="Tw Cen MT" w:hAnsi="Tw Cen MT"/>
              </w:rPr>
              <w:t>des offres</w:t>
            </w:r>
          </w:p>
        </w:tc>
      </w:tr>
      <w:tr w:rsidR="006B018B" w:rsidRPr="00020E1E" w:rsidTr="006B018B">
        <w:trPr>
          <w:trHeight w:val="632"/>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16.1.</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Période validité des offres : La période de validité des offres est de quatre-vingt-dix jours à partir de la date limite de dépôt des offres.</w:t>
            </w:r>
          </w:p>
        </w:tc>
      </w:tr>
      <w:tr w:rsidR="006B018B" w:rsidRPr="00020E1E" w:rsidTr="00D433A9">
        <w:trPr>
          <w:trHeight w:val="603"/>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17.1.</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Montant de la caution de soumission</w:t>
            </w:r>
          </w:p>
          <w:p w:rsidR="006B018B" w:rsidRPr="00020E1E" w:rsidRDefault="006B018B" w:rsidP="00D433A9">
            <w:pPr>
              <w:pStyle w:val="Default"/>
              <w:jc w:val="both"/>
              <w:rPr>
                <w:rFonts w:ascii="Tw Cen MT" w:hAnsi="Tw Cen MT"/>
              </w:rPr>
            </w:pPr>
            <w:r w:rsidRPr="00020E1E">
              <w:rPr>
                <w:rFonts w:ascii="Tw Cen MT" w:hAnsi="Tw Cen MT"/>
              </w:rPr>
              <w:t xml:space="preserve">Le montant de la caution de soumission est de </w:t>
            </w:r>
            <w:r w:rsidRPr="00020E1E">
              <w:rPr>
                <w:rFonts w:ascii="Tw Cen MT" w:hAnsi="Tw Cen MT"/>
                <w:b/>
              </w:rPr>
              <w:t xml:space="preserve">Quatre cent mille (400 000) FCFA </w:t>
            </w:r>
          </w:p>
        </w:tc>
      </w:tr>
      <w:tr w:rsidR="006B018B" w:rsidRPr="00020E1E" w:rsidTr="00D433A9">
        <w:trPr>
          <w:trHeight w:val="427"/>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18.1.</w:t>
            </w:r>
          </w:p>
        </w:tc>
        <w:tc>
          <w:tcPr>
            <w:tcW w:w="8809" w:type="dxa"/>
          </w:tcPr>
          <w:p w:rsidR="006B018B" w:rsidRPr="00D433A9" w:rsidRDefault="006B018B" w:rsidP="006B018B">
            <w:pPr>
              <w:pStyle w:val="Default"/>
              <w:jc w:val="both"/>
              <w:rPr>
                <w:rFonts w:ascii="Tw Cen MT" w:hAnsi="Tw Cen MT"/>
                <w:b/>
              </w:rPr>
            </w:pPr>
            <w:r w:rsidRPr="00D433A9">
              <w:rPr>
                <w:rFonts w:ascii="Tw Cen MT" w:hAnsi="Tw Cen MT"/>
                <w:b/>
              </w:rPr>
              <w:t>Sans objet</w:t>
            </w:r>
            <w:r w:rsidRPr="00D433A9">
              <w:rPr>
                <w:rFonts w:ascii="Tw Cen MT" w:hAnsi="Tw Cen MT"/>
                <w:b/>
                <w:i/>
                <w:iCs/>
              </w:rPr>
              <w:t xml:space="preserve"> </w:t>
            </w:r>
          </w:p>
        </w:tc>
      </w:tr>
      <w:tr w:rsidR="006B018B" w:rsidRPr="00020E1E" w:rsidTr="006B018B">
        <w:trPr>
          <w:trHeight w:val="407"/>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18.3.</w:t>
            </w:r>
          </w:p>
        </w:tc>
        <w:tc>
          <w:tcPr>
            <w:tcW w:w="8809" w:type="dxa"/>
          </w:tcPr>
          <w:p w:rsidR="006B018B" w:rsidRPr="00D433A9" w:rsidRDefault="006B018B" w:rsidP="006B018B">
            <w:pPr>
              <w:pStyle w:val="Default"/>
              <w:jc w:val="both"/>
              <w:rPr>
                <w:rFonts w:ascii="Tw Cen MT" w:hAnsi="Tw Cen MT"/>
              </w:rPr>
            </w:pPr>
            <w:r w:rsidRPr="00D433A9">
              <w:rPr>
                <w:rFonts w:ascii="Tw Cen MT" w:hAnsi="Tw Cen MT"/>
                <w:b/>
              </w:rPr>
              <w:t>Sans objet</w:t>
            </w:r>
          </w:p>
        </w:tc>
      </w:tr>
      <w:tr w:rsidR="006B018B" w:rsidRPr="00020E1E" w:rsidTr="00D433A9">
        <w:trPr>
          <w:trHeight w:val="412"/>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19.1.</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 xml:space="preserve">La réunion préparatoire à l’établissement des offres : </w:t>
            </w:r>
            <w:r w:rsidRPr="00D433A9">
              <w:rPr>
                <w:rFonts w:ascii="Tw Cen MT" w:hAnsi="Tw Cen MT"/>
                <w:b/>
              </w:rPr>
              <w:t>Sans objet</w:t>
            </w:r>
            <w:r w:rsidRPr="00D433A9">
              <w:rPr>
                <w:rFonts w:ascii="Tw Cen MT" w:hAnsi="Tw Cen MT"/>
                <w:i/>
                <w:iCs/>
                <w:sz w:val="20"/>
              </w:rPr>
              <w:t xml:space="preserve"> </w:t>
            </w:r>
          </w:p>
        </w:tc>
      </w:tr>
      <w:tr w:rsidR="006B018B" w:rsidRPr="00020E1E" w:rsidTr="00D433A9">
        <w:trPr>
          <w:trHeight w:val="834"/>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20.</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b/>
                <w:bCs/>
              </w:rPr>
              <w:t xml:space="preserve">Soumission en ligne </w:t>
            </w:r>
            <w:r w:rsidRPr="00020E1E">
              <w:rPr>
                <w:rFonts w:ascii="Tw Cen MT" w:hAnsi="Tw Cen MT"/>
              </w:rPr>
              <w:t xml:space="preserve">FORME, </w:t>
            </w:r>
            <w:r w:rsidRPr="00020E1E">
              <w:rPr>
                <w:rFonts w:ascii="Tw Cen MT" w:hAnsi="Tw Cen MT"/>
                <w:b/>
                <w:bCs/>
              </w:rPr>
              <w:t xml:space="preserve">FORMAT </w:t>
            </w:r>
            <w:r w:rsidRPr="00020E1E">
              <w:rPr>
                <w:rFonts w:ascii="Tw Cen MT" w:hAnsi="Tw Cen MT"/>
              </w:rPr>
              <w:t xml:space="preserve">ET SIGNATURE DE L’OFFRE </w:t>
            </w:r>
          </w:p>
          <w:p w:rsidR="006B018B" w:rsidRPr="00020E1E" w:rsidRDefault="006B018B" w:rsidP="006B018B">
            <w:pPr>
              <w:pStyle w:val="Default"/>
              <w:jc w:val="both"/>
              <w:rPr>
                <w:rFonts w:ascii="Tw Cen MT" w:hAnsi="Tw Cen MT"/>
              </w:rPr>
            </w:pPr>
            <w:r w:rsidRPr="00020E1E">
              <w:rPr>
                <w:rFonts w:ascii="Tw Cen MT" w:hAnsi="Tw Cen MT"/>
              </w:rPr>
              <w:t xml:space="preserve">[Taille et format des fichiers : </w:t>
            </w:r>
          </w:p>
          <w:p w:rsidR="006B018B" w:rsidRPr="00020E1E" w:rsidRDefault="006B018B" w:rsidP="006B018B">
            <w:pPr>
              <w:pStyle w:val="Default"/>
              <w:jc w:val="both"/>
              <w:rPr>
                <w:rFonts w:ascii="Tw Cen MT" w:hAnsi="Tw Cen MT"/>
              </w:rPr>
            </w:pPr>
            <w:r w:rsidRPr="00020E1E">
              <w:rPr>
                <w:rFonts w:ascii="Tw Cen MT" w:hAnsi="Tw Cen MT"/>
              </w:rPr>
              <w:t xml:space="preserve">Pour la soumission par voie électronique, les tailles maximales des documents qui vont transiter sur la plateforme et constituant l’offre du soumissionnaire sont les suivantes : </w:t>
            </w:r>
          </w:p>
          <w:p w:rsidR="006B018B" w:rsidRPr="00020E1E" w:rsidRDefault="006B018B" w:rsidP="00E97AAC">
            <w:pPr>
              <w:pStyle w:val="Default"/>
              <w:numPr>
                <w:ilvl w:val="0"/>
                <w:numId w:val="93"/>
              </w:numPr>
              <w:jc w:val="both"/>
              <w:rPr>
                <w:rFonts w:ascii="Tw Cen MT" w:hAnsi="Tw Cen MT"/>
              </w:rPr>
            </w:pPr>
            <w:r w:rsidRPr="00020E1E">
              <w:rPr>
                <w:rFonts w:ascii="Tw Cen MT" w:hAnsi="Tw Cen MT"/>
              </w:rPr>
              <w:t xml:space="preserve">5 MO pour l’Offre Administrative ; </w:t>
            </w:r>
          </w:p>
          <w:p w:rsidR="006B018B" w:rsidRPr="00020E1E" w:rsidRDefault="006B018B" w:rsidP="00E97AAC">
            <w:pPr>
              <w:pStyle w:val="Default"/>
              <w:numPr>
                <w:ilvl w:val="0"/>
                <w:numId w:val="93"/>
              </w:numPr>
              <w:jc w:val="both"/>
              <w:rPr>
                <w:rFonts w:ascii="Tw Cen MT" w:hAnsi="Tw Cen MT"/>
              </w:rPr>
            </w:pPr>
            <w:r w:rsidRPr="00020E1E">
              <w:rPr>
                <w:rFonts w:ascii="Tw Cen MT" w:hAnsi="Tw Cen MT"/>
              </w:rPr>
              <w:t xml:space="preserve">15 MO pour l’Offre Technique ; </w:t>
            </w:r>
          </w:p>
          <w:p w:rsidR="006B018B" w:rsidRPr="00020E1E" w:rsidRDefault="006B018B" w:rsidP="00E97AAC">
            <w:pPr>
              <w:pStyle w:val="Default"/>
              <w:numPr>
                <w:ilvl w:val="0"/>
                <w:numId w:val="93"/>
              </w:numPr>
              <w:jc w:val="both"/>
              <w:rPr>
                <w:rFonts w:ascii="Tw Cen MT" w:hAnsi="Tw Cen MT"/>
              </w:rPr>
            </w:pPr>
            <w:r w:rsidRPr="00020E1E">
              <w:rPr>
                <w:rFonts w:ascii="Tw Cen MT" w:hAnsi="Tw Cen MT"/>
              </w:rPr>
              <w:t xml:space="preserve">5 MO pour l’Offre Financière.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rPr>
              <w:t xml:space="preserve">Les formats acceptés sont les suivants : </w:t>
            </w:r>
          </w:p>
          <w:p w:rsidR="006B018B" w:rsidRPr="00020E1E" w:rsidRDefault="006B018B" w:rsidP="00E97AAC">
            <w:pPr>
              <w:pStyle w:val="Default"/>
              <w:numPr>
                <w:ilvl w:val="0"/>
                <w:numId w:val="94"/>
              </w:numPr>
              <w:jc w:val="both"/>
              <w:rPr>
                <w:rFonts w:ascii="Tw Cen MT" w:hAnsi="Tw Cen MT"/>
              </w:rPr>
            </w:pPr>
            <w:r w:rsidRPr="00020E1E">
              <w:rPr>
                <w:rFonts w:ascii="Tw Cen MT" w:hAnsi="Tw Cen MT"/>
              </w:rPr>
              <w:t xml:space="preserve">Format PDF pour les documents textuels ; </w:t>
            </w:r>
          </w:p>
          <w:p w:rsidR="006B018B" w:rsidRPr="00020E1E" w:rsidRDefault="006B018B" w:rsidP="00E97AAC">
            <w:pPr>
              <w:pStyle w:val="Default"/>
              <w:numPr>
                <w:ilvl w:val="0"/>
                <w:numId w:val="94"/>
              </w:numPr>
              <w:jc w:val="both"/>
              <w:rPr>
                <w:rFonts w:ascii="Tw Cen MT" w:hAnsi="Tw Cen MT"/>
              </w:rPr>
            </w:pPr>
            <w:r w:rsidRPr="00020E1E">
              <w:rPr>
                <w:rFonts w:ascii="Tw Cen MT" w:hAnsi="Tw Cen MT"/>
              </w:rPr>
              <w:t xml:space="preserve">JPEG pour les images.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rPr>
              <w:t xml:space="preserve">Le candidat veillera à utiliser des logiciels de compression afin de réduire éventuellement la taille des fichiers à transmettre.] </w:t>
            </w:r>
          </w:p>
          <w:p w:rsidR="006B018B" w:rsidRPr="00020E1E" w:rsidRDefault="006B018B" w:rsidP="006B018B">
            <w:pPr>
              <w:pStyle w:val="Default"/>
              <w:jc w:val="both"/>
              <w:rPr>
                <w:rFonts w:ascii="Tw Cen MT" w:hAnsi="Tw Cen MT"/>
              </w:rPr>
            </w:pPr>
            <w:r w:rsidRPr="00020E1E">
              <w:rPr>
                <w:rFonts w:ascii="Tw Cen MT" w:hAnsi="Tw Cen MT"/>
              </w:rPr>
              <w:t xml:space="preserve">Pour la soumission par voie électronique, l’offre devra être transmise par le soumissionnaire sur la plateforme COLEPS </w:t>
            </w:r>
            <w:r w:rsidRPr="00020E1E">
              <w:rPr>
                <w:rFonts w:ascii="Tw Cen MT" w:hAnsi="Tw Cen MT"/>
                <w:i/>
                <w:iCs/>
              </w:rPr>
              <w:t xml:space="preserve">ou tout autre moyen de communication électronique indiqué par le Maître </w:t>
            </w:r>
          </w:p>
          <w:p w:rsidR="006B018B" w:rsidRPr="00020E1E" w:rsidRDefault="006B018B" w:rsidP="006B018B">
            <w:pPr>
              <w:pStyle w:val="Default"/>
              <w:jc w:val="both"/>
              <w:rPr>
                <w:rFonts w:ascii="Tw Cen MT" w:hAnsi="Tw Cen MT"/>
              </w:rPr>
            </w:pPr>
            <w:r w:rsidRPr="00020E1E">
              <w:rPr>
                <w:rFonts w:ascii="Tw Cen MT" w:hAnsi="Tw Cen MT"/>
                <w:i/>
                <w:iCs/>
              </w:rPr>
              <w:t>d’Ouvrage dans le DAO</w:t>
            </w:r>
            <w:r w:rsidRPr="00020E1E">
              <w:rPr>
                <w:rFonts w:ascii="Tw Cen MT" w:hAnsi="Tw Cen MT"/>
              </w:rPr>
              <w:t xml:space="preserve">. Une copie de sauvegarde de l’offre enregistrée sur clé USB ou CD/DVD devra être déposée dans les services du MO/MOD ou AC concernée sous pli scellé avec la mention claire et lisible « copie de sauvegarde » et les références de l’appel d’offres dans les délais impartis.] </w:t>
            </w:r>
          </w:p>
          <w:p w:rsidR="006B018B" w:rsidRPr="00020E1E" w:rsidRDefault="006B018B" w:rsidP="006B018B">
            <w:pPr>
              <w:pStyle w:val="Default"/>
              <w:jc w:val="both"/>
              <w:rPr>
                <w:rFonts w:ascii="Tw Cen MT" w:hAnsi="Tw Cen MT"/>
              </w:rPr>
            </w:pPr>
            <w:r w:rsidRPr="00020E1E">
              <w:rPr>
                <w:rFonts w:ascii="Tw Cen MT" w:hAnsi="Tw Cen MT"/>
                <w:i/>
                <w:iCs/>
              </w:rPr>
              <w:t xml:space="preserve">[pour la soumission en ligne, elles seront transmises par voie électronique via la plateforme COLEPS disponible à l’adresse http://www.marchespublics.cm </w:t>
            </w:r>
            <w:r w:rsidRPr="00020E1E">
              <w:rPr>
                <w:rFonts w:ascii="Tw Cen MT" w:hAnsi="Tw Cen MT"/>
              </w:rPr>
              <w:t xml:space="preserve">ou </w:t>
            </w:r>
            <w:r w:rsidRPr="00020E1E">
              <w:rPr>
                <w:rFonts w:ascii="Tw Cen MT" w:hAnsi="Tw Cen MT"/>
                <w:i/>
                <w:iCs/>
              </w:rPr>
              <w:t xml:space="preserve">http://www.publiccontracts.cm  </w:t>
            </w:r>
          </w:p>
        </w:tc>
      </w:tr>
      <w:tr w:rsidR="006B018B" w:rsidRPr="00020E1E" w:rsidTr="006B018B">
        <w:trPr>
          <w:trHeight w:val="794"/>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20.1.</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b/>
                <w:bCs/>
              </w:rPr>
              <w:t xml:space="preserve">La date et heure limites de remise des offres sont les suivantes : </w:t>
            </w:r>
          </w:p>
          <w:p w:rsidR="006B018B" w:rsidRPr="00020E1E" w:rsidRDefault="006B018B" w:rsidP="006B018B">
            <w:pPr>
              <w:pStyle w:val="Default"/>
              <w:jc w:val="both"/>
              <w:rPr>
                <w:rFonts w:ascii="Tw Cen MT" w:hAnsi="Tw Cen MT"/>
              </w:rPr>
            </w:pPr>
            <w:r w:rsidRPr="00020E1E">
              <w:rPr>
                <w:rFonts w:ascii="Tw Cen MT" w:hAnsi="Tw Cen MT"/>
              </w:rPr>
              <w:t>Date : ________________________</w:t>
            </w:r>
          </w:p>
          <w:p w:rsidR="006B018B" w:rsidRPr="00020E1E" w:rsidRDefault="006B018B" w:rsidP="006B018B">
            <w:pPr>
              <w:pStyle w:val="Default"/>
              <w:jc w:val="both"/>
              <w:rPr>
                <w:rFonts w:ascii="Tw Cen MT" w:hAnsi="Tw Cen MT"/>
              </w:rPr>
            </w:pPr>
            <w:r w:rsidRPr="00020E1E">
              <w:rPr>
                <w:rFonts w:ascii="Tw Cen MT" w:hAnsi="Tw Cen MT"/>
              </w:rPr>
              <w:t xml:space="preserve">Heure : ________________________ </w:t>
            </w:r>
          </w:p>
        </w:tc>
      </w:tr>
      <w:tr w:rsidR="006B018B" w:rsidRPr="00020E1E" w:rsidTr="006B018B">
        <w:trPr>
          <w:trHeight w:val="451"/>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b/>
                <w:bCs/>
              </w:rPr>
              <w:t>22.2</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b/>
                <w:bCs/>
              </w:rPr>
              <w:t xml:space="preserve">D. DEPOT DES OFFRES </w:t>
            </w:r>
          </w:p>
        </w:tc>
      </w:tr>
      <w:tr w:rsidR="006B018B" w:rsidRPr="00020E1E" w:rsidTr="006B018B">
        <w:trPr>
          <w:trHeight w:val="558"/>
        </w:trPr>
        <w:tc>
          <w:tcPr>
            <w:tcW w:w="1473" w:type="dxa"/>
            <w:vAlign w:val="center"/>
          </w:tcPr>
          <w:p w:rsidR="006B018B" w:rsidRPr="00020E1E" w:rsidRDefault="006B018B" w:rsidP="006B018B">
            <w:pPr>
              <w:pStyle w:val="Default"/>
              <w:jc w:val="center"/>
              <w:rPr>
                <w:rFonts w:ascii="Tw Cen MT" w:hAnsi="Tw Cen MT"/>
              </w:rPr>
            </w:pPr>
          </w:p>
        </w:tc>
        <w:tc>
          <w:tcPr>
            <w:tcW w:w="8809" w:type="dxa"/>
          </w:tcPr>
          <w:p w:rsidR="006B018B" w:rsidRPr="00020E1E" w:rsidRDefault="006B018B" w:rsidP="006B018B">
            <w:pPr>
              <w:pStyle w:val="Default"/>
              <w:jc w:val="both"/>
              <w:rPr>
                <w:rFonts w:ascii="Tw Cen MT" w:hAnsi="Tw Cen MT"/>
              </w:rPr>
            </w:pPr>
            <w:r w:rsidRPr="00020E1E">
              <w:rPr>
                <w:rFonts w:ascii="Tw Cen MT" w:hAnsi="Tw Cen MT"/>
                <w:b/>
                <w:bCs/>
              </w:rPr>
              <w:t xml:space="preserve">MODE DE SOUMISSION </w:t>
            </w:r>
          </w:p>
          <w:p w:rsidR="006B018B" w:rsidRPr="00020E1E" w:rsidRDefault="006B018B" w:rsidP="006B018B">
            <w:pPr>
              <w:pStyle w:val="Default"/>
              <w:jc w:val="both"/>
              <w:rPr>
                <w:rFonts w:ascii="Tw Cen MT" w:hAnsi="Tw Cen MT"/>
                <w:b/>
                <w:bCs/>
              </w:rPr>
            </w:pPr>
            <w:r w:rsidRPr="00020E1E">
              <w:rPr>
                <w:rFonts w:ascii="Tw Cen MT" w:hAnsi="Tw Cen MT"/>
              </w:rPr>
              <w:t xml:space="preserve">Le mode de soumission retenu pour cette consultation est le </w:t>
            </w:r>
            <w:r w:rsidRPr="00D433A9">
              <w:rPr>
                <w:rFonts w:ascii="Tw Cen MT" w:hAnsi="Tw Cen MT"/>
                <w:b/>
              </w:rPr>
              <w:t>online</w:t>
            </w:r>
            <w:r w:rsidRPr="00020E1E">
              <w:rPr>
                <w:rFonts w:ascii="Tw Cen MT" w:hAnsi="Tw Cen MT"/>
              </w:rPr>
              <w:t>.</w:t>
            </w:r>
          </w:p>
        </w:tc>
      </w:tr>
      <w:tr w:rsidR="006B018B" w:rsidRPr="00020E1E" w:rsidTr="006B018B">
        <w:trPr>
          <w:trHeight w:val="425"/>
        </w:trPr>
        <w:tc>
          <w:tcPr>
            <w:tcW w:w="1473" w:type="dxa"/>
            <w:vAlign w:val="center"/>
          </w:tcPr>
          <w:p w:rsidR="006B018B" w:rsidRPr="00020E1E" w:rsidRDefault="006B018B" w:rsidP="006B018B">
            <w:pPr>
              <w:pStyle w:val="Default"/>
              <w:rPr>
                <w:rFonts w:ascii="Tw Cen MT" w:hAnsi="Tw Cen MT"/>
              </w:rPr>
            </w:pPr>
          </w:p>
        </w:tc>
        <w:tc>
          <w:tcPr>
            <w:tcW w:w="8809" w:type="dxa"/>
          </w:tcPr>
          <w:p w:rsidR="006B018B" w:rsidRPr="00020E1E" w:rsidRDefault="006B018B" w:rsidP="006B018B">
            <w:pPr>
              <w:pStyle w:val="Default"/>
              <w:jc w:val="both"/>
              <w:rPr>
                <w:rFonts w:ascii="Tw Cen MT" w:hAnsi="Tw Cen MT"/>
                <w:b/>
                <w:bCs/>
              </w:rPr>
            </w:pPr>
            <w:r w:rsidRPr="00020E1E">
              <w:rPr>
                <w:rFonts w:ascii="Tw Cen MT" w:hAnsi="Tw Cen MT"/>
                <w:b/>
                <w:bCs/>
              </w:rPr>
              <w:t>E. OUVERTURE DES PLIS ET EVALUATION DES OFFRES</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25.1</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 xml:space="preserve">L’ouverture </w:t>
            </w:r>
            <w:r w:rsidRPr="00020E1E">
              <w:rPr>
                <w:rFonts w:ascii="Tw Cen MT" w:hAnsi="Tw Cen MT"/>
                <w:i/>
                <w:iCs/>
              </w:rPr>
              <w:t xml:space="preserve">des plis se fait en un temps et </w:t>
            </w:r>
            <w:r w:rsidRPr="00020E1E">
              <w:rPr>
                <w:rFonts w:ascii="Tw Cen MT" w:hAnsi="Tw Cen MT"/>
              </w:rPr>
              <w:t xml:space="preserve">aura lieu le_______ à_________ heures par la </w:t>
            </w:r>
            <w:r w:rsidRPr="00020E1E">
              <w:rPr>
                <w:rFonts w:ascii="Tw Cen MT" w:hAnsi="Tw Cen MT"/>
                <w:b/>
              </w:rPr>
              <w:t xml:space="preserve">Commission Départementale de Passation des Marchés </w:t>
            </w:r>
            <w:r w:rsidRPr="00020E1E">
              <w:rPr>
                <w:rFonts w:ascii="Tw Cen MT" w:hAnsi="Tw Cen MT"/>
                <w:b/>
                <w:i/>
                <w:iCs/>
              </w:rPr>
              <w:t>placée auprès de la Commune de Mandjou</w:t>
            </w:r>
            <w:r w:rsidRPr="00020E1E">
              <w:rPr>
                <w:rFonts w:ascii="Tw Cen MT" w:hAnsi="Tw Cen MT"/>
                <w:i/>
                <w:iCs/>
              </w:rPr>
              <w:t xml:space="preserve"> </w:t>
            </w:r>
            <w:r w:rsidRPr="00020E1E">
              <w:rPr>
                <w:rFonts w:ascii="Tw Cen MT" w:hAnsi="Tw Cen MT"/>
              </w:rPr>
              <w:t xml:space="preserve">dans la salle de réunion de la Préfecture du Lom et Djerem </w:t>
            </w:r>
          </w:p>
          <w:p w:rsidR="006B018B" w:rsidRPr="00020E1E" w:rsidRDefault="006B018B" w:rsidP="006B018B">
            <w:pPr>
              <w:pStyle w:val="Default"/>
              <w:jc w:val="both"/>
              <w:rPr>
                <w:rFonts w:ascii="Tw Cen MT" w:hAnsi="Tw Cen MT"/>
              </w:rPr>
            </w:pPr>
            <w:r w:rsidRPr="00020E1E">
              <w:rPr>
                <w:rFonts w:ascii="Tw Cen MT" w:hAnsi="Tw Cen MT"/>
              </w:rPr>
              <w:t xml:space="preserve">Seuls les soumissionnaires peuvent assister à cette séance d'ouverture ou s'y faire représenter par une seule personne de leur choix dûment mandatée même en cas de groupement d’entreprises. </w:t>
            </w:r>
          </w:p>
          <w:p w:rsidR="006B018B" w:rsidRPr="00020E1E" w:rsidRDefault="006B018B" w:rsidP="006B018B">
            <w:pPr>
              <w:pStyle w:val="Default"/>
              <w:jc w:val="both"/>
              <w:rPr>
                <w:rFonts w:ascii="Tw Cen MT" w:hAnsi="Tw Cen MT"/>
              </w:rPr>
            </w:pPr>
            <w:r w:rsidRPr="00020E1E">
              <w:rPr>
                <w:rFonts w:ascii="Tw Cen MT" w:hAnsi="Tw Cen MT"/>
                <w:b/>
                <w:bCs/>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d’appel d’offres. </w:t>
            </w:r>
          </w:p>
          <w:p w:rsidR="006B018B" w:rsidRPr="00020E1E" w:rsidRDefault="006B018B" w:rsidP="006B018B">
            <w:pPr>
              <w:pStyle w:val="Default"/>
              <w:jc w:val="both"/>
              <w:rPr>
                <w:rFonts w:ascii="Tw Cen MT" w:hAnsi="Tw Cen MT"/>
              </w:rPr>
            </w:pPr>
            <w:r w:rsidRPr="00020E1E">
              <w:rPr>
                <w:rFonts w:ascii="Tw Cen MT" w:hAnsi="Tw Cen MT"/>
              </w:rPr>
              <w:t xml:space="preserve">En cas d’absence ou de non-conformité d’une pièce du dossier administratif lors de l’ouverture des plis, un délai de quarante-huit heures est accordé aux soumissionnaires concernés pour produire ou remplacer la pièce en question. </w:t>
            </w:r>
          </w:p>
          <w:p w:rsidR="006B018B" w:rsidRPr="00020E1E" w:rsidRDefault="006B018B" w:rsidP="006B018B">
            <w:pPr>
              <w:pStyle w:val="Default"/>
              <w:jc w:val="both"/>
              <w:rPr>
                <w:rFonts w:ascii="Tw Cen MT" w:hAnsi="Tw Cen MT"/>
              </w:rPr>
            </w:pPr>
            <w:r w:rsidRPr="00020E1E">
              <w:rPr>
                <w:rFonts w:ascii="Tw Cen MT" w:hAnsi="Tw Cen MT"/>
              </w:rPr>
              <w:t xml:space="preserve">Est déclarée irrecevable et rejetée par la Commission de Passation des Marchés : </w:t>
            </w:r>
          </w:p>
          <w:p w:rsidR="006B018B" w:rsidRPr="00020E1E" w:rsidRDefault="006B018B" w:rsidP="00E97AAC">
            <w:pPr>
              <w:pStyle w:val="Default"/>
              <w:numPr>
                <w:ilvl w:val="0"/>
                <w:numId w:val="95"/>
              </w:numPr>
              <w:jc w:val="both"/>
              <w:rPr>
                <w:rFonts w:ascii="Tw Cen MT" w:hAnsi="Tw Cen MT"/>
              </w:rPr>
            </w:pPr>
            <w:r w:rsidRPr="00020E1E">
              <w:rPr>
                <w:rFonts w:ascii="Tw Cen MT" w:hAnsi="Tw Cen MT"/>
              </w:rPr>
              <w:t xml:space="preserve">Toute offre produite en nombre insuffisant ou uniquement en copies pour la soumission physique, </w:t>
            </w:r>
          </w:p>
          <w:p w:rsidR="006B018B" w:rsidRPr="00020E1E" w:rsidRDefault="006B018B" w:rsidP="00E97AAC">
            <w:pPr>
              <w:pStyle w:val="Default"/>
              <w:numPr>
                <w:ilvl w:val="0"/>
                <w:numId w:val="95"/>
              </w:numPr>
              <w:jc w:val="both"/>
              <w:rPr>
                <w:rFonts w:ascii="Tw Cen MT" w:hAnsi="Tw Cen MT"/>
              </w:rPr>
            </w:pPr>
            <w:r w:rsidRPr="00020E1E">
              <w:rPr>
                <w:rFonts w:ascii="Tw Cen MT" w:hAnsi="Tw Cen MT"/>
              </w:rPr>
              <w:t xml:space="preserve">Toute offre en noir sur blanc; </w:t>
            </w:r>
          </w:p>
          <w:p w:rsidR="006B018B" w:rsidRPr="00020E1E" w:rsidRDefault="006B018B" w:rsidP="00E97AAC">
            <w:pPr>
              <w:pStyle w:val="Default"/>
              <w:numPr>
                <w:ilvl w:val="0"/>
                <w:numId w:val="95"/>
              </w:numPr>
              <w:jc w:val="both"/>
              <w:rPr>
                <w:rFonts w:ascii="Tw Cen MT" w:hAnsi="Tw Cen MT"/>
              </w:rPr>
            </w:pPr>
            <w:r w:rsidRPr="00020E1E">
              <w:rPr>
                <w:rFonts w:ascii="Tw Cen MT" w:hAnsi="Tw Cen MT"/>
              </w:rPr>
              <w:t xml:space="preserve">- les plis portant les indications sur l’identité des soumissionnaires, </w:t>
            </w:r>
          </w:p>
          <w:p w:rsidR="006B018B" w:rsidRPr="00020E1E" w:rsidRDefault="006B018B" w:rsidP="00E97AAC">
            <w:pPr>
              <w:pStyle w:val="Default"/>
              <w:numPr>
                <w:ilvl w:val="0"/>
                <w:numId w:val="95"/>
              </w:numPr>
              <w:jc w:val="both"/>
              <w:rPr>
                <w:rFonts w:ascii="Tw Cen MT" w:hAnsi="Tw Cen MT"/>
              </w:rPr>
            </w:pPr>
            <w:r w:rsidRPr="00020E1E">
              <w:rPr>
                <w:rFonts w:ascii="Tw Cen MT" w:hAnsi="Tw Cen MT"/>
              </w:rPr>
              <w:t xml:space="preserve">les plis parvenus postérieurement aux dates et heures limites de dépôt. </w:t>
            </w:r>
          </w:p>
          <w:p w:rsidR="006B018B" w:rsidRPr="00020E1E" w:rsidRDefault="006B018B" w:rsidP="00E97AAC">
            <w:pPr>
              <w:pStyle w:val="Default"/>
              <w:numPr>
                <w:ilvl w:val="0"/>
                <w:numId w:val="95"/>
              </w:numPr>
              <w:jc w:val="both"/>
              <w:rPr>
                <w:rFonts w:ascii="Tw Cen MT" w:hAnsi="Tw Cen MT"/>
              </w:rPr>
            </w:pPr>
            <w:r w:rsidRPr="00020E1E">
              <w:rPr>
                <w:rFonts w:ascii="Tw Cen MT" w:hAnsi="Tw Cen MT"/>
              </w:rPr>
              <w:t xml:space="preserve">les plis sans indication de l’identité de l’Appel d’Offres ; </w:t>
            </w:r>
          </w:p>
          <w:p w:rsidR="006B018B" w:rsidRPr="00020E1E" w:rsidRDefault="006B018B" w:rsidP="00E97AAC">
            <w:pPr>
              <w:pStyle w:val="Default"/>
              <w:numPr>
                <w:ilvl w:val="0"/>
                <w:numId w:val="95"/>
              </w:numPr>
              <w:jc w:val="both"/>
              <w:rPr>
                <w:rFonts w:ascii="Tw Cen MT" w:hAnsi="Tw Cen MT"/>
              </w:rPr>
            </w:pPr>
            <w:r w:rsidRPr="00020E1E">
              <w:rPr>
                <w:rFonts w:ascii="Tw Cen MT" w:hAnsi="Tw Cen MT"/>
              </w:rPr>
              <w:t xml:space="preserve">les plis non-conformes au mode de soumission ; </w:t>
            </w:r>
          </w:p>
          <w:p w:rsidR="006B018B" w:rsidRPr="00020E1E" w:rsidRDefault="006B018B" w:rsidP="00E97AAC">
            <w:pPr>
              <w:pStyle w:val="Default"/>
              <w:numPr>
                <w:ilvl w:val="0"/>
                <w:numId w:val="95"/>
              </w:numPr>
              <w:jc w:val="both"/>
              <w:rPr>
                <w:rFonts w:ascii="Tw Cen MT" w:hAnsi="Tw Cen MT"/>
              </w:rPr>
            </w:pPr>
            <w:r w:rsidRPr="00020E1E">
              <w:rPr>
                <w:rFonts w:ascii="Tw Cen MT" w:hAnsi="Tw Cen MT"/>
              </w:rPr>
              <w:t xml:space="preserve">Toute offre non conforme aux prescriptions du DAO, </w:t>
            </w:r>
          </w:p>
          <w:p w:rsidR="006B018B" w:rsidRPr="00020E1E" w:rsidRDefault="006B018B" w:rsidP="00E97AAC">
            <w:pPr>
              <w:pStyle w:val="Default"/>
              <w:numPr>
                <w:ilvl w:val="0"/>
                <w:numId w:val="96"/>
              </w:numPr>
              <w:jc w:val="both"/>
              <w:rPr>
                <w:rFonts w:ascii="Tw Cen MT" w:hAnsi="Tw Cen MT"/>
              </w:rPr>
            </w:pPr>
            <w:r w:rsidRPr="00020E1E">
              <w:rPr>
                <w:rFonts w:ascii="Tw Cen MT" w:hAnsi="Tw Cen MT"/>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6B018B" w:rsidRPr="00020E1E" w:rsidRDefault="006B018B" w:rsidP="00E97AAC">
            <w:pPr>
              <w:pStyle w:val="Default"/>
              <w:numPr>
                <w:ilvl w:val="0"/>
                <w:numId w:val="96"/>
              </w:numPr>
              <w:jc w:val="both"/>
              <w:rPr>
                <w:rFonts w:ascii="Tw Cen MT" w:hAnsi="Tw Cen MT"/>
              </w:rPr>
            </w:pPr>
            <w:r w:rsidRPr="00020E1E">
              <w:rPr>
                <w:rFonts w:ascii="Tw Cen MT" w:hAnsi="Tw Cen MT"/>
              </w:rPr>
              <w:t xml:space="preserve">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 </w:t>
            </w:r>
          </w:p>
          <w:p w:rsidR="006B018B" w:rsidRPr="00020E1E" w:rsidRDefault="006B018B" w:rsidP="00E97AAC">
            <w:pPr>
              <w:pStyle w:val="Default"/>
              <w:numPr>
                <w:ilvl w:val="0"/>
                <w:numId w:val="96"/>
              </w:numPr>
              <w:jc w:val="both"/>
              <w:rPr>
                <w:rFonts w:ascii="Tw Cen MT" w:hAnsi="Tw Cen MT"/>
              </w:rPr>
            </w:pPr>
            <w:r w:rsidRPr="00020E1E">
              <w:rPr>
                <w:rFonts w:ascii="Tw Cen MT" w:hAnsi="Tw Cen MT"/>
              </w:rPr>
              <w:t xml:space="preserve">La Commission de Passation des Marchés établira un procès-verbal de la séance d’ouverture des plis, dont une copie sera remise à tous les soumissionnaires La Commission de Passation des Marchés établira un procès-verbal de la séance d’ouverture des plis, dont une copie sera remise à tous les soumissionnaires </w:t>
            </w:r>
          </w:p>
          <w:p w:rsidR="006B018B" w:rsidRPr="00020E1E" w:rsidRDefault="006B018B" w:rsidP="006B018B">
            <w:pPr>
              <w:pStyle w:val="Default"/>
              <w:jc w:val="both"/>
              <w:rPr>
                <w:rFonts w:ascii="Tw Cen MT" w:hAnsi="Tw Cen MT"/>
              </w:rPr>
            </w:pP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29</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i/>
                <w:iCs/>
              </w:rPr>
              <w:t xml:space="preserve">L’évaluation des offres se fera sur la base des critères ci-après pour chaque lot retenu par le soumissionnaire : </w:t>
            </w:r>
          </w:p>
          <w:p w:rsidR="006B018B" w:rsidRPr="00020E1E" w:rsidRDefault="006B018B" w:rsidP="006B018B">
            <w:pPr>
              <w:pStyle w:val="Default"/>
              <w:jc w:val="both"/>
              <w:rPr>
                <w:rFonts w:ascii="Tw Cen MT" w:hAnsi="Tw Cen MT"/>
              </w:rPr>
            </w:pPr>
            <w:r w:rsidRPr="00020E1E">
              <w:rPr>
                <w:rFonts w:ascii="Tw Cen MT" w:hAnsi="Tw Cen MT"/>
              </w:rPr>
              <w:t xml:space="preserve">Il s'agit notamment : </w:t>
            </w:r>
          </w:p>
          <w:p w:rsidR="006B018B" w:rsidRPr="00020E1E" w:rsidRDefault="006B018B" w:rsidP="00D433A9">
            <w:pPr>
              <w:pStyle w:val="Default"/>
              <w:numPr>
                <w:ilvl w:val="0"/>
                <w:numId w:val="74"/>
              </w:numPr>
              <w:spacing w:line="276" w:lineRule="auto"/>
              <w:jc w:val="both"/>
              <w:rPr>
                <w:rFonts w:ascii="Tw Cen MT" w:hAnsi="Tw Cen MT"/>
                <w:color w:val="auto"/>
              </w:rPr>
            </w:pPr>
            <w:r w:rsidRPr="00020E1E">
              <w:rPr>
                <w:rFonts w:ascii="Tw Cen MT" w:hAnsi="Tw Cen MT"/>
                <w:color w:val="auto"/>
              </w:rPr>
              <w:t xml:space="preserve">de l’absence du cautionnement de soumission à l’ouverture des plis; </w:t>
            </w:r>
          </w:p>
          <w:p w:rsidR="006B018B" w:rsidRPr="00020E1E" w:rsidRDefault="006B018B" w:rsidP="00D433A9">
            <w:pPr>
              <w:pStyle w:val="Default"/>
              <w:numPr>
                <w:ilvl w:val="0"/>
                <w:numId w:val="74"/>
              </w:numPr>
              <w:spacing w:line="276" w:lineRule="auto"/>
              <w:jc w:val="both"/>
              <w:rPr>
                <w:rFonts w:ascii="Tw Cen MT" w:hAnsi="Tw Cen MT"/>
                <w:color w:val="auto"/>
              </w:rPr>
            </w:pPr>
            <w:r w:rsidRPr="00020E1E">
              <w:rPr>
                <w:rFonts w:ascii="Tw Cen MT" w:hAnsi="Tw Cen MT"/>
                <w:color w:val="auto"/>
              </w:rPr>
              <w:t xml:space="preserve">de la non -production au-delà du délai de 48 h après l’ouverture des plis, d’une pièce du dossier administratif jugée non conforme ou absente lors de l’ouverture des plis, (excepté le cautionnement de soumission); </w:t>
            </w:r>
          </w:p>
          <w:p w:rsidR="006B018B" w:rsidRPr="00020E1E" w:rsidRDefault="006B018B" w:rsidP="00D433A9">
            <w:pPr>
              <w:pStyle w:val="Default"/>
              <w:numPr>
                <w:ilvl w:val="0"/>
                <w:numId w:val="74"/>
              </w:numPr>
              <w:spacing w:line="276" w:lineRule="auto"/>
              <w:jc w:val="both"/>
              <w:rPr>
                <w:rFonts w:ascii="Tw Cen MT" w:hAnsi="Tw Cen MT"/>
                <w:color w:val="auto"/>
              </w:rPr>
            </w:pPr>
            <w:r w:rsidRPr="00020E1E">
              <w:rPr>
                <w:rFonts w:ascii="Tw Cen MT" w:hAnsi="Tw Cen MT"/>
                <w:color w:val="auto"/>
              </w:rPr>
              <w:t xml:space="preserve">des fausses déclarations, manœuvres frauduleuses ou des pièces falsifiées ; </w:t>
            </w:r>
          </w:p>
          <w:p w:rsidR="006B018B" w:rsidRPr="00020E1E" w:rsidRDefault="006B018B" w:rsidP="00D433A9">
            <w:pPr>
              <w:pStyle w:val="Default"/>
              <w:numPr>
                <w:ilvl w:val="0"/>
                <w:numId w:val="74"/>
              </w:numPr>
              <w:spacing w:line="276" w:lineRule="auto"/>
              <w:jc w:val="both"/>
              <w:rPr>
                <w:rFonts w:ascii="Tw Cen MT" w:hAnsi="Tw Cen MT"/>
                <w:color w:val="auto"/>
              </w:rPr>
            </w:pPr>
            <w:r w:rsidRPr="00020E1E">
              <w:rPr>
                <w:rFonts w:ascii="Tw Cen MT" w:hAnsi="Tw Cen MT"/>
                <w:color w:val="auto"/>
              </w:rPr>
              <w:t xml:space="preserve">de n’avoir pas réuni au moins 80% de critères de qualification ; </w:t>
            </w:r>
          </w:p>
          <w:p w:rsidR="006B018B" w:rsidRPr="00020E1E" w:rsidRDefault="006B018B" w:rsidP="00D433A9">
            <w:pPr>
              <w:pStyle w:val="Default"/>
              <w:numPr>
                <w:ilvl w:val="0"/>
                <w:numId w:val="74"/>
              </w:numPr>
              <w:spacing w:line="276" w:lineRule="auto"/>
              <w:jc w:val="both"/>
              <w:rPr>
                <w:rFonts w:ascii="Tw Cen MT" w:hAnsi="Tw Cen MT"/>
                <w:color w:val="auto"/>
              </w:rPr>
            </w:pPr>
            <w:r w:rsidRPr="00020E1E">
              <w:rPr>
                <w:rFonts w:ascii="Tw Cen MT" w:hAnsi="Tw Cen MT"/>
                <w:iCs/>
                <w:color w:val="auto"/>
              </w:rPr>
              <w:t>de l’absence de la copie de sauvegarde en cas de dysfonctionnement de la plateforme coleps ;</w:t>
            </w:r>
          </w:p>
          <w:p w:rsidR="006B018B" w:rsidRPr="00020E1E" w:rsidRDefault="006B018B" w:rsidP="00D433A9">
            <w:pPr>
              <w:pStyle w:val="Default"/>
              <w:numPr>
                <w:ilvl w:val="0"/>
                <w:numId w:val="74"/>
              </w:numPr>
              <w:spacing w:line="276" w:lineRule="auto"/>
              <w:jc w:val="both"/>
              <w:rPr>
                <w:rFonts w:ascii="Tw Cen MT" w:hAnsi="Tw Cen MT"/>
                <w:color w:val="auto"/>
              </w:rPr>
            </w:pPr>
            <w:r w:rsidRPr="00020E1E">
              <w:rPr>
                <w:rFonts w:ascii="Tw Cen MT" w:hAnsi="Tw Cen MT"/>
                <w:iCs/>
                <w:color w:val="auto"/>
              </w:rPr>
              <w:t xml:space="preserve">du non-respect du format de fichier des offres ; </w:t>
            </w:r>
          </w:p>
          <w:p w:rsidR="006B018B" w:rsidRPr="00020E1E" w:rsidRDefault="006B018B" w:rsidP="00D433A9">
            <w:pPr>
              <w:pStyle w:val="Default"/>
              <w:numPr>
                <w:ilvl w:val="0"/>
                <w:numId w:val="74"/>
              </w:numPr>
              <w:spacing w:line="276" w:lineRule="auto"/>
              <w:jc w:val="both"/>
              <w:rPr>
                <w:rFonts w:ascii="Tw Cen MT" w:hAnsi="Tw Cen MT"/>
                <w:color w:val="auto"/>
              </w:rPr>
            </w:pPr>
            <w:r w:rsidRPr="00020E1E">
              <w:rPr>
                <w:rFonts w:ascii="Tw Cen MT" w:hAnsi="Tw Cen MT"/>
                <w:iCs/>
                <w:color w:val="auto"/>
              </w:rPr>
              <w:t xml:space="preserve">l’absence d’un prix unitaire quantifié dans l’Offre financière ; </w:t>
            </w:r>
          </w:p>
          <w:p w:rsidR="006B018B" w:rsidRPr="00020E1E" w:rsidRDefault="006B018B" w:rsidP="00D433A9">
            <w:pPr>
              <w:pStyle w:val="Default"/>
              <w:numPr>
                <w:ilvl w:val="0"/>
                <w:numId w:val="74"/>
              </w:numPr>
              <w:spacing w:line="276" w:lineRule="auto"/>
              <w:jc w:val="both"/>
              <w:rPr>
                <w:rFonts w:ascii="Tw Cen MT" w:hAnsi="Tw Cen MT"/>
                <w:color w:val="auto"/>
              </w:rPr>
            </w:pPr>
            <w:r w:rsidRPr="00020E1E">
              <w:rPr>
                <w:rFonts w:ascii="Tw Cen MT" w:hAnsi="Tw Cen MT"/>
                <w:color w:val="auto"/>
              </w:rPr>
              <w:t>de l’absence de l’attestation de catégorisation</w:t>
            </w:r>
            <w:r w:rsidR="00D433A9">
              <w:rPr>
                <w:rFonts w:ascii="Tw Cen MT" w:hAnsi="Tw Cen MT"/>
                <w:color w:val="auto"/>
              </w:rPr>
              <w:t xml:space="preserve"> </w:t>
            </w:r>
            <w:r w:rsidRPr="00020E1E">
              <w:rPr>
                <w:rFonts w:ascii="Tw Cen MT" w:hAnsi="Tw Cen MT"/>
                <w:color w:val="auto"/>
              </w:rPr>
              <w:t xml:space="preserve">; </w:t>
            </w:r>
          </w:p>
          <w:p w:rsidR="006B018B" w:rsidRPr="00020E1E" w:rsidRDefault="006B018B" w:rsidP="00D433A9">
            <w:pPr>
              <w:pStyle w:val="Default"/>
              <w:numPr>
                <w:ilvl w:val="0"/>
                <w:numId w:val="74"/>
              </w:numPr>
              <w:spacing w:line="276" w:lineRule="auto"/>
              <w:jc w:val="both"/>
              <w:rPr>
                <w:rFonts w:ascii="Tw Cen MT" w:hAnsi="Tw Cen MT"/>
                <w:color w:val="auto"/>
              </w:rPr>
            </w:pPr>
            <w:r w:rsidRPr="00020E1E">
              <w:rPr>
                <w:rFonts w:ascii="Tw Cen MT" w:hAnsi="Tw Cen MT"/>
                <w:color w:val="auto"/>
              </w:rPr>
              <w:t xml:space="preserve">de l’absence d’un élément de l’offre financière (la soumission, les BPU, le DQE) ; </w:t>
            </w:r>
          </w:p>
          <w:p w:rsidR="006B018B" w:rsidRPr="00020E1E" w:rsidRDefault="006B018B" w:rsidP="00D433A9">
            <w:pPr>
              <w:pStyle w:val="Default"/>
              <w:numPr>
                <w:ilvl w:val="0"/>
                <w:numId w:val="74"/>
              </w:numPr>
              <w:spacing w:line="276" w:lineRule="auto"/>
              <w:jc w:val="both"/>
              <w:rPr>
                <w:rFonts w:ascii="Tw Cen MT" w:hAnsi="Tw Cen MT"/>
                <w:color w:val="auto"/>
              </w:rPr>
            </w:pPr>
            <w:r w:rsidRPr="00020E1E">
              <w:rPr>
                <w:rFonts w:ascii="Tw Cen MT" w:hAnsi="Tw Cen MT"/>
                <w:color w:val="auto"/>
              </w:rPr>
              <w:t xml:space="preserve">de l’absence de la charte d’intégrité datée et signée ; </w:t>
            </w:r>
          </w:p>
          <w:p w:rsidR="006B018B" w:rsidRPr="00020E1E" w:rsidRDefault="006B018B" w:rsidP="00D433A9">
            <w:pPr>
              <w:pStyle w:val="Default"/>
              <w:numPr>
                <w:ilvl w:val="0"/>
                <w:numId w:val="74"/>
              </w:numPr>
              <w:spacing w:line="276" w:lineRule="auto"/>
              <w:jc w:val="both"/>
              <w:rPr>
                <w:rFonts w:ascii="Tw Cen MT" w:hAnsi="Tw Cen MT"/>
              </w:rPr>
            </w:pPr>
            <w:r w:rsidRPr="00020E1E">
              <w:rPr>
                <w:rFonts w:ascii="Tw Cen MT" w:hAnsi="Tw Cen MT"/>
                <w:color w:val="auto"/>
              </w:rPr>
              <w:t>de l’absence de la déclaration d’engagement au respect des clauses environnementales et sociales datée et signée ;</w:t>
            </w:r>
            <w:r w:rsidRPr="00020E1E">
              <w:rPr>
                <w:rFonts w:ascii="Tw Cen MT" w:hAnsi="Tw Cen MT"/>
                <w:i/>
                <w:iCs/>
              </w:rPr>
              <w:t xml:space="preserve"> </w:t>
            </w:r>
          </w:p>
          <w:p w:rsidR="006B018B" w:rsidRPr="00020E1E" w:rsidRDefault="006B018B" w:rsidP="006B018B">
            <w:pPr>
              <w:pStyle w:val="Default"/>
              <w:ind w:firstLine="87"/>
              <w:jc w:val="both"/>
              <w:rPr>
                <w:rFonts w:ascii="Tw Cen MT" w:hAnsi="Tw Cen MT"/>
              </w:rPr>
            </w:pPr>
          </w:p>
          <w:p w:rsidR="006B018B" w:rsidRPr="00020E1E" w:rsidRDefault="006B018B" w:rsidP="006B018B">
            <w:pPr>
              <w:pStyle w:val="Default"/>
              <w:ind w:firstLine="87"/>
              <w:jc w:val="both"/>
              <w:rPr>
                <w:rFonts w:ascii="Tw Cen MT" w:hAnsi="Tw Cen MT"/>
              </w:rPr>
            </w:pPr>
            <w:r w:rsidRPr="00020E1E">
              <w:rPr>
                <w:rFonts w:ascii="Tw Cen MT"/>
              </w:rPr>
              <w:t>▪</w:t>
            </w:r>
            <w:r w:rsidRPr="00020E1E">
              <w:rPr>
                <w:rFonts w:ascii="Tw Cen MT" w:hAnsi="Tw Cen MT"/>
              </w:rPr>
              <w:t xml:space="preserve"> </w:t>
            </w:r>
            <w:r w:rsidRPr="00020E1E">
              <w:rPr>
                <w:rFonts w:ascii="Tw Cen MT" w:hAnsi="Tw Cen MT"/>
                <w:i/>
                <w:iCs/>
              </w:rPr>
              <w:t xml:space="preserve">Les </w:t>
            </w:r>
            <w:r w:rsidRPr="00020E1E">
              <w:rPr>
                <w:rFonts w:ascii="Tw Cen MT" w:hAnsi="Tw Cen MT"/>
                <w:b/>
                <w:bCs/>
                <w:i/>
                <w:iCs/>
              </w:rPr>
              <w:t>critères dits essentiels :</w:t>
            </w:r>
          </w:p>
          <w:p w:rsidR="006B018B" w:rsidRPr="00020E1E" w:rsidRDefault="006B018B" w:rsidP="006B018B">
            <w:pPr>
              <w:pStyle w:val="Default"/>
              <w:ind w:firstLine="87"/>
              <w:jc w:val="both"/>
              <w:rPr>
                <w:rFonts w:ascii="Tw Cen MT" w:hAnsi="Tw Cen MT"/>
              </w:rPr>
            </w:pPr>
            <w:r w:rsidRPr="00020E1E">
              <w:rPr>
                <w:rFonts w:ascii="Tw Cen MT" w:hAnsi="Tw Cen MT"/>
              </w:rPr>
              <w:t>Les critères essentiels à la qualification des soumissionnaires porteront sur :</w:t>
            </w:r>
          </w:p>
          <w:p w:rsidR="006B018B" w:rsidRPr="00020E1E" w:rsidRDefault="006B018B" w:rsidP="00D433A9">
            <w:pPr>
              <w:pStyle w:val="Default"/>
              <w:numPr>
                <w:ilvl w:val="0"/>
                <w:numId w:val="76"/>
              </w:numPr>
              <w:spacing w:line="276" w:lineRule="auto"/>
              <w:ind w:left="228" w:hanging="141"/>
              <w:jc w:val="both"/>
              <w:rPr>
                <w:rFonts w:ascii="Tw Cen MT" w:hAnsi="Tw Cen MT"/>
              </w:rPr>
            </w:pPr>
            <w:r w:rsidRPr="00020E1E">
              <w:rPr>
                <w:rFonts w:ascii="Tw Cen MT" w:hAnsi="Tw Cen MT"/>
              </w:rPr>
              <w:t>les références du soumissionnaire………………………….…………….. Oui/Non</w:t>
            </w:r>
          </w:p>
          <w:p w:rsidR="006B018B" w:rsidRPr="00020E1E" w:rsidRDefault="006B018B" w:rsidP="00D433A9">
            <w:pPr>
              <w:pStyle w:val="Default"/>
              <w:numPr>
                <w:ilvl w:val="0"/>
                <w:numId w:val="76"/>
              </w:numPr>
              <w:spacing w:line="276" w:lineRule="auto"/>
              <w:ind w:left="228" w:hanging="141"/>
              <w:jc w:val="both"/>
              <w:rPr>
                <w:rFonts w:ascii="Tw Cen MT" w:hAnsi="Tw Cen MT"/>
              </w:rPr>
            </w:pPr>
            <w:r w:rsidRPr="00020E1E">
              <w:rPr>
                <w:rFonts w:ascii="Tw Cen MT" w:hAnsi="Tw Cen MT"/>
              </w:rPr>
              <w:t>la capacité financière d’au moins Dix millions (10 000 000) francs CFA ……Oui/Non</w:t>
            </w:r>
          </w:p>
          <w:p w:rsidR="006B018B" w:rsidRPr="00020E1E" w:rsidRDefault="006B018B" w:rsidP="00D433A9">
            <w:pPr>
              <w:pStyle w:val="Default"/>
              <w:numPr>
                <w:ilvl w:val="0"/>
                <w:numId w:val="76"/>
              </w:numPr>
              <w:spacing w:line="276" w:lineRule="auto"/>
              <w:ind w:left="228" w:hanging="141"/>
              <w:jc w:val="both"/>
              <w:rPr>
                <w:rFonts w:ascii="Tw Cen MT" w:hAnsi="Tw Cen MT"/>
              </w:rPr>
            </w:pPr>
            <w:r w:rsidRPr="00020E1E">
              <w:rPr>
                <w:rFonts w:ascii="Tw Cen MT" w:hAnsi="Tw Cen MT"/>
              </w:rPr>
              <w:t>la qualification et l’expérience du personnel …………………………Oui/Non</w:t>
            </w:r>
          </w:p>
          <w:p w:rsidR="006B018B" w:rsidRPr="00020E1E" w:rsidRDefault="006B018B" w:rsidP="00D433A9">
            <w:pPr>
              <w:pStyle w:val="Default"/>
              <w:numPr>
                <w:ilvl w:val="0"/>
                <w:numId w:val="76"/>
              </w:numPr>
              <w:spacing w:line="276" w:lineRule="auto"/>
              <w:ind w:left="228" w:hanging="141"/>
              <w:jc w:val="both"/>
              <w:rPr>
                <w:rFonts w:ascii="Tw Cen MT" w:hAnsi="Tw Cen MT"/>
              </w:rPr>
            </w:pPr>
            <w:r w:rsidRPr="00020E1E">
              <w:rPr>
                <w:rFonts w:ascii="Tw Cen MT" w:hAnsi="Tw Cen MT"/>
              </w:rPr>
              <w:t>le matériel et les équipements essentiels ……………………………...Oui/Non</w:t>
            </w:r>
          </w:p>
          <w:p w:rsidR="006B018B" w:rsidRPr="00020E1E" w:rsidRDefault="006B018B" w:rsidP="00D433A9">
            <w:pPr>
              <w:pStyle w:val="Default"/>
              <w:numPr>
                <w:ilvl w:val="0"/>
                <w:numId w:val="76"/>
              </w:numPr>
              <w:spacing w:line="276" w:lineRule="auto"/>
              <w:ind w:left="228" w:hanging="141"/>
              <w:jc w:val="both"/>
              <w:rPr>
                <w:rFonts w:ascii="Tw Cen MT" w:hAnsi="Tw Cen MT"/>
              </w:rPr>
            </w:pPr>
            <w:r w:rsidRPr="00020E1E">
              <w:rPr>
                <w:rFonts w:ascii="Tw Cen MT" w:hAnsi="Tw Cen MT"/>
              </w:rPr>
              <w:t>la méthodologie ………………………………………………………Oui/Non</w:t>
            </w:r>
          </w:p>
          <w:p w:rsidR="006B018B" w:rsidRPr="00020E1E" w:rsidRDefault="006B018B" w:rsidP="006B018B">
            <w:pPr>
              <w:pStyle w:val="Default"/>
              <w:ind w:firstLine="87"/>
              <w:jc w:val="both"/>
              <w:rPr>
                <w:rFonts w:ascii="Tw Cen MT" w:hAnsi="Tw Cen MT"/>
              </w:rPr>
            </w:pPr>
            <w:r w:rsidRPr="00020E1E">
              <w:rPr>
                <w:rFonts w:ascii="Tw Cen MT" w:hAnsi="Tw Cen MT"/>
                <w:b/>
                <w:bCs/>
              </w:rPr>
              <w:t xml:space="preserve">NB : les soumissions par voie électronique seront évaluées après téléchargement dans les mêmes conditions que les offres physiques. </w:t>
            </w:r>
          </w:p>
          <w:p w:rsidR="006B018B" w:rsidRPr="00020E1E" w:rsidRDefault="006B018B" w:rsidP="006B018B">
            <w:pPr>
              <w:pStyle w:val="Default"/>
              <w:ind w:firstLine="87"/>
              <w:jc w:val="both"/>
              <w:rPr>
                <w:rFonts w:ascii="Tw Cen MT" w:hAnsi="Tw Cen MT"/>
              </w:rPr>
            </w:pPr>
            <w:r w:rsidRPr="00020E1E">
              <w:rPr>
                <w:rFonts w:ascii="Tw Cen MT" w:hAnsi="Tw Cen MT"/>
                <w:b/>
                <w:bCs/>
                <w:i/>
                <w:iCs/>
              </w:rPr>
              <w:t xml:space="preserve">Critères et Sous critères pour l’évaluation détaillée des offres </w:t>
            </w:r>
          </w:p>
          <w:p w:rsidR="006B018B" w:rsidRPr="00020E1E" w:rsidRDefault="006B018B" w:rsidP="006B018B">
            <w:pPr>
              <w:pStyle w:val="Default"/>
              <w:ind w:hanging="55"/>
              <w:jc w:val="both"/>
              <w:rPr>
                <w:rFonts w:ascii="Tw Cen MT" w:hAnsi="Tw Cen MT"/>
              </w:rPr>
            </w:pPr>
          </w:p>
          <w:p w:rsidR="006B018B" w:rsidRPr="00020E1E" w:rsidRDefault="006B018B" w:rsidP="006B018B">
            <w:pPr>
              <w:pStyle w:val="Default"/>
              <w:jc w:val="both"/>
              <w:rPr>
                <w:rFonts w:ascii="Tw Cen MT" w:hAnsi="Tw Cen MT"/>
                <w:color w:val="FF0000"/>
              </w:rPr>
            </w:pPr>
            <w:r w:rsidRPr="00020E1E">
              <w:rPr>
                <w:rFonts w:ascii="Tw Cen MT" w:hAnsi="Tw Cen MT"/>
              </w:rPr>
              <w:t xml:space="preserve">L’évaluation </w:t>
            </w:r>
            <w:r w:rsidRPr="00020E1E">
              <w:rPr>
                <w:rFonts w:ascii="Tw Cen MT" w:hAnsi="Tw Cen MT"/>
                <w:color w:val="auto"/>
              </w:rPr>
              <w:t>des critères essentiels ou relatifs à la qualification des Soumissionnaires portera à titre indicatif sur :</w:t>
            </w:r>
            <w:r w:rsidRPr="00020E1E">
              <w:rPr>
                <w:rFonts w:ascii="Tw Cen MT" w:hAnsi="Tw Cen MT"/>
                <w:color w:val="FF0000"/>
              </w:rPr>
              <w:t xml:space="preserve"> </w:t>
            </w:r>
          </w:p>
          <w:p w:rsidR="006B018B" w:rsidRPr="00020E1E" w:rsidRDefault="006B018B" w:rsidP="00E97AAC">
            <w:pPr>
              <w:pStyle w:val="Default"/>
              <w:numPr>
                <w:ilvl w:val="0"/>
                <w:numId w:val="102"/>
              </w:numPr>
              <w:jc w:val="both"/>
              <w:rPr>
                <w:rFonts w:ascii="Tw Cen MT" w:hAnsi="Tw Cen MT"/>
                <w:b/>
              </w:rPr>
            </w:pPr>
            <w:r w:rsidRPr="00020E1E">
              <w:rPr>
                <w:rFonts w:ascii="Tw Cen MT" w:hAnsi="Tw Cen MT" w:cs="Wingdings"/>
                <w:b/>
              </w:rPr>
              <w:t>Références</w:t>
            </w:r>
            <w:r w:rsidRPr="00020E1E">
              <w:rPr>
                <w:rFonts w:ascii="Tw Cen MT" w:hAnsi="Tw Cen MT"/>
                <w:b/>
                <w:bCs/>
              </w:rPr>
              <w:t> : Oui</w:t>
            </w:r>
          </w:p>
          <w:p w:rsidR="006B018B" w:rsidRPr="00020E1E" w:rsidRDefault="006B018B" w:rsidP="006B018B">
            <w:pPr>
              <w:spacing w:line="276" w:lineRule="auto"/>
              <w:jc w:val="both"/>
              <w:rPr>
                <w:rFonts w:ascii="Tw Cen MT" w:hAnsi="Tw Cen MT" w:cs="Calibri"/>
                <w:sz w:val="24"/>
                <w:szCs w:val="24"/>
              </w:rPr>
            </w:pPr>
            <w:r w:rsidRPr="00020E1E">
              <w:rPr>
                <w:rFonts w:ascii="Tw Cen MT" w:hAnsi="Tw Cen MT" w:cs="Calibri"/>
                <w:sz w:val="24"/>
                <w:szCs w:val="24"/>
              </w:rPr>
              <w:t xml:space="preserve">Ce critère  est rempli </w:t>
            </w:r>
            <w:r w:rsidRPr="00020E1E">
              <w:rPr>
                <w:rFonts w:ascii="Tw Cen MT" w:hAnsi="Tw Cen MT" w:cs="Calibri"/>
                <w:b/>
                <w:sz w:val="24"/>
                <w:szCs w:val="24"/>
              </w:rPr>
              <w:t>si au moins une (01) des deux (02) exigences</w:t>
            </w:r>
            <w:r w:rsidRPr="00020E1E">
              <w:rPr>
                <w:rFonts w:ascii="Tw Cen MT" w:hAnsi="Tw Cen MT" w:cs="Calibri"/>
                <w:sz w:val="24"/>
                <w:szCs w:val="24"/>
              </w:rPr>
              <w:t xml:space="preserve"> ci-après est remplie :</w:t>
            </w:r>
          </w:p>
          <w:p w:rsidR="006B018B" w:rsidRPr="00020E1E" w:rsidRDefault="006B018B" w:rsidP="00E97AAC">
            <w:pPr>
              <w:numPr>
                <w:ilvl w:val="0"/>
                <w:numId w:val="100"/>
              </w:numPr>
              <w:tabs>
                <w:tab w:val="left" w:pos="558"/>
              </w:tabs>
              <w:spacing w:line="276" w:lineRule="auto"/>
              <w:ind w:left="558" w:hanging="284"/>
              <w:jc w:val="both"/>
              <w:rPr>
                <w:rFonts w:ascii="Tw Cen MT" w:hAnsi="Tw Cen MT" w:cs="Calibri"/>
                <w:sz w:val="24"/>
                <w:szCs w:val="24"/>
              </w:rPr>
            </w:pPr>
            <w:r w:rsidRPr="00020E1E">
              <w:rPr>
                <w:rFonts w:ascii="Tw Cen MT" w:hAnsi="Tw Cen MT" w:cs="Calibri"/>
                <w:sz w:val="24"/>
                <w:szCs w:val="24"/>
              </w:rPr>
              <w:t>Justifier sur les trois (03) dernières années la réalisation de projets de construction ou d’entretien de BTP pour un montant cumulé d’au moins vingt cinq millions (20 000 000) FCFA TTC ;</w:t>
            </w:r>
          </w:p>
          <w:p w:rsidR="006B018B" w:rsidRPr="00020E1E" w:rsidRDefault="006B018B" w:rsidP="00E97AAC">
            <w:pPr>
              <w:numPr>
                <w:ilvl w:val="0"/>
                <w:numId w:val="100"/>
              </w:numPr>
              <w:tabs>
                <w:tab w:val="left" w:pos="558"/>
              </w:tabs>
              <w:spacing w:line="276" w:lineRule="auto"/>
              <w:ind w:left="558" w:hanging="284"/>
              <w:jc w:val="both"/>
              <w:rPr>
                <w:rFonts w:ascii="Tw Cen MT" w:hAnsi="Tw Cen MT" w:cs="Calibri"/>
                <w:sz w:val="24"/>
                <w:szCs w:val="24"/>
              </w:rPr>
            </w:pPr>
            <w:r w:rsidRPr="00020E1E">
              <w:rPr>
                <w:rFonts w:ascii="Tw Cen MT" w:hAnsi="Tw Cen MT" w:cs="Calibri"/>
                <w:sz w:val="24"/>
                <w:szCs w:val="24"/>
              </w:rPr>
              <w:t>Justifier des prestations au cours des trois (03) dernières années dans d’autres domaines, y compris les fournitures dans les structures publiques ou parapubliques, pour un montant cumulé d’au moins Vingt millions (20 000 000) F CFA TTC ;</w:t>
            </w:r>
          </w:p>
          <w:p w:rsidR="006B018B" w:rsidRPr="00D433A9" w:rsidRDefault="006B018B" w:rsidP="006B018B">
            <w:pPr>
              <w:tabs>
                <w:tab w:val="left" w:pos="558"/>
              </w:tabs>
              <w:spacing w:line="276" w:lineRule="auto"/>
              <w:ind w:left="558"/>
              <w:jc w:val="both"/>
              <w:rPr>
                <w:rFonts w:ascii="Tw Cen MT" w:hAnsi="Tw Cen MT" w:cs="Calibri"/>
                <w:sz w:val="14"/>
                <w:szCs w:val="24"/>
              </w:rPr>
            </w:pPr>
          </w:p>
          <w:p w:rsidR="006B018B" w:rsidRPr="00020E1E" w:rsidRDefault="006B018B" w:rsidP="006B018B">
            <w:pPr>
              <w:spacing w:line="276" w:lineRule="auto"/>
              <w:jc w:val="both"/>
              <w:rPr>
                <w:rFonts w:ascii="Tw Cen MT" w:hAnsi="Tw Cen MT" w:cs="Calibri"/>
                <w:sz w:val="24"/>
                <w:szCs w:val="24"/>
              </w:rPr>
            </w:pPr>
            <w:r w:rsidRPr="00020E1E">
              <w:rPr>
                <w:rFonts w:ascii="Tw Cen MT" w:hAnsi="Tw Cen MT" w:cs="Calibri"/>
                <w:b/>
                <w:sz w:val="24"/>
                <w:szCs w:val="24"/>
                <w:u w:val="single"/>
              </w:rPr>
              <w:t>NB</w:t>
            </w:r>
            <w:r w:rsidRPr="00020E1E">
              <w:rPr>
                <w:rFonts w:ascii="Tw Cen MT" w:hAnsi="Tw Cen MT" w:cs="Calibri"/>
                <w:sz w:val="24"/>
                <w:szCs w:val="24"/>
              </w:rPr>
              <w:t> : Les justificatifs des références comprennent notamment :</w:t>
            </w:r>
          </w:p>
          <w:p w:rsidR="006B018B" w:rsidRPr="00020E1E" w:rsidRDefault="006B018B" w:rsidP="00E97AAC">
            <w:pPr>
              <w:pStyle w:val="ListParagraph"/>
              <w:numPr>
                <w:ilvl w:val="0"/>
                <w:numId w:val="101"/>
              </w:numPr>
              <w:jc w:val="both"/>
              <w:rPr>
                <w:rFonts w:ascii="Tw Cen MT" w:hAnsi="Tw Cen MT" w:cs="Calibri"/>
              </w:rPr>
            </w:pPr>
            <w:r w:rsidRPr="00020E1E">
              <w:rPr>
                <w:rFonts w:ascii="Tw Cen MT" w:hAnsi="Tw Cen MT" w:cs="Calibri"/>
              </w:rPr>
              <w:t>Les contrats (première et dernière pages) ou bons de commandes ;</w:t>
            </w:r>
          </w:p>
          <w:p w:rsidR="006B018B" w:rsidRPr="00020E1E" w:rsidRDefault="006B018B" w:rsidP="00E97AAC">
            <w:pPr>
              <w:pStyle w:val="Default"/>
              <w:numPr>
                <w:ilvl w:val="0"/>
                <w:numId w:val="101"/>
              </w:numPr>
              <w:jc w:val="both"/>
              <w:rPr>
                <w:rFonts w:ascii="Tw Cen MT" w:hAnsi="Tw Cen MT"/>
                <w:iCs/>
              </w:rPr>
            </w:pPr>
            <w:r w:rsidRPr="00020E1E">
              <w:rPr>
                <w:rFonts w:ascii="Tw Cen MT" w:hAnsi="Tw Cen MT" w:cs="Calibri"/>
              </w:rPr>
              <w:t>Les procès-verbaux de réceptions (provisoire ou définitive) pour chaque contrat ou bon de commande.</w:t>
            </w:r>
          </w:p>
          <w:p w:rsidR="006B018B" w:rsidRPr="00020E1E" w:rsidRDefault="006B018B" w:rsidP="00E97AAC">
            <w:pPr>
              <w:pStyle w:val="Default"/>
              <w:numPr>
                <w:ilvl w:val="0"/>
                <w:numId w:val="102"/>
              </w:numPr>
              <w:jc w:val="both"/>
              <w:rPr>
                <w:rFonts w:ascii="Tw Cen MT" w:hAnsi="Tw Cen MT"/>
                <w:b/>
                <w:iCs/>
              </w:rPr>
            </w:pPr>
            <w:r w:rsidRPr="00020E1E">
              <w:rPr>
                <w:rFonts w:ascii="Tw Cen MT" w:hAnsi="Tw Cen MT" w:cs="Wingdings"/>
                <w:b/>
              </w:rPr>
              <w:t>Capacité financière</w:t>
            </w:r>
            <w:r w:rsidRPr="00020E1E">
              <w:rPr>
                <w:rFonts w:ascii="Tw Cen MT" w:hAnsi="Tw Cen MT"/>
                <w:b/>
                <w:bCs/>
              </w:rPr>
              <w:t>: Oui</w:t>
            </w:r>
          </w:p>
          <w:p w:rsidR="006B018B" w:rsidRPr="00020E1E" w:rsidRDefault="006B018B" w:rsidP="006B018B">
            <w:pPr>
              <w:spacing w:line="276" w:lineRule="auto"/>
              <w:ind w:left="275"/>
              <w:jc w:val="both"/>
              <w:rPr>
                <w:rFonts w:ascii="Tw Cen MT" w:hAnsi="Tw Cen MT" w:cs="Calibri"/>
                <w:sz w:val="24"/>
                <w:szCs w:val="24"/>
              </w:rPr>
            </w:pPr>
            <w:r w:rsidRPr="00020E1E">
              <w:rPr>
                <w:rFonts w:ascii="Tw Cen MT" w:hAnsi="Tw Cen MT" w:cs="Calibri"/>
                <w:sz w:val="24"/>
                <w:szCs w:val="24"/>
              </w:rPr>
              <w:t>Ce critère est rempli si l’exigence ci-après est respectée.</w:t>
            </w:r>
          </w:p>
          <w:p w:rsidR="006B018B" w:rsidRPr="00020E1E" w:rsidRDefault="006B018B" w:rsidP="006B018B">
            <w:pPr>
              <w:pStyle w:val="Default"/>
              <w:jc w:val="both"/>
              <w:rPr>
                <w:rFonts w:ascii="Tw Cen MT" w:hAnsi="Tw Cen MT"/>
                <w:iCs/>
              </w:rPr>
            </w:pPr>
            <w:r w:rsidRPr="00020E1E">
              <w:rPr>
                <w:rFonts w:ascii="Tw Cen MT" w:hAnsi="Tw Cen MT" w:cs="Calibri"/>
              </w:rPr>
              <w:t>Présentation d’une attestation d’un établissement bancaire de 1</w:t>
            </w:r>
            <w:r w:rsidRPr="00020E1E">
              <w:rPr>
                <w:rFonts w:ascii="Tw Cen MT" w:hAnsi="Tw Cen MT" w:cs="Calibri"/>
                <w:vertAlign w:val="superscript"/>
              </w:rPr>
              <w:t>er</w:t>
            </w:r>
            <w:r w:rsidRPr="00020E1E">
              <w:rPr>
                <w:rFonts w:ascii="Tw Cen MT" w:hAnsi="Tw Cen MT" w:cs="Calibri"/>
              </w:rPr>
              <w:t>ordre justifiant la solvabilité du soumissionnaire d’au moins dix millions (10000 000) Francs CFA  pour chaque lot ;</w:t>
            </w:r>
          </w:p>
          <w:p w:rsidR="006B018B" w:rsidRPr="00020E1E" w:rsidRDefault="006B018B" w:rsidP="00E97AAC">
            <w:pPr>
              <w:pStyle w:val="Default"/>
              <w:numPr>
                <w:ilvl w:val="0"/>
                <w:numId w:val="102"/>
              </w:numPr>
              <w:jc w:val="both"/>
              <w:rPr>
                <w:rFonts w:ascii="Tw Cen MT" w:hAnsi="Tw Cen MT"/>
                <w:b/>
              </w:rPr>
            </w:pPr>
            <w:r w:rsidRPr="00020E1E">
              <w:rPr>
                <w:rFonts w:ascii="Tw Cen MT" w:hAnsi="Tw Cen MT" w:cs="Wingdings"/>
                <w:b/>
              </w:rPr>
              <w:t xml:space="preserve">Personnel : </w:t>
            </w:r>
            <w:r w:rsidRPr="00020E1E">
              <w:rPr>
                <w:rFonts w:ascii="Tw Cen MT" w:hAnsi="Tw Cen MT"/>
                <w:b/>
                <w:bCs/>
              </w:rPr>
              <w:t>Oui</w:t>
            </w:r>
          </w:p>
          <w:p w:rsidR="006B018B" w:rsidRPr="00020E1E" w:rsidRDefault="006B018B" w:rsidP="006B018B">
            <w:pPr>
              <w:spacing w:line="276" w:lineRule="auto"/>
              <w:jc w:val="both"/>
              <w:rPr>
                <w:rFonts w:ascii="Tw Cen MT" w:hAnsi="Tw Cen MT" w:cs="Calibri"/>
                <w:sz w:val="24"/>
                <w:szCs w:val="24"/>
              </w:rPr>
            </w:pPr>
            <w:r w:rsidRPr="00020E1E">
              <w:rPr>
                <w:rFonts w:ascii="Tw Cen MT" w:hAnsi="Tw Cen MT" w:cs="Calibri"/>
                <w:sz w:val="24"/>
                <w:szCs w:val="24"/>
              </w:rPr>
              <w:t xml:space="preserve">Ce critère est rempli  si </w:t>
            </w:r>
            <w:r w:rsidRPr="00020E1E">
              <w:rPr>
                <w:rFonts w:ascii="Tw Cen MT" w:hAnsi="Tw Cen MT" w:cs="Calibri"/>
                <w:b/>
                <w:sz w:val="24"/>
                <w:szCs w:val="24"/>
              </w:rPr>
              <w:t>les trois (03)  exigences</w:t>
            </w:r>
            <w:r w:rsidRPr="00020E1E">
              <w:rPr>
                <w:rFonts w:ascii="Tw Cen MT" w:hAnsi="Tw Cen MT" w:cs="Calibri"/>
                <w:sz w:val="24"/>
                <w:szCs w:val="24"/>
              </w:rPr>
              <w:t xml:space="preserve"> ci-après sont remplies :</w:t>
            </w:r>
          </w:p>
          <w:p w:rsidR="006B018B" w:rsidRPr="00020E1E" w:rsidRDefault="006B018B" w:rsidP="00E97AAC">
            <w:pPr>
              <w:numPr>
                <w:ilvl w:val="0"/>
                <w:numId w:val="39"/>
              </w:numPr>
              <w:tabs>
                <w:tab w:val="left" w:pos="993"/>
              </w:tabs>
              <w:spacing w:before="60" w:line="276" w:lineRule="auto"/>
              <w:ind w:left="993" w:hanging="284"/>
              <w:jc w:val="both"/>
              <w:rPr>
                <w:rFonts w:ascii="Tw Cen MT" w:hAnsi="Tw Cen MT" w:cs="Calibri"/>
                <w:sz w:val="24"/>
                <w:szCs w:val="24"/>
              </w:rPr>
            </w:pPr>
            <w:r w:rsidRPr="00020E1E">
              <w:rPr>
                <w:rFonts w:ascii="Tw Cen MT" w:hAnsi="Tw Cen MT" w:cs="Calibri"/>
                <w:sz w:val="24"/>
                <w:szCs w:val="24"/>
              </w:rPr>
              <w:t>Justifier la possession dans son personnel d’un conducteur des travaux ayant une qualification d’au moins Technicien Supérieur du Génie Civil ou équivalent et une ancienneté d’au moins trois (03) ans dans le domaine des constructions (joindre une copie certifiée du diplôme, un attestation de présentation de l’original du diplôme, un CV daté et signé par le concerné) ;</w:t>
            </w:r>
          </w:p>
          <w:p w:rsidR="006B018B" w:rsidRPr="00020E1E" w:rsidRDefault="006B018B" w:rsidP="00E97AAC">
            <w:pPr>
              <w:numPr>
                <w:ilvl w:val="0"/>
                <w:numId w:val="39"/>
              </w:numPr>
              <w:tabs>
                <w:tab w:val="left" w:pos="993"/>
              </w:tabs>
              <w:spacing w:before="60"/>
              <w:ind w:left="993" w:hanging="284"/>
              <w:jc w:val="both"/>
              <w:rPr>
                <w:rFonts w:ascii="Tw Cen MT" w:hAnsi="Tw Cen MT"/>
                <w:sz w:val="24"/>
                <w:szCs w:val="24"/>
              </w:rPr>
            </w:pPr>
            <w:r w:rsidRPr="00020E1E">
              <w:rPr>
                <w:rFonts w:ascii="Tw Cen MT" w:hAnsi="Tw Cen MT" w:cs="Calibri"/>
                <w:sz w:val="24"/>
                <w:szCs w:val="24"/>
              </w:rPr>
              <w:t xml:space="preserve">Justifier la possession dans son personnel de chantier ayant une qualification d’au moins d’un Technicien du Génie Civil ou équivalent et une ancienneté d’au moins trois (03) ans dans le domaine des construction joindre une copie certifiée du diplôme, un attestation de présentation de l’original du diplôme, un CV daté et signé par le concerné) </w:t>
            </w:r>
          </w:p>
          <w:p w:rsidR="006B018B" w:rsidRPr="00020E1E" w:rsidRDefault="006B018B" w:rsidP="00E97AAC">
            <w:pPr>
              <w:numPr>
                <w:ilvl w:val="0"/>
                <w:numId w:val="39"/>
              </w:numPr>
              <w:tabs>
                <w:tab w:val="left" w:pos="993"/>
              </w:tabs>
              <w:spacing w:before="60"/>
              <w:ind w:left="993" w:hanging="284"/>
              <w:jc w:val="both"/>
              <w:rPr>
                <w:rFonts w:ascii="Tw Cen MT" w:hAnsi="Tw Cen MT"/>
                <w:sz w:val="24"/>
                <w:szCs w:val="24"/>
              </w:rPr>
            </w:pPr>
            <w:r w:rsidRPr="00020E1E">
              <w:rPr>
                <w:rFonts w:ascii="Tw Cen MT" w:hAnsi="Tw Cen MT" w:cs="Calibri"/>
                <w:sz w:val="24"/>
                <w:szCs w:val="24"/>
              </w:rPr>
              <w:t>Liste du personnel de chantier signé par le soumissionnaire.</w:t>
            </w:r>
          </w:p>
          <w:p w:rsidR="006B018B" w:rsidRPr="00D433A9" w:rsidRDefault="006B018B" w:rsidP="006B018B">
            <w:pPr>
              <w:pStyle w:val="Default"/>
              <w:jc w:val="both"/>
              <w:rPr>
                <w:rFonts w:ascii="Tw Cen MT" w:hAnsi="Tw Cen MT"/>
                <w:b/>
              </w:rPr>
            </w:pPr>
            <w:r w:rsidRPr="00020E1E">
              <w:rPr>
                <w:rFonts w:ascii="Tw Cen MT" w:hAnsi="Tw Cen MT"/>
                <w:b/>
                <w:bCs/>
              </w:rPr>
              <w:t xml:space="preserve">NB </w:t>
            </w:r>
            <w:r w:rsidRPr="00020E1E">
              <w:rPr>
                <w:rFonts w:ascii="Tw Cen MT" w:hAnsi="Tw Cen MT"/>
              </w:rPr>
              <w:t xml:space="preserve">: </w:t>
            </w:r>
            <w:r w:rsidRPr="00D433A9">
              <w:rPr>
                <w:rFonts w:ascii="Tw Cen MT" w:hAnsi="Tw Cen MT"/>
                <w:b/>
              </w:rPr>
              <w:t xml:space="preserve">Tout agent public listé parmi le personnel et qui n’a pas présenté tous les documents susceptibles de justifier sa libération de l’Administration sera considéré dans l’évaluation. </w:t>
            </w:r>
          </w:p>
          <w:p w:rsidR="006B018B" w:rsidRPr="00D433A9" w:rsidRDefault="006B018B" w:rsidP="006B018B">
            <w:pPr>
              <w:pStyle w:val="Default"/>
              <w:jc w:val="both"/>
              <w:rPr>
                <w:rFonts w:ascii="Tw Cen MT" w:hAnsi="Tw Cen MT"/>
                <w:b/>
              </w:rPr>
            </w:pPr>
            <w:r w:rsidRPr="00D433A9">
              <w:rPr>
                <w:rFonts w:ascii="Tw Cen MT" w:hAnsi="Tw Cen MT"/>
                <w:b/>
              </w:rPr>
              <w:t xml:space="preserve">En cas de présence du CV d’un même expert dans plus d’une offre ou s’il y a divergence entre les CV présentés pour le même expert, une demande d’éclaircissements lui sera adressée en vue d’établir l’offre du soumissionnaire à considérer pour son évaluation. Dans ce cas l’expert en question ne sera pas évalué dans l’Offre concurrente et son CV sera examiné à condition que celui produit pour la demande d’éclaircissement soit identique à celui dans l’offres considérée. </w:t>
            </w:r>
          </w:p>
          <w:p w:rsidR="006B018B" w:rsidRPr="00020E1E" w:rsidRDefault="006B018B" w:rsidP="006B018B">
            <w:pPr>
              <w:pStyle w:val="Default"/>
              <w:jc w:val="both"/>
              <w:rPr>
                <w:rFonts w:ascii="Tw Cen MT" w:hAnsi="Tw Cen MT"/>
              </w:rPr>
            </w:pPr>
          </w:p>
          <w:p w:rsidR="006B018B" w:rsidRPr="00020E1E" w:rsidRDefault="006B018B" w:rsidP="00E97AAC">
            <w:pPr>
              <w:pStyle w:val="Default"/>
              <w:numPr>
                <w:ilvl w:val="0"/>
                <w:numId w:val="102"/>
              </w:numPr>
              <w:jc w:val="both"/>
              <w:rPr>
                <w:rFonts w:ascii="Tw Cen MT" w:hAnsi="Tw Cen MT" w:cs="Wingdings"/>
                <w:b/>
              </w:rPr>
            </w:pPr>
            <w:r w:rsidRPr="00020E1E">
              <w:rPr>
                <w:rFonts w:ascii="Tw Cen MT" w:hAnsi="Tw Cen MT" w:cs="Wingdings"/>
                <w:b/>
              </w:rPr>
              <w:t>Matériels : Oui</w:t>
            </w:r>
          </w:p>
          <w:p w:rsidR="006B018B" w:rsidRPr="00020E1E" w:rsidRDefault="006B018B" w:rsidP="006B018B">
            <w:pPr>
              <w:spacing w:line="276" w:lineRule="auto"/>
              <w:jc w:val="both"/>
              <w:rPr>
                <w:rFonts w:ascii="Tw Cen MT" w:hAnsi="Tw Cen MT" w:cs="Calibri"/>
                <w:sz w:val="24"/>
                <w:szCs w:val="24"/>
              </w:rPr>
            </w:pPr>
            <w:r w:rsidRPr="00020E1E">
              <w:rPr>
                <w:rFonts w:ascii="Tw Cen MT" w:hAnsi="Tw Cen MT" w:cs="Calibri"/>
                <w:sz w:val="24"/>
                <w:szCs w:val="24"/>
              </w:rPr>
              <w:t xml:space="preserve">Ce critère  est rempli si </w:t>
            </w:r>
            <w:r w:rsidRPr="00020E1E">
              <w:rPr>
                <w:rFonts w:ascii="Tw Cen MT" w:hAnsi="Tw Cen MT" w:cs="Calibri"/>
                <w:b/>
                <w:sz w:val="24"/>
                <w:szCs w:val="24"/>
              </w:rPr>
              <w:t>les deux (02) exigences</w:t>
            </w:r>
            <w:r w:rsidRPr="00020E1E">
              <w:rPr>
                <w:rFonts w:ascii="Tw Cen MT" w:hAnsi="Tw Cen MT" w:cs="Calibri"/>
                <w:sz w:val="24"/>
                <w:szCs w:val="24"/>
              </w:rPr>
              <w:t xml:space="preserve"> ci-après sont remplies : </w:t>
            </w:r>
          </w:p>
          <w:p w:rsidR="006B018B" w:rsidRPr="00020E1E" w:rsidRDefault="006B018B" w:rsidP="00E97AAC">
            <w:pPr>
              <w:numPr>
                <w:ilvl w:val="0"/>
                <w:numId w:val="103"/>
              </w:numPr>
              <w:spacing w:line="276" w:lineRule="auto"/>
              <w:ind w:left="993" w:hanging="284"/>
              <w:jc w:val="both"/>
              <w:rPr>
                <w:rFonts w:ascii="Tw Cen MT" w:hAnsi="Tw Cen MT" w:cs="Calibri"/>
                <w:sz w:val="24"/>
                <w:szCs w:val="24"/>
              </w:rPr>
            </w:pPr>
            <w:r w:rsidRPr="00020E1E">
              <w:rPr>
                <w:rFonts w:ascii="Tw Cen MT" w:hAnsi="Tw Cen MT" w:cs="Calibri"/>
                <w:sz w:val="24"/>
                <w:szCs w:val="24"/>
              </w:rPr>
              <w:t>Le soumissionnaire justifie la disponibilité des équipements essentiels pour la réalisation des travaux :</w:t>
            </w:r>
          </w:p>
          <w:p w:rsidR="006B018B" w:rsidRPr="00020E1E" w:rsidRDefault="006B018B" w:rsidP="00E97AAC">
            <w:pPr>
              <w:numPr>
                <w:ilvl w:val="0"/>
                <w:numId w:val="101"/>
              </w:numPr>
              <w:tabs>
                <w:tab w:val="left" w:pos="1418"/>
              </w:tabs>
              <w:spacing w:line="276" w:lineRule="auto"/>
              <w:ind w:left="1418" w:hanging="284"/>
              <w:jc w:val="both"/>
              <w:rPr>
                <w:rFonts w:ascii="Tw Cen MT" w:hAnsi="Tw Cen MT" w:cs="Calibri"/>
                <w:sz w:val="24"/>
                <w:szCs w:val="24"/>
              </w:rPr>
            </w:pPr>
            <w:r w:rsidRPr="00020E1E">
              <w:rPr>
                <w:rFonts w:ascii="Tw Cen MT" w:hAnsi="Tw Cen MT" w:cs="Calibri"/>
                <w:sz w:val="24"/>
                <w:szCs w:val="24"/>
              </w:rPr>
              <w:t>soit par présentation de factures d’achat dudit matériel ;</w:t>
            </w:r>
          </w:p>
          <w:p w:rsidR="006B018B" w:rsidRPr="00020E1E" w:rsidRDefault="006B018B" w:rsidP="00E97AAC">
            <w:pPr>
              <w:numPr>
                <w:ilvl w:val="0"/>
                <w:numId w:val="101"/>
              </w:numPr>
              <w:tabs>
                <w:tab w:val="left" w:pos="1418"/>
              </w:tabs>
              <w:spacing w:line="276" w:lineRule="auto"/>
              <w:ind w:left="1418" w:hanging="284"/>
              <w:jc w:val="both"/>
              <w:rPr>
                <w:rFonts w:ascii="Tw Cen MT" w:hAnsi="Tw Cen MT" w:cs="Calibri"/>
                <w:sz w:val="24"/>
                <w:szCs w:val="24"/>
              </w:rPr>
            </w:pPr>
            <w:r w:rsidRPr="00020E1E">
              <w:rPr>
                <w:rFonts w:ascii="Tw Cen MT" w:hAnsi="Tw Cen MT" w:cs="Calibri"/>
                <w:sz w:val="24"/>
                <w:szCs w:val="24"/>
              </w:rPr>
              <w:t>soit par contrat de location ;</w:t>
            </w:r>
          </w:p>
          <w:p w:rsidR="006B018B" w:rsidRPr="00020E1E" w:rsidRDefault="006B018B" w:rsidP="00E97AAC">
            <w:pPr>
              <w:numPr>
                <w:ilvl w:val="0"/>
                <w:numId w:val="103"/>
              </w:numPr>
              <w:spacing w:line="276" w:lineRule="auto"/>
              <w:ind w:left="993" w:hanging="284"/>
              <w:jc w:val="both"/>
              <w:rPr>
                <w:rFonts w:ascii="Tw Cen MT" w:hAnsi="Tw Cen MT" w:cs="Calibri"/>
                <w:sz w:val="24"/>
                <w:szCs w:val="24"/>
              </w:rPr>
            </w:pPr>
            <w:r w:rsidRPr="00020E1E">
              <w:rPr>
                <w:rFonts w:ascii="Tw Cen MT" w:hAnsi="Tw Cen MT" w:cs="Calibri"/>
                <w:sz w:val="24"/>
                <w:szCs w:val="24"/>
              </w:rPr>
              <w:t>Le soumissionnaire dispose de moyens logistiques appropriés (Pick Up ou Camion) en propres ou par location pour l’approvisionnement du chantier.</w:t>
            </w:r>
          </w:p>
          <w:p w:rsidR="006B018B" w:rsidRPr="00020E1E" w:rsidRDefault="006B018B" w:rsidP="006B018B">
            <w:pPr>
              <w:pStyle w:val="Default"/>
              <w:jc w:val="both"/>
              <w:rPr>
                <w:rFonts w:ascii="Tw Cen MT" w:hAnsi="Tw Cen MT"/>
              </w:rPr>
            </w:pPr>
            <w:r w:rsidRPr="00020E1E">
              <w:rPr>
                <w:rFonts w:ascii="Tw Cen MT" w:hAnsi="Tw Cen MT"/>
                <w:b/>
                <w:bCs/>
                <w:iCs/>
              </w:rPr>
              <w:t xml:space="preserve">NB : </w:t>
            </w:r>
            <w:r w:rsidRPr="00020E1E">
              <w:rPr>
                <w:rFonts w:ascii="Tw Cen MT" w:hAnsi="Tw Cen MT"/>
                <w:iCs/>
              </w:rPr>
              <w:t xml:space="preserve">Joindre les copies certifiées par les services émetteurs ou toute autre autorité habilitée, des cartes grises pour les matériels roulants et les factures d’achat indiquant le numéro de contribuable de chaque émetteur pour les autres, le cas échéant, accompagnées d’un engagement de location de matériel signé. </w:t>
            </w:r>
          </w:p>
          <w:p w:rsidR="006B018B" w:rsidRPr="00020E1E" w:rsidRDefault="006B018B" w:rsidP="00E97AAC">
            <w:pPr>
              <w:pStyle w:val="Default"/>
              <w:numPr>
                <w:ilvl w:val="0"/>
                <w:numId w:val="102"/>
              </w:numPr>
              <w:jc w:val="both"/>
              <w:rPr>
                <w:rFonts w:ascii="Tw Cen MT" w:hAnsi="Tw Cen MT" w:cs="Wingdings"/>
                <w:b/>
              </w:rPr>
            </w:pPr>
            <w:r w:rsidRPr="00020E1E">
              <w:rPr>
                <w:rFonts w:ascii="Tw Cen MT" w:hAnsi="Tw Cen MT" w:cs="Wingdings"/>
                <w:b/>
              </w:rPr>
              <w:t xml:space="preserve"> </w:t>
            </w:r>
            <w:r w:rsidRPr="00020E1E">
              <w:rPr>
                <w:rFonts w:ascii="Tw Cen MT" w:hAnsi="Tw Cen MT" w:cs="Calibri"/>
                <w:b/>
              </w:rPr>
              <w:t>Compréhension du projet et Présentation de l’Offre</w:t>
            </w:r>
            <w:r w:rsidRPr="00020E1E">
              <w:rPr>
                <w:rFonts w:ascii="Tw Cen MT" w:hAnsi="Tw Cen MT" w:cs="Wingdings"/>
                <w:b/>
              </w:rPr>
              <w:t> : Oui</w:t>
            </w:r>
          </w:p>
          <w:p w:rsidR="006B018B" w:rsidRPr="00020E1E" w:rsidRDefault="006B018B" w:rsidP="006B018B">
            <w:pPr>
              <w:spacing w:line="276" w:lineRule="auto"/>
              <w:jc w:val="both"/>
              <w:rPr>
                <w:rFonts w:ascii="Tw Cen MT" w:hAnsi="Tw Cen MT" w:cs="Calibri"/>
                <w:sz w:val="24"/>
                <w:szCs w:val="24"/>
              </w:rPr>
            </w:pPr>
            <w:r w:rsidRPr="00020E1E">
              <w:rPr>
                <w:rFonts w:ascii="Tw Cen MT" w:hAnsi="Tw Cen MT" w:cs="Calibri"/>
                <w:sz w:val="24"/>
                <w:szCs w:val="24"/>
              </w:rPr>
              <w:t xml:space="preserve">Cette condition est remplie si </w:t>
            </w:r>
            <w:r>
              <w:rPr>
                <w:rFonts w:ascii="Tw Cen MT" w:hAnsi="Tw Cen MT" w:cs="Calibri"/>
                <w:b/>
                <w:sz w:val="24"/>
                <w:szCs w:val="24"/>
              </w:rPr>
              <w:t>neuf</w:t>
            </w:r>
            <w:r w:rsidRPr="00020E1E">
              <w:rPr>
                <w:rFonts w:ascii="Tw Cen MT" w:hAnsi="Tw Cen MT" w:cs="Calibri"/>
                <w:b/>
                <w:sz w:val="24"/>
                <w:szCs w:val="24"/>
              </w:rPr>
              <w:t xml:space="preserve"> (0</w:t>
            </w:r>
            <w:r>
              <w:rPr>
                <w:rFonts w:ascii="Tw Cen MT" w:hAnsi="Tw Cen MT" w:cs="Calibri"/>
                <w:b/>
                <w:sz w:val="24"/>
                <w:szCs w:val="24"/>
              </w:rPr>
              <w:t>9</w:t>
            </w:r>
            <w:r w:rsidRPr="00020E1E">
              <w:rPr>
                <w:rFonts w:ascii="Tw Cen MT" w:hAnsi="Tw Cen MT" w:cs="Calibri"/>
                <w:b/>
                <w:sz w:val="24"/>
                <w:szCs w:val="24"/>
              </w:rPr>
              <w:t>) exigences</w:t>
            </w:r>
            <w:r w:rsidRPr="00020E1E">
              <w:rPr>
                <w:rFonts w:ascii="Tw Cen MT" w:hAnsi="Tw Cen MT" w:cs="Calibri"/>
                <w:sz w:val="24"/>
                <w:szCs w:val="24"/>
              </w:rPr>
              <w:t xml:space="preserve"> ci-après sont réunies :</w:t>
            </w:r>
          </w:p>
          <w:p w:rsidR="006B018B" w:rsidRPr="00020E1E" w:rsidRDefault="006B018B" w:rsidP="00E97AAC">
            <w:pPr>
              <w:numPr>
                <w:ilvl w:val="0"/>
                <w:numId w:val="104"/>
              </w:numPr>
              <w:tabs>
                <w:tab w:val="left" w:pos="993"/>
              </w:tabs>
              <w:spacing w:line="276" w:lineRule="auto"/>
              <w:ind w:left="993" w:hanging="284"/>
              <w:jc w:val="both"/>
              <w:rPr>
                <w:rFonts w:ascii="Tw Cen MT" w:hAnsi="Tw Cen MT" w:cs="Calibri"/>
                <w:sz w:val="24"/>
                <w:szCs w:val="24"/>
              </w:rPr>
            </w:pPr>
            <w:r w:rsidRPr="00020E1E">
              <w:rPr>
                <w:rFonts w:ascii="Tw Cen MT" w:hAnsi="Tw Cen MT" w:cs="Calibri"/>
                <w:sz w:val="24"/>
                <w:szCs w:val="24"/>
              </w:rPr>
              <w:t>Méthodologie d’exécution conforme aux règles de l’art de chaque lot de travaux ;</w:t>
            </w:r>
          </w:p>
          <w:p w:rsidR="006B018B" w:rsidRPr="00020E1E" w:rsidRDefault="006B018B" w:rsidP="00E97AAC">
            <w:pPr>
              <w:numPr>
                <w:ilvl w:val="0"/>
                <w:numId w:val="104"/>
              </w:numPr>
              <w:tabs>
                <w:tab w:val="left" w:pos="993"/>
              </w:tabs>
              <w:spacing w:line="276" w:lineRule="auto"/>
              <w:ind w:left="993" w:hanging="284"/>
              <w:jc w:val="both"/>
              <w:rPr>
                <w:rFonts w:ascii="Tw Cen MT" w:hAnsi="Tw Cen MT" w:cs="Calibri"/>
                <w:sz w:val="24"/>
                <w:szCs w:val="24"/>
              </w:rPr>
            </w:pPr>
            <w:r w:rsidRPr="00020E1E">
              <w:rPr>
                <w:rFonts w:ascii="Tw Cen MT" w:hAnsi="Tw Cen MT" w:cs="Calibri"/>
                <w:sz w:val="24"/>
                <w:szCs w:val="24"/>
              </w:rPr>
              <w:t>Le Cahier des Clauses Techniques Particulières paraphé à chaque page et signé à la dernière page ;</w:t>
            </w:r>
          </w:p>
          <w:p w:rsidR="006B018B" w:rsidRPr="00020E1E" w:rsidRDefault="006B018B" w:rsidP="00E97AAC">
            <w:pPr>
              <w:numPr>
                <w:ilvl w:val="0"/>
                <w:numId w:val="104"/>
              </w:numPr>
              <w:tabs>
                <w:tab w:val="left" w:pos="993"/>
              </w:tabs>
              <w:spacing w:line="276" w:lineRule="auto"/>
              <w:ind w:left="993" w:hanging="284"/>
              <w:jc w:val="both"/>
              <w:rPr>
                <w:rFonts w:ascii="Tw Cen MT" w:hAnsi="Tw Cen MT" w:cs="Calibri"/>
                <w:sz w:val="24"/>
                <w:szCs w:val="24"/>
              </w:rPr>
            </w:pPr>
            <w:r w:rsidRPr="00020E1E">
              <w:rPr>
                <w:rFonts w:ascii="Tw Cen MT" w:hAnsi="Tw Cen MT" w:cs="Calibri"/>
                <w:sz w:val="24"/>
                <w:szCs w:val="24"/>
              </w:rPr>
              <w:t>Le Cahier des Clauses Administratives Particulières paraphé à chaque page et signé à la dernière page ;</w:t>
            </w:r>
          </w:p>
          <w:p w:rsidR="006B018B" w:rsidRPr="00020E1E" w:rsidRDefault="006B018B" w:rsidP="00E97AAC">
            <w:pPr>
              <w:numPr>
                <w:ilvl w:val="0"/>
                <w:numId w:val="104"/>
              </w:numPr>
              <w:tabs>
                <w:tab w:val="left" w:pos="993"/>
              </w:tabs>
              <w:spacing w:line="276" w:lineRule="auto"/>
              <w:ind w:left="993" w:hanging="284"/>
              <w:jc w:val="both"/>
              <w:rPr>
                <w:rFonts w:ascii="Tw Cen MT" w:hAnsi="Tw Cen MT" w:cs="Calibri"/>
                <w:sz w:val="24"/>
                <w:szCs w:val="24"/>
              </w:rPr>
            </w:pPr>
            <w:r w:rsidRPr="00020E1E">
              <w:rPr>
                <w:rFonts w:ascii="Tw Cen MT" w:hAnsi="Tw Cen MT" w:cs="Calibri"/>
                <w:sz w:val="24"/>
                <w:szCs w:val="24"/>
              </w:rPr>
              <w:t>Le Règlement Particulier de l’Appel d’Offres paraphé à chaque page et signé à la dernière page ;</w:t>
            </w:r>
          </w:p>
          <w:p w:rsidR="006B018B" w:rsidRPr="00020E1E" w:rsidRDefault="006B018B" w:rsidP="00E97AAC">
            <w:pPr>
              <w:numPr>
                <w:ilvl w:val="0"/>
                <w:numId w:val="104"/>
              </w:numPr>
              <w:tabs>
                <w:tab w:val="left" w:pos="993"/>
              </w:tabs>
              <w:spacing w:line="276" w:lineRule="auto"/>
              <w:ind w:left="993" w:hanging="284"/>
              <w:jc w:val="both"/>
              <w:rPr>
                <w:rFonts w:ascii="Tw Cen MT" w:hAnsi="Tw Cen MT" w:cs="Calibri"/>
                <w:sz w:val="24"/>
                <w:szCs w:val="24"/>
              </w:rPr>
            </w:pPr>
            <w:r w:rsidRPr="00020E1E">
              <w:rPr>
                <w:rFonts w:ascii="Tw Cen MT" w:hAnsi="Tw Cen MT" w:cs="Calibri"/>
                <w:sz w:val="24"/>
                <w:szCs w:val="24"/>
              </w:rPr>
              <w:t xml:space="preserve">Un rapport de visite du site et une attestation de visite </w:t>
            </w:r>
            <w:r w:rsidR="00D433A9" w:rsidRPr="00020E1E">
              <w:rPr>
                <w:rFonts w:ascii="Tw Cen MT" w:hAnsi="Tw Cen MT" w:cs="Calibri"/>
                <w:sz w:val="24"/>
                <w:szCs w:val="24"/>
              </w:rPr>
              <w:t>du site signé</w:t>
            </w:r>
            <w:r w:rsidRPr="00020E1E">
              <w:rPr>
                <w:rFonts w:ascii="Tw Cen MT" w:hAnsi="Tw Cen MT" w:cs="Calibri"/>
                <w:sz w:val="24"/>
                <w:szCs w:val="24"/>
              </w:rPr>
              <w:t xml:space="preserve"> par le soumissionnaire décrivant l’état des lieux et recensant les différents points de ravitaillement éventuels en matériaux   ;</w:t>
            </w:r>
          </w:p>
          <w:p w:rsidR="006B018B" w:rsidRPr="00020E1E" w:rsidRDefault="006B018B" w:rsidP="00E97AAC">
            <w:pPr>
              <w:numPr>
                <w:ilvl w:val="0"/>
                <w:numId w:val="104"/>
              </w:numPr>
              <w:tabs>
                <w:tab w:val="left" w:pos="993"/>
              </w:tabs>
              <w:spacing w:line="276" w:lineRule="auto"/>
              <w:ind w:left="993" w:hanging="284"/>
              <w:jc w:val="both"/>
              <w:rPr>
                <w:rFonts w:ascii="Tw Cen MT" w:hAnsi="Tw Cen MT" w:cs="Calibri"/>
                <w:sz w:val="24"/>
                <w:szCs w:val="24"/>
              </w:rPr>
            </w:pPr>
            <w:r w:rsidRPr="00020E1E">
              <w:rPr>
                <w:rFonts w:ascii="Tw Cen MT" w:hAnsi="Tw Cen MT" w:cs="Calibri"/>
                <w:sz w:val="24"/>
                <w:szCs w:val="24"/>
              </w:rPr>
              <w:t>Planning d’exécution des travaux avec rendements d’exécution des tâches cohérents et raisonnables ;</w:t>
            </w:r>
          </w:p>
          <w:p w:rsidR="006B018B" w:rsidRPr="00020E1E" w:rsidRDefault="006B018B" w:rsidP="00E97AAC">
            <w:pPr>
              <w:numPr>
                <w:ilvl w:val="0"/>
                <w:numId w:val="104"/>
              </w:numPr>
              <w:tabs>
                <w:tab w:val="left" w:pos="993"/>
              </w:tabs>
              <w:spacing w:line="276" w:lineRule="auto"/>
              <w:ind w:left="993" w:hanging="284"/>
              <w:jc w:val="both"/>
              <w:rPr>
                <w:rFonts w:ascii="Tw Cen MT" w:hAnsi="Tw Cen MT" w:cs="Calibri"/>
                <w:sz w:val="24"/>
                <w:szCs w:val="24"/>
              </w:rPr>
            </w:pPr>
            <w:r w:rsidRPr="00020E1E">
              <w:rPr>
                <w:rFonts w:ascii="Tw Cen MT" w:hAnsi="Tw Cen MT" w:cs="Calibri"/>
                <w:sz w:val="24"/>
                <w:szCs w:val="24"/>
              </w:rPr>
              <w:t>Un organigramme de chantier</w:t>
            </w:r>
          </w:p>
          <w:p w:rsidR="006B018B" w:rsidRPr="00020E1E" w:rsidRDefault="006B018B" w:rsidP="00E97AAC">
            <w:pPr>
              <w:numPr>
                <w:ilvl w:val="0"/>
                <w:numId w:val="104"/>
              </w:numPr>
              <w:tabs>
                <w:tab w:val="left" w:pos="993"/>
              </w:tabs>
              <w:spacing w:line="276" w:lineRule="auto"/>
              <w:ind w:left="993" w:hanging="284"/>
              <w:jc w:val="both"/>
              <w:rPr>
                <w:rFonts w:ascii="Tw Cen MT" w:hAnsi="Tw Cen MT" w:cs="Calibri"/>
                <w:sz w:val="24"/>
                <w:szCs w:val="24"/>
              </w:rPr>
            </w:pPr>
            <w:r w:rsidRPr="00020E1E">
              <w:rPr>
                <w:rFonts w:ascii="Tw Cen MT" w:hAnsi="Tw Cen MT" w:cs="Calibri"/>
                <w:sz w:val="24"/>
                <w:szCs w:val="24"/>
              </w:rPr>
              <w:t xml:space="preserve">Les plans conformes du projet, reproduits éventuellement par les soins du soumissionnaire ; </w:t>
            </w:r>
          </w:p>
          <w:p w:rsidR="006B018B" w:rsidRPr="00020E1E" w:rsidRDefault="00B31DE7" w:rsidP="00E97AAC">
            <w:pPr>
              <w:numPr>
                <w:ilvl w:val="0"/>
                <w:numId w:val="104"/>
              </w:numPr>
              <w:tabs>
                <w:tab w:val="left" w:pos="993"/>
              </w:tabs>
              <w:spacing w:line="276" w:lineRule="auto"/>
              <w:ind w:left="993" w:hanging="284"/>
              <w:jc w:val="both"/>
              <w:rPr>
                <w:rFonts w:ascii="Tw Cen MT" w:hAnsi="Tw Cen MT" w:cs="Calibri"/>
                <w:sz w:val="24"/>
                <w:szCs w:val="24"/>
              </w:rPr>
            </w:pPr>
            <w:r>
              <w:rPr>
                <w:rFonts w:ascii="Tw Cen MT" w:hAnsi="Tw Cen MT" w:cs="Calibri"/>
                <w:sz w:val="24"/>
                <w:szCs w:val="24"/>
              </w:rPr>
              <w:t>L</w:t>
            </w:r>
            <w:r w:rsidRPr="00B31DE7">
              <w:rPr>
                <w:rFonts w:ascii="Tw Cen MT" w:hAnsi="Tw Cen MT" w:cs="Calibri"/>
                <w:sz w:val="24"/>
                <w:szCs w:val="24"/>
              </w:rPr>
              <w:t>a déclaration sur l’honneur de non abandon des chantiers au cours des trois dernières années</w:t>
            </w:r>
            <w:r w:rsidR="006B018B" w:rsidRPr="00020E1E">
              <w:rPr>
                <w:rFonts w:ascii="Tw Cen MT" w:hAnsi="Tw Cen MT" w:cs="Calibri"/>
                <w:sz w:val="24"/>
                <w:szCs w:val="24"/>
              </w:rPr>
              <w:t>;</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b/>
                <w:bCs/>
              </w:rPr>
              <w:t xml:space="preserve">NB : </w:t>
            </w:r>
            <w:r w:rsidRPr="00020E1E">
              <w:rPr>
                <w:rFonts w:ascii="Tw Cen MT" w:hAnsi="Tw Cen MT"/>
                <w:b/>
                <w:bCs/>
                <w:i/>
                <w:iCs/>
              </w:rPr>
              <w:t xml:space="preserve">En cas de conflit entre les contenus des pièces du DAO, l’élimination d’une offre pour non-conformité aux prescriptions du DAO ne doit s’appuyer que sur des critères contenus dans le RPAO dont les dispositions priment sur celle des autres pièces </w:t>
            </w:r>
          </w:p>
        </w:tc>
      </w:tr>
      <w:tr w:rsidR="006B018B" w:rsidRPr="00020E1E" w:rsidTr="006B018B">
        <w:trPr>
          <w:trHeight w:val="6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31.2.</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Monnaie retenue pour la conversion en une seule monnaie : le Franc CFA</w:t>
            </w:r>
          </w:p>
          <w:p w:rsidR="006B018B" w:rsidRPr="00020E1E" w:rsidRDefault="006B018B" w:rsidP="006B018B">
            <w:pPr>
              <w:pStyle w:val="Default"/>
              <w:jc w:val="both"/>
              <w:rPr>
                <w:rFonts w:ascii="Tw Cen MT" w:hAnsi="Tw Cen MT"/>
              </w:rPr>
            </w:pPr>
            <w:r w:rsidRPr="00020E1E">
              <w:rPr>
                <w:rFonts w:ascii="Tw Cen MT" w:hAnsi="Tw Cen MT"/>
              </w:rPr>
              <w:t>Source du taux de change : la banque des Etats de l’Afrique Centrale (BEAC)</w:t>
            </w:r>
          </w:p>
        </w:tc>
      </w:tr>
      <w:tr w:rsidR="006B018B" w:rsidRPr="00020E1E" w:rsidTr="006B018B">
        <w:trPr>
          <w:trHeight w:val="693"/>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32.2.(b)</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 xml:space="preserve">Le mode d’évaluation des travaux en régie à chiffrer de façon compétitive est défini comme suit : </w:t>
            </w:r>
            <w:r w:rsidRPr="00020E1E">
              <w:rPr>
                <w:rFonts w:ascii="Tw Cen MT" w:hAnsi="Tw Cen MT"/>
                <w:b/>
              </w:rPr>
              <w:t>sans objet</w:t>
            </w:r>
          </w:p>
        </w:tc>
      </w:tr>
      <w:tr w:rsidR="006B018B" w:rsidRPr="00020E1E" w:rsidTr="00D433A9">
        <w:trPr>
          <w:trHeight w:val="547"/>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32.2(g).</w:t>
            </w:r>
          </w:p>
        </w:tc>
        <w:tc>
          <w:tcPr>
            <w:tcW w:w="8809" w:type="dxa"/>
            <w:vAlign w:val="center"/>
          </w:tcPr>
          <w:p w:rsidR="006B018B" w:rsidRPr="00020E1E" w:rsidRDefault="006B018B" w:rsidP="00D433A9">
            <w:pPr>
              <w:pStyle w:val="Default"/>
              <w:rPr>
                <w:rFonts w:ascii="Tw Cen MT" w:hAnsi="Tw Cen MT"/>
              </w:rPr>
            </w:pPr>
            <w:r w:rsidRPr="00020E1E">
              <w:rPr>
                <w:rFonts w:ascii="Tw Cen MT" w:hAnsi="Tw Cen MT"/>
              </w:rPr>
              <w:t xml:space="preserve">La méthode d’évaluation des variantes techniques est la suivante: </w:t>
            </w:r>
            <w:r w:rsidRPr="00020E1E">
              <w:rPr>
                <w:rFonts w:ascii="Tw Cen MT" w:hAnsi="Tw Cen MT"/>
                <w:b/>
              </w:rPr>
              <w:t>sans objet</w:t>
            </w:r>
          </w:p>
          <w:p w:rsidR="006B018B" w:rsidRPr="00020E1E" w:rsidRDefault="006B018B" w:rsidP="00D433A9">
            <w:pPr>
              <w:pStyle w:val="Default"/>
              <w:rPr>
                <w:rFonts w:ascii="Tw Cen MT" w:hAnsi="Tw Cen MT"/>
              </w:rPr>
            </w:pPr>
          </w:p>
        </w:tc>
      </w:tr>
      <w:tr w:rsidR="006B018B" w:rsidRPr="00020E1E" w:rsidTr="00D433A9">
        <w:trPr>
          <w:trHeight w:val="533"/>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33.1.</w:t>
            </w:r>
          </w:p>
        </w:tc>
        <w:tc>
          <w:tcPr>
            <w:tcW w:w="8809" w:type="dxa"/>
            <w:vAlign w:val="center"/>
          </w:tcPr>
          <w:p w:rsidR="006B018B" w:rsidRPr="00020E1E" w:rsidRDefault="006B018B" w:rsidP="00D433A9">
            <w:pPr>
              <w:pStyle w:val="Default"/>
              <w:rPr>
                <w:rFonts w:ascii="Tw Cen MT" w:hAnsi="Tw Cen MT"/>
              </w:rPr>
            </w:pPr>
            <w:r w:rsidRPr="00020E1E">
              <w:rPr>
                <w:rFonts w:ascii="Tw Cen MT" w:hAnsi="Tw Cen MT"/>
              </w:rPr>
              <w:t xml:space="preserve">Les soumissionnaires nationaux bénéficient d’une marge de préférence nationale </w:t>
            </w:r>
          </w:p>
          <w:p w:rsidR="006B018B" w:rsidRPr="00020E1E" w:rsidRDefault="006B018B" w:rsidP="00D433A9">
            <w:pPr>
              <w:pStyle w:val="Default"/>
              <w:rPr>
                <w:rFonts w:ascii="Tw Cen MT" w:hAnsi="Tw Cen MT"/>
              </w:rPr>
            </w:pPr>
          </w:p>
        </w:tc>
      </w:tr>
      <w:tr w:rsidR="006B018B" w:rsidRPr="00020E1E" w:rsidTr="00D433A9">
        <w:trPr>
          <w:trHeight w:val="457"/>
        </w:trPr>
        <w:tc>
          <w:tcPr>
            <w:tcW w:w="1473" w:type="dxa"/>
            <w:vAlign w:val="center"/>
          </w:tcPr>
          <w:p w:rsidR="006B018B" w:rsidRPr="00020E1E" w:rsidRDefault="006B018B" w:rsidP="006B018B">
            <w:pPr>
              <w:pStyle w:val="Default"/>
              <w:rPr>
                <w:rFonts w:ascii="Tw Cen MT" w:hAnsi="Tw Cen MT"/>
              </w:rPr>
            </w:pPr>
          </w:p>
        </w:tc>
        <w:tc>
          <w:tcPr>
            <w:tcW w:w="8809" w:type="dxa"/>
            <w:vAlign w:val="center"/>
          </w:tcPr>
          <w:p w:rsidR="006B018B" w:rsidRPr="00020E1E" w:rsidRDefault="006B018B" w:rsidP="00D433A9">
            <w:pPr>
              <w:pStyle w:val="Default"/>
              <w:jc w:val="center"/>
              <w:rPr>
                <w:rFonts w:ascii="Tw Cen MT" w:hAnsi="Tw Cen MT"/>
              </w:rPr>
            </w:pPr>
            <w:r w:rsidRPr="00020E1E">
              <w:rPr>
                <w:rFonts w:ascii="Tw Cen MT" w:hAnsi="Tw Cen MT"/>
                <w:b/>
                <w:bCs/>
              </w:rPr>
              <w:t>F- ATTRIBUTION</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34.1 et 34.2</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iCs/>
              </w:rPr>
              <w:t>Le Préfet du Département du Lom et Djerem, Maitre d’Ouvrage</w:t>
            </w:r>
            <w:r>
              <w:rPr>
                <w:rFonts w:ascii="Tw Cen MT" w:hAnsi="Tw Cen MT"/>
                <w:iCs/>
              </w:rPr>
              <w:t xml:space="preserve"> </w:t>
            </w:r>
            <w:r w:rsidRPr="00020E1E">
              <w:rPr>
                <w:rFonts w:ascii="Tw Cen MT" w:hAnsi="Tw Cen MT"/>
                <w:iCs/>
              </w:rPr>
              <w:t>attribuera le marché au soumissionnaire dont l’offre, qualifiée techniquement a été</w:t>
            </w:r>
            <w:r>
              <w:rPr>
                <w:rFonts w:ascii="Tw Cen MT" w:hAnsi="Tw Cen MT"/>
                <w:iCs/>
              </w:rPr>
              <w:t xml:space="preserve"> </w:t>
            </w:r>
            <w:r w:rsidRPr="00020E1E">
              <w:rPr>
                <w:rFonts w:ascii="Tw Cen MT" w:hAnsi="Tw Cen MT"/>
                <w:iCs/>
              </w:rPr>
              <w:t>reconnue conforme pour l’essentiel au Dossier d’Appel d’Offres et qui a soumis l’offre</w:t>
            </w:r>
            <w:r>
              <w:rPr>
                <w:rFonts w:ascii="Tw Cen MT" w:hAnsi="Tw Cen MT"/>
                <w:iCs/>
              </w:rPr>
              <w:t xml:space="preserve"> </w:t>
            </w:r>
            <w:r w:rsidRPr="00020E1E">
              <w:rPr>
                <w:rFonts w:ascii="Tw Cen MT" w:hAnsi="Tw Cen MT"/>
                <w:iCs/>
              </w:rPr>
              <w:t>évaluée la moins disante selon l’article 32 du RPAO</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39.2</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 xml:space="preserve">Le taux du cautionnement définitif est de : 2% du montant toutes taxes comprises du marché </w:t>
            </w:r>
          </w:p>
          <w:p w:rsidR="006B018B" w:rsidRPr="00020E1E" w:rsidRDefault="006B018B" w:rsidP="006B018B">
            <w:pPr>
              <w:pStyle w:val="Default"/>
              <w:jc w:val="both"/>
              <w:rPr>
                <w:rFonts w:ascii="Tw Cen MT" w:hAnsi="Tw Cen MT"/>
              </w:rPr>
            </w:pPr>
            <w:r w:rsidRPr="00020E1E">
              <w:rPr>
                <w:rFonts w:ascii="Tw Cen MT" w:hAnsi="Tw Cen MT"/>
              </w:rPr>
              <w:t xml:space="preserve">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 </w:t>
            </w:r>
          </w:p>
        </w:tc>
      </w:tr>
      <w:tr w:rsidR="006B018B" w:rsidRPr="00020E1E" w:rsidTr="006B018B">
        <w:trPr>
          <w:trHeight w:val="418"/>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40</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b/>
                <w:bCs/>
              </w:rPr>
              <w:t xml:space="preserve">Principes Ethiques </w:t>
            </w:r>
          </w:p>
          <w:p w:rsidR="006B018B" w:rsidRPr="00020E1E" w:rsidRDefault="006B018B" w:rsidP="006B018B">
            <w:pPr>
              <w:pStyle w:val="Default"/>
              <w:jc w:val="both"/>
              <w:rPr>
                <w:rFonts w:ascii="Tw Cen MT" w:hAnsi="Tw Cen MT"/>
              </w:rPr>
            </w:pPr>
            <w:r w:rsidRPr="00020E1E">
              <w:rPr>
                <w:rFonts w:ascii="Tw Cen MT" w:hAnsi="Tw Cen MT"/>
              </w:rPr>
              <w:t xml:space="preserve">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 </w:t>
            </w:r>
          </w:p>
          <w:p w:rsidR="006B018B" w:rsidRPr="00020E1E" w:rsidRDefault="006B018B" w:rsidP="006B018B">
            <w:pPr>
              <w:pStyle w:val="Default"/>
              <w:jc w:val="both"/>
              <w:rPr>
                <w:rFonts w:ascii="Tw Cen MT" w:hAnsi="Tw Cen MT"/>
              </w:rPr>
            </w:pPr>
            <w:r w:rsidRPr="00020E1E">
              <w:rPr>
                <w:rFonts w:ascii="Tw Cen MT" w:hAnsi="Tw Cen MT"/>
              </w:rPr>
              <w:t xml:space="preserve">(i) est coupable de </w:t>
            </w:r>
            <w:r w:rsidRPr="00020E1E">
              <w:rPr>
                <w:rFonts w:ascii="Tw Cen MT" w:hAnsi="Tw Cen MT"/>
                <w:b/>
                <w:bCs/>
              </w:rPr>
              <w:t xml:space="preserve">“corruption” </w:t>
            </w:r>
            <w:r w:rsidRPr="00020E1E">
              <w:rPr>
                <w:rFonts w:ascii="Tw Cen MT" w:hAnsi="Tw Cen MT"/>
              </w:rPr>
              <w:t xml:space="preserve">quiconque offre, donne, sollicite ou accepte directement ou indirectement un quelconque avantage en vue d’influencer l’action d’un agent public au cours de l’attribution ou de l’exécution d’un marché ou d’une lettre commande, et </w:t>
            </w:r>
          </w:p>
          <w:p w:rsidR="006B018B" w:rsidRPr="00020E1E" w:rsidRDefault="006B018B" w:rsidP="00E97AAC">
            <w:pPr>
              <w:pStyle w:val="Default"/>
              <w:numPr>
                <w:ilvl w:val="0"/>
                <w:numId w:val="97"/>
              </w:numPr>
              <w:jc w:val="both"/>
              <w:rPr>
                <w:rFonts w:ascii="Tw Cen MT" w:hAnsi="Tw Cen MT"/>
              </w:rPr>
            </w:pPr>
            <w:r w:rsidRPr="00020E1E">
              <w:rPr>
                <w:rFonts w:ascii="Tw Cen MT" w:hAnsi="Tw Cen MT"/>
              </w:rPr>
              <w:t xml:space="preserve">est coupable de ‘’corruption’’ quiconque fournit, sollicite ou accepte plusieurs offres émises par le même soumissionnaire sous des noms des sociétés et/ou sur des numéros d’enregistrement différents.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rPr>
              <w:t xml:space="preserve">(ii)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 </w:t>
            </w:r>
          </w:p>
        </w:tc>
      </w:tr>
    </w:tbl>
    <w:p w:rsidR="00296185" w:rsidRDefault="00296185" w:rsidP="006B018B">
      <w:pPr>
        <w:tabs>
          <w:tab w:val="left" w:pos="1440"/>
        </w:tabs>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Pr="00EA4CC8" w:rsidRDefault="006B018B" w:rsidP="00FB5887">
      <w:pPr>
        <w:tabs>
          <w:tab w:val="left" w:pos="1440"/>
        </w:tabs>
        <w:ind w:left="1441" w:hanging="902"/>
        <w:jc w:val="both"/>
        <w:rPr>
          <w:rFonts w:ascii="Arial Narrow" w:eastAsia="Arial Unicode MS" w:hAnsi="Arial Narrow"/>
          <w:sz w:val="22"/>
          <w:szCs w:val="22"/>
        </w:rPr>
      </w:pPr>
    </w:p>
    <w:p w:rsidR="00E8081D" w:rsidRPr="00EA4CC8" w:rsidRDefault="00E8081D" w:rsidP="00FB5887">
      <w:pPr>
        <w:jc w:val="both"/>
        <w:rPr>
          <w:rFonts w:ascii="Arial Narrow" w:eastAsia="Arial Unicode MS" w:hAnsi="Arial Narrow"/>
          <w:b/>
          <w:sz w:val="22"/>
          <w:szCs w:val="22"/>
          <w:u w:val="single"/>
        </w:rPr>
      </w:pPr>
    </w:p>
    <w:p w:rsidR="00296A13" w:rsidRPr="00EA4CC8" w:rsidRDefault="00296A13" w:rsidP="00FB5887">
      <w:pPr>
        <w:rPr>
          <w:rFonts w:ascii="Arial Narrow" w:eastAsia="Arial Unicode MS" w:hAnsi="Arial Narrow"/>
          <w:sz w:val="22"/>
          <w:szCs w:val="22"/>
        </w:rPr>
      </w:pPr>
    </w:p>
    <w:p w:rsidR="001D7F69" w:rsidRDefault="001D7F69" w:rsidP="00D72B65">
      <w:pPr>
        <w:rPr>
          <w:rFonts w:eastAsia="Arial Unicode MS"/>
          <w:sz w:val="22"/>
          <w:szCs w:val="22"/>
        </w:rPr>
      </w:pPr>
    </w:p>
    <w:p w:rsidR="001D7F69" w:rsidRDefault="001D7F69" w:rsidP="00A56B08">
      <w:pPr>
        <w:spacing w:before="120" w:after="120"/>
        <w:jc w:val="center"/>
        <w:rPr>
          <w:rFonts w:eastAsia="Arial Unicode MS"/>
          <w:sz w:val="22"/>
          <w:szCs w:val="22"/>
        </w:rPr>
      </w:pPr>
    </w:p>
    <w:p w:rsidR="001D7F69" w:rsidRDefault="001D7F69" w:rsidP="00A56B08">
      <w:pPr>
        <w:spacing w:before="120" w:after="120"/>
        <w:jc w:val="center"/>
        <w:rPr>
          <w:rFonts w:eastAsia="Arial Unicode MS"/>
          <w:sz w:val="22"/>
          <w:szCs w:val="22"/>
        </w:rPr>
      </w:pPr>
    </w:p>
    <w:p w:rsidR="001D7F69" w:rsidRPr="00312B87" w:rsidRDefault="001D7F69" w:rsidP="00A56B08">
      <w:pPr>
        <w:spacing w:before="120" w:after="120"/>
        <w:jc w:val="center"/>
        <w:rPr>
          <w:rFonts w:eastAsia="Arial Unicode MS"/>
          <w:sz w:val="22"/>
          <w:szCs w:val="22"/>
        </w:rPr>
      </w:pPr>
    </w:p>
    <w:p w:rsidR="00FB5887" w:rsidRPr="00312B87" w:rsidRDefault="00FB5887" w:rsidP="00A56B08">
      <w:pPr>
        <w:spacing w:before="120" w:after="120"/>
        <w:jc w:val="center"/>
        <w:rPr>
          <w:rFonts w:eastAsia="Arial Unicode MS"/>
          <w:sz w:val="22"/>
          <w:szCs w:val="22"/>
        </w:rPr>
      </w:pPr>
    </w:p>
    <w:p w:rsidR="00FB5887" w:rsidRPr="00312B87" w:rsidRDefault="00FB5887" w:rsidP="00A56B08">
      <w:pPr>
        <w:spacing w:before="120" w:after="120"/>
        <w:jc w:val="center"/>
        <w:rPr>
          <w:rFonts w:eastAsia="Arial Unicode MS"/>
          <w:sz w:val="22"/>
          <w:szCs w:val="22"/>
        </w:rPr>
      </w:pPr>
    </w:p>
    <w:p w:rsidR="00FB5887" w:rsidRPr="00312B87" w:rsidRDefault="00FB5887" w:rsidP="00A56B08">
      <w:pPr>
        <w:spacing w:before="120" w:after="120"/>
        <w:jc w:val="center"/>
        <w:rPr>
          <w:rFonts w:eastAsia="Arial Unicode MS"/>
          <w:sz w:val="22"/>
          <w:szCs w:val="22"/>
        </w:rPr>
      </w:pPr>
    </w:p>
    <w:p w:rsidR="001D7F69" w:rsidRDefault="001D7F69" w:rsidP="00A56B08">
      <w:pPr>
        <w:spacing w:before="120" w:after="120"/>
        <w:jc w:val="center"/>
        <w:rPr>
          <w:rFonts w:eastAsia="Arial Unicode MS"/>
          <w:sz w:val="22"/>
          <w:szCs w:val="22"/>
        </w:rPr>
      </w:pPr>
    </w:p>
    <w:p w:rsidR="001D7F69" w:rsidRDefault="001D7F69" w:rsidP="00A56B08">
      <w:pPr>
        <w:spacing w:before="120" w:after="120"/>
        <w:jc w:val="center"/>
        <w:rPr>
          <w:rFonts w:eastAsia="Arial Unicode MS"/>
          <w:sz w:val="22"/>
          <w:szCs w:val="22"/>
        </w:rPr>
      </w:pPr>
    </w:p>
    <w:p w:rsidR="00FB5887" w:rsidRPr="00312B87" w:rsidRDefault="0077137C" w:rsidP="00A56B08">
      <w:pPr>
        <w:spacing w:before="120" w:after="120"/>
        <w:jc w:val="center"/>
        <w:rPr>
          <w:rFonts w:eastAsia="Arial Unicode MS"/>
          <w:sz w:val="22"/>
          <w:szCs w:val="22"/>
        </w:rPr>
      </w:pPr>
      <w:r>
        <w:rPr>
          <w:rFonts w:eastAsia="Arial Unicode MS"/>
          <w:noProof/>
          <w:sz w:val="22"/>
          <w:szCs w:val="22"/>
        </w:rPr>
        <w:pict>
          <v:shape id="AutoShape 530" o:spid="_x0000_s1033" type="#_x0000_t69" style="position:absolute;left:0;text-align:left;margin-left:0;margin-top:0;width:397.5pt;height:166.25pt;z-index:251654656;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lEhUQIAAK4EAAAOAAAAZHJzL2Uyb0RvYy54bWysVG1v0zAQ/o7Ef7D8nabpGtpFS6epYwhp&#10;wMTgB1xtpzH4DdttOn49ZyctHUh8QOSDdbbPzz13z12urg9akb3wQVrT0HIypUQYZrk024Z++Xz3&#10;aklJiGA4KGtEQ59EoNerly+ueleLme2s4sITBDGh7l1DuxhdXRSBdUJDmFgnDF621muIuPXbgnvo&#10;EV2rYjadvi5667nzlokQ8PR2uKSrjN+2gsWPbRtEJKqhyC3m1ed1k9ZidQX11oPrJBtpwD+w0CAN&#10;Bj1B3UIEsvPyDygtmbfBtnHCrC5s20omcg6YTTn9LZvHDpzIuWBxgjuVKfw/WPZh/+CJ5KjdJSUG&#10;NGp0s4s2hybVRa5Q70KNjo/uwaccg7u37Fsgxq47MFtx473tOwEceZWposWzB2kT8CnZ9O8tR3xA&#10;/FysQ+t1AsQykEPW5OmkiThEwvCwms6XswqlY3g3K8vyYlHlGFAfnzsf4lthNUlGQ5Vo4ye57WLm&#10;lQPB/j7ELA8fcwT+taSk1QrV3oMi1RS/sRvOfGbnPvPFcpZ9CqhHRLSO0XNlrJL8TiqVN367WStP&#10;EL6hd/kbiYdzN2VIj5ktK8zr7xiJ4kASwz7D0DLiFCmpG7o8OUGdNHljeO7xCFINNj5WZhQp6ZJm&#10;JdTxsDnkPlgkkulkY/kTqubtMDQ45Gh01v+gpMeBaWj4vgMvKFHvDCp/Wc7nacLyZl4tsFTEn99s&#10;zm/AMIRqaKRkMNdxmMqd80m71EmpGsambmxlPLbVwGqkj0OB1rOpO99nr1+/mdVPAAAA//8DAFBL&#10;AwQUAAYACAAAACEA4VV2dNkAAAAFAQAADwAAAGRycy9kb3ducmV2LnhtbEyPyU7EMBBE70j8g9VI&#10;3BiHRMMS4owQAiRukIG7J+4sIm4H21nm72m4wKWkUrWqXhe71Q5iRh96RwouNwkIpNqZnloF7/un&#10;ixsQIWoyenCECo4YYFeenhQ6N26hN5yr2AouoZBrBV2MYy5lqDu0OmzciMRZ47zVka1vpfF64XI7&#10;yDRJrqTVPfFCp0d86LD+rCarYDp2L6nPHl8/cP+8pM1XUy00K3V+tt7fgYi4xr9j+MFndCiZ6eAm&#10;MkEMCviR+KucXd9u2R4UZFm6BVkW8j99+Q0AAP//AwBQSwECLQAUAAYACAAAACEAtoM4kv4AAADh&#10;AQAAEwAAAAAAAAAAAAAAAAAAAAAAW0NvbnRlbnRfVHlwZXNdLnhtbFBLAQItABQABgAIAAAAIQA4&#10;/SH/1gAAAJQBAAALAAAAAAAAAAAAAAAAAC8BAABfcmVscy8ucmVsc1BLAQItABQABgAIAAAAIQCX&#10;1lEhUQIAAK4EAAAOAAAAAAAAAAAAAAAAAC4CAABkcnMvZTJvRG9jLnhtbFBLAQItABQABgAIAAAA&#10;IQDhVXZ02QAAAAUBAAAPAAAAAAAAAAAAAAAAAKsEAABkcnMvZG93bnJldi54bWxQSwUGAAAAAAQA&#10;BADzAAAAsQUAAAAA&#10;" strokeweight="2.25pt">
            <v:textbox style="mso-next-textbox:#AutoShape 530">
              <w:txbxContent>
                <w:p w:rsidR="00E23405" w:rsidRPr="001A5758" w:rsidRDefault="00E23405" w:rsidP="00EA6D92">
                  <w:pPr>
                    <w:spacing w:before="120" w:after="120"/>
                    <w:jc w:val="center"/>
                    <w:rPr>
                      <w:rFonts w:ascii="Arial Narrow" w:hAnsi="Arial Narrow"/>
                      <w:b/>
                      <w:bCs/>
                      <w:sz w:val="32"/>
                      <w:szCs w:val="32"/>
                    </w:rPr>
                  </w:pPr>
                  <w:r w:rsidRPr="001A5758">
                    <w:rPr>
                      <w:rFonts w:ascii="Arial Narrow" w:hAnsi="Arial Narrow"/>
                      <w:b/>
                      <w:bCs/>
                      <w:sz w:val="32"/>
                      <w:szCs w:val="32"/>
                    </w:rPr>
                    <w:t>PIECE N°4 :</w:t>
                  </w:r>
                </w:p>
                <w:p w:rsidR="00E23405" w:rsidRPr="001A5758" w:rsidRDefault="00E23405" w:rsidP="00EA6D92">
                  <w:pPr>
                    <w:jc w:val="center"/>
                    <w:rPr>
                      <w:rFonts w:ascii="Arial Narrow" w:hAnsi="Arial Narrow"/>
                      <w:b/>
                      <w:bCs/>
                      <w:sz w:val="32"/>
                      <w:szCs w:val="32"/>
                    </w:rPr>
                  </w:pPr>
                  <w:r w:rsidRPr="001A5758">
                    <w:rPr>
                      <w:rFonts w:ascii="Arial Narrow" w:hAnsi="Arial Narrow"/>
                      <w:b/>
                      <w:bCs/>
                      <w:sz w:val="32"/>
                      <w:szCs w:val="32"/>
                    </w:rPr>
                    <w:t>CAHIER DES CLAUSES ADMINISTRATIVE PARTICULIERES (CCAP)</w:t>
                  </w:r>
                </w:p>
              </w:txbxContent>
            </v:textbox>
            <w10:wrap type="square" anchorx="margin" anchory="margin"/>
          </v:shape>
        </w:pict>
      </w:r>
    </w:p>
    <w:p w:rsidR="00FB5887" w:rsidRDefault="00FB5887" w:rsidP="00A56B08">
      <w:pPr>
        <w:spacing w:before="120" w:after="120"/>
        <w:jc w:val="center"/>
        <w:rPr>
          <w:rFonts w:eastAsia="Arial Unicode MS"/>
          <w:sz w:val="22"/>
          <w:szCs w:val="22"/>
        </w:rPr>
      </w:pPr>
    </w:p>
    <w:p w:rsidR="001D7F69" w:rsidRDefault="001D7F69" w:rsidP="00A56B08">
      <w:pPr>
        <w:spacing w:before="120" w:after="120"/>
        <w:jc w:val="center"/>
        <w:rPr>
          <w:rFonts w:eastAsia="Arial Unicode MS"/>
          <w:sz w:val="22"/>
          <w:szCs w:val="22"/>
        </w:rPr>
      </w:pPr>
    </w:p>
    <w:p w:rsidR="001D7F69" w:rsidRDefault="001D7F69" w:rsidP="00A56B08">
      <w:pPr>
        <w:spacing w:before="120" w:after="120"/>
        <w:jc w:val="center"/>
        <w:rPr>
          <w:rFonts w:eastAsia="Arial Unicode MS"/>
          <w:sz w:val="22"/>
          <w:szCs w:val="22"/>
        </w:rPr>
      </w:pPr>
    </w:p>
    <w:p w:rsidR="001D7F69" w:rsidRDefault="001D7F69" w:rsidP="00A56B08">
      <w:pPr>
        <w:spacing w:before="120" w:after="120"/>
        <w:jc w:val="center"/>
        <w:rPr>
          <w:rFonts w:eastAsia="Arial Unicode MS"/>
          <w:sz w:val="22"/>
          <w:szCs w:val="22"/>
        </w:rPr>
      </w:pPr>
    </w:p>
    <w:p w:rsidR="001D7F69" w:rsidRPr="00312B87" w:rsidRDefault="001D7F69" w:rsidP="00A56B08">
      <w:pPr>
        <w:spacing w:before="120" w:after="120"/>
        <w:jc w:val="center"/>
        <w:rPr>
          <w:rFonts w:eastAsia="Arial Unicode MS"/>
          <w:sz w:val="22"/>
          <w:szCs w:val="22"/>
        </w:rPr>
      </w:pPr>
    </w:p>
    <w:p w:rsidR="00FB5887" w:rsidRPr="00312B87" w:rsidRDefault="00FB5887" w:rsidP="00A56B08">
      <w:pPr>
        <w:spacing w:before="120" w:after="120"/>
        <w:jc w:val="center"/>
        <w:rPr>
          <w:rFonts w:eastAsia="Arial Unicode MS"/>
          <w:sz w:val="22"/>
          <w:szCs w:val="22"/>
        </w:rPr>
      </w:pPr>
    </w:p>
    <w:p w:rsidR="00EA6D92" w:rsidRPr="00E23405" w:rsidRDefault="00EA6D92" w:rsidP="006B3712">
      <w:pPr>
        <w:spacing w:before="120" w:after="120"/>
        <w:rPr>
          <w:rFonts w:ascii="Arial Narrow" w:eastAsia="Arial Unicode MS" w:hAnsi="Arial Narrow"/>
          <w:b/>
          <w:bCs/>
          <w:sz w:val="22"/>
          <w:szCs w:val="22"/>
        </w:rPr>
      </w:pPr>
      <w:r w:rsidRPr="00E23405">
        <w:rPr>
          <w:rFonts w:ascii="Arial Narrow" w:eastAsia="Arial Unicode MS" w:hAnsi="Arial Narrow"/>
          <w:b/>
          <w:bCs/>
          <w:sz w:val="22"/>
          <w:szCs w:val="22"/>
        </w:rPr>
        <w:t>TITRE I : Cahier des Clauses Administratives Particulières (CCAP)</w:t>
      </w:r>
    </w:p>
    <w:p w:rsidR="006B018B" w:rsidRPr="00020E1E" w:rsidRDefault="006B018B" w:rsidP="006B018B">
      <w:pPr>
        <w:pStyle w:val="Default"/>
        <w:rPr>
          <w:rFonts w:ascii="Tw Cen MT" w:hAnsi="Tw Cen MT"/>
          <w:sz w:val="32"/>
          <w:szCs w:val="32"/>
        </w:rPr>
      </w:pPr>
      <w:r w:rsidRPr="00020E1E">
        <w:rPr>
          <w:rFonts w:ascii="Tw Cen MT" w:hAnsi="Tw Cen MT"/>
          <w:b/>
          <w:bCs/>
          <w:sz w:val="32"/>
          <w:szCs w:val="32"/>
        </w:rPr>
        <w:t>Table des matières</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CHAPITRE I. Généralités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 Objet du marché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2. Procédure de passation du marché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3. Attributions et nantissement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4. Langue, lois et règlements applicables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5. Normes   5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6. Pièces constitutives du marché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7. Textes généraux applicables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8. Communication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CHAPITRE II. Exécution des travaux  9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9. Consistance des prestations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10. Délais d’exécution du marché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11. Obligations du Maître d’Ouvrage ou du Maître d’Ouvrage Délégué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12. Ordres de service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13. Rôles et responsabilités du cocontractant de l’administration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14. Marchés à tranches conditionnelles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15. Personnel et Matériel du cocontractant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16. Pièces à fournir par le cocontractant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17. Mise à disposition des documents et du site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18. Assurances des ouvrages et responsabilités civiles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19. Sous-traitance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20. Laboratoire de chantier et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21. Journal et Réunions de chantier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22. Utilisation des explosifs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CHAPITRE III De la réception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23. Réception provisoire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24. Documents à fournir après exécution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25. Garantie contractuelle / Entretien pendant la période de garantie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26. Réception définitive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27. Garantie légale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CHAPITRE IV. Clauses financières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28. Montant du marché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29. Lieu et mode de paiement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30. Garanties et cautions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31. Variation des prix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32. Formules de révision des prix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33. Formules d’actualisation des prix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34. Travaux en régie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35. Valorisation des approvisionnements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36. Avances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37. Règlement des travaux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38. Intérêts moratoires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39. Pénalités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40. Règlement en cas de groupement d’entreprises et de sous-traitance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41. Régime fiscal et douanier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42. Timbres et enregistrement des marchés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CHAPITRE V. Dispositions diverses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43. Résiliation du marché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44. Cas de force majeure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45. Différends et litiges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46. Edition et diffusion du présent marché   </w:t>
      </w:r>
    </w:p>
    <w:p w:rsidR="006B018B" w:rsidRPr="00020E1E" w:rsidRDefault="006B018B" w:rsidP="006B018B">
      <w:pPr>
        <w:spacing w:before="120" w:after="120"/>
        <w:rPr>
          <w:rFonts w:ascii="Tw Cen MT" w:hAnsi="Tw Cen MT"/>
          <w:sz w:val="23"/>
          <w:szCs w:val="23"/>
        </w:rPr>
      </w:pPr>
      <w:r w:rsidRPr="00020E1E">
        <w:rPr>
          <w:rFonts w:ascii="Tw Cen MT" w:hAnsi="Tw Cen MT"/>
          <w:sz w:val="23"/>
          <w:szCs w:val="23"/>
        </w:rPr>
        <w:t xml:space="preserve">Article 47. et dernier : Validité et entrée en vigueur du marché  </w:t>
      </w: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Default="006B018B"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Pr="00020E1E" w:rsidRDefault="006C4014"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pStyle w:val="Default"/>
        <w:spacing w:before="120" w:after="120"/>
        <w:rPr>
          <w:rFonts w:ascii="Tw Cen MT" w:hAnsi="Tw Cen MT"/>
          <w:sz w:val="32"/>
          <w:szCs w:val="32"/>
        </w:rPr>
      </w:pPr>
      <w:r w:rsidRPr="00020E1E">
        <w:rPr>
          <w:rFonts w:ascii="Tw Cen MT" w:hAnsi="Tw Cen MT"/>
          <w:b/>
          <w:bCs/>
          <w:sz w:val="32"/>
          <w:szCs w:val="32"/>
        </w:rPr>
        <w:t xml:space="preserve">CHAPITRE I. GENERALITES </w:t>
      </w:r>
    </w:p>
    <w:p w:rsidR="006B018B" w:rsidRPr="00020E1E" w:rsidRDefault="006B018B" w:rsidP="006B018B">
      <w:pPr>
        <w:pStyle w:val="Default"/>
        <w:spacing w:before="120" w:after="120"/>
        <w:rPr>
          <w:rFonts w:ascii="Tw Cen MT" w:hAnsi="Tw Cen MT"/>
          <w:sz w:val="28"/>
          <w:szCs w:val="28"/>
        </w:rPr>
      </w:pPr>
      <w:r w:rsidRPr="00020E1E">
        <w:rPr>
          <w:rFonts w:ascii="Tw Cen MT" w:hAnsi="Tw Cen MT"/>
          <w:b/>
          <w:bCs/>
          <w:sz w:val="28"/>
          <w:szCs w:val="28"/>
        </w:rPr>
        <w:t xml:space="preserve">Article 1 : Objet du marché </w:t>
      </w:r>
    </w:p>
    <w:p w:rsidR="006B018B" w:rsidRPr="004647E8" w:rsidRDefault="006B018B" w:rsidP="006B018B">
      <w:pPr>
        <w:pStyle w:val="Default"/>
        <w:spacing w:before="120" w:after="120"/>
        <w:jc w:val="both"/>
        <w:rPr>
          <w:rFonts w:ascii="Tw Cen MT" w:hAnsi="Tw Cen MT"/>
        </w:rPr>
      </w:pPr>
      <w:r w:rsidRPr="004647E8">
        <w:rPr>
          <w:rFonts w:ascii="Tw Cen MT" w:hAnsi="Tw Cen MT"/>
        </w:rPr>
        <w:t xml:space="preserve">Le présent marché a pour objet les </w:t>
      </w:r>
      <w:r w:rsidRPr="004647E8">
        <w:rPr>
          <w:rFonts w:ascii="Tw Cen MT" w:hAnsi="Tw Cen MT" w:cstheme="majorBidi"/>
          <w:b/>
          <w:bCs/>
        </w:rPr>
        <w:t xml:space="preserve">travaux de construction d’un bloc de deux salles de classe </w:t>
      </w:r>
      <w:r w:rsidR="00E23405">
        <w:rPr>
          <w:rFonts w:ascii="Tw Cen MT" w:hAnsi="Tw Cen MT" w:cstheme="majorBidi"/>
          <w:b/>
          <w:bCs/>
        </w:rPr>
        <w:t>l’</w:t>
      </w:r>
      <w:r w:rsidRPr="004647E8">
        <w:rPr>
          <w:rFonts w:ascii="Tw Cen MT" w:hAnsi="Tw Cen MT" w:cstheme="majorBidi"/>
          <w:b/>
          <w:bCs/>
        </w:rPr>
        <w:t>Ecole Publiques Primaire de NDEMBO</w:t>
      </w:r>
      <w:r w:rsidR="00F03C46">
        <w:rPr>
          <w:rFonts w:ascii="Tw Cen MT" w:hAnsi="Tw Cen MT" w:cstheme="majorBidi"/>
          <w:b/>
          <w:bCs/>
        </w:rPr>
        <w:t xml:space="preserve"> (route Batouri)</w:t>
      </w:r>
      <w:r w:rsidRPr="004647E8">
        <w:rPr>
          <w:rFonts w:ascii="Tw Cen MT" w:hAnsi="Tw Cen MT" w:cstheme="majorBidi"/>
          <w:b/>
          <w:bCs/>
        </w:rPr>
        <w:t>, dans la Commune de  Mandjou, Département du Lom et Djerem, Région de l’Est</w:t>
      </w:r>
      <w:r w:rsidRPr="004647E8">
        <w:rPr>
          <w:rFonts w:ascii="Tw Cen MT" w:hAnsi="Tw Cen MT"/>
          <w:i/>
          <w:iCs/>
        </w:rPr>
        <w:t xml:space="preserve">. </w:t>
      </w:r>
    </w:p>
    <w:p w:rsidR="006B018B" w:rsidRPr="004647E8" w:rsidRDefault="006B018B" w:rsidP="006B018B">
      <w:pPr>
        <w:pStyle w:val="Default"/>
        <w:spacing w:before="120" w:after="120"/>
        <w:rPr>
          <w:rFonts w:ascii="Tw Cen MT" w:hAnsi="Tw Cen MT"/>
        </w:rPr>
      </w:pPr>
      <w:r w:rsidRPr="004647E8">
        <w:rPr>
          <w:rFonts w:ascii="Tw Cen MT" w:hAnsi="Tw Cen MT"/>
          <w:b/>
          <w:bCs/>
        </w:rPr>
        <w:t xml:space="preserve">Article 2 : Procédure de passation du marché </w:t>
      </w:r>
    </w:p>
    <w:p w:rsidR="006B018B" w:rsidRPr="004647E8" w:rsidRDefault="006B018B" w:rsidP="006B018B">
      <w:pPr>
        <w:pStyle w:val="Default"/>
        <w:spacing w:before="120" w:after="120"/>
        <w:jc w:val="both"/>
        <w:rPr>
          <w:rFonts w:ascii="Tw Cen MT" w:hAnsi="Tw Cen MT"/>
        </w:rPr>
      </w:pPr>
      <w:r w:rsidRPr="004647E8">
        <w:rPr>
          <w:rFonts w:ascii="Tw Cen MT" w:hAnsi="Tw Cen MT"/>
        </w:rPr>
        <w:t xml:space="preserve">Le présent marché est passé </w:t>
      </w:r>
      <w:r w:rsidRPr="004647E8">
        <w:rPr>
          <w:rFonts w:ascii="Tw Cen MT" w:hAnsi="Tw Cen MT"/>
          <w:i/>
          <w:iCs/>
        </w:rPr>
        <w:t xml:space="preserve">à l’issu du présent Appel d’Offres National Ouvert </w:t>
      </w:r>
      <w:r w:rsidR="00E23405">
        <w:rPr>
          <w:rFonts w:ascii="Tw Cen MT" w:hAnsi="Tw Cen MT"/>
          <w:i/>
          <w:iCs/>
        </w:rPr>
        <w:t xml:space="preserve">en procédure d’urgence </w:t>
      </w:r>
      <w:r w:rsidRPr="004647E8">
        <w:rPr>
          <w:rFonts w:ascii="Tw Cen MT" w:hAnsi="Tw Cen MT"/>
          <w:i/>
          <w:iCs/>
        </w:rPr>
        <w:t xml:space="preserve">N°_____/AONO/CDPM/2025 du ______ </w:t>
      </w:r>
    </w:p>
    <w:p w:rsidR="006B018B" w:rsidRPr="004647E8" w:rsidRDefault="006B018B" w:rsidP="006B018B">
      <w:pPr>
        <w:pStyle w:val="Default"/>
        <w:spacing w:before="120" w:after="120"/>
        <w:rPr>
          <w:rFonts w:ascii="Tw Cen MT" w:hAnsi="Tw Cen MT"/>
        </w:rPr>
      </w:pPr>
      <w:r w:rsidRPr="004647E8">
        <w:rPr>
          <w:rFonts w:ascii="Tw Cen MT" w:hAnsi="Tw Cen MT"/>
          <w:b/>
          <w:bCs/>
        </w:rPr>
        <w:t xml:space="preserve">Article 3 : Attributions et nantissement </w:t>
      </w:r>
    </w:p>
    <w:p w:rsidR="006B018B" w:rsidRPr="004647E8" w:rsidRDefault="006B018B" w:rsidP="006B018B">
      <w:pPr>
        <w:pStyle w:val="Default"/>
        <w:spacing w:before="120" w:after="120"/>
        <w:rPr>
          <w:rFonts w:ascii="Tw Cen MT" w:hAnsi="Tw Cen MT"/>
        </w:rPr>
      </w:pPr>
      <w:r w:rsidRPr="004647E8">
        <w:rPr>
          <w:rFonts w:ascii="Tw Cen MT" w:hAnsi="Tw Cen MT"/>
          <w:b/>
          <w:bCs/>
          <w:i/>
          <w:iCs/>
        </w:rPr>
        <w:t xml:space="preserve">3.1. Attributions (Cf. code </w:t>
      </w:r>
      <w:r w:rsidRPr="004647E8">
        <w:rPr>
          <w:rFonts w:ascii="Tw Cen MT" w:hAnsi="Tw Cen MT"/>
          <w:b/>
          <w:bCs/>
        </w:rPr>
        <w:t>des marchés publics</w:t>
      </w:r>
      <w:r w:rsidRPr="004647E8">
        <w:rPr>
          <w:rFonts w:ascii="Tw Cen MT" w:hAnsi="Tw Cen MT"/>
          <w:b/>
          <w:bCs/>
          <w:i/>
          <w:iCs/>
        </w:rPr>
        <w:t xml:space="preserve">) </w:t>
      </w:r>
    </w:p>
    <w:p w:rsidR="006B018B" w:rsidRPr="004647E8" w:rsidRDefault="006B018B" w:rsidP="006B018B">
      <w:pPr>
        <w:pStyle w:val="Default"/>
        <w:spacing w:before="120" w:after="120"/>
        <w:rPr>
          <w:rFonts w:ascii="Tw Cen MT" w:hAnsi="Tw Cen MT"/>
        </w:rPr>
      </w:pPr>
      <w:r w:rsidRPr="004647E8">
        <w:rPr>
          <w:rFonts w:ascii="Tw Cen MT" w:hAnsi="Tw Cen MT"/>
        </w:rPr>
        <w:t xml:space="preserve">Pour l’application des dispositions du présent marché, il est précisé que : </w:t>
      </w:r>
    </w:p>
    <w:p w:rsidR="006B018B" w:rsidRPr="004647E8" w:rsidRDefault="006B018B" w:rsidP="00E97AAC">
      <w:pPr>
        <w:pStyle w:val="Default"/>
        <w:numPr>
          <w:ilvl w:val="0"/>
          <w:numId w:val="105"/>
        </w:numPr>
        <w:spacing w:before="120" w:after="120"/>
        <w:jc w:val="both"/>
        <w:rPr>
          <w:rFonts w:ascii="Tw Cen MT" w:hAnsi="Tw Cen MT"/>
        </w:rPr>
      </w:pPr>
      <w:r w:rsidRPr="004647E8">
        <w:rPr>
          <w:rFonts w:ascii="Tw Cen MT" w:hAnsi="Tw Cen MT"/>
          <w:b/>
          <w:bCs/>
        </w:rPr>
        <w:t xml:space="preserve">Le Maître d’Ouvrage ou le Maître d’Ouvrage Délégué </w:t>
      </w:r>
      <w:r w:rsidRPr="004647E8">
        <w:rPr>
          <w:rFonts w:ascii="Tw Cen MT" w:hAnsi="Tw Cen MT"/>
        </w:rPr>
        <w:t xml:space="preserve">est </w:t>
      </w:r>
      <w:r w:rsidRPr="004647E8">
        <w:rPr>
          <w:rFonts w:ascii="Tw Cen MT" w:hAnsi="Tw Cen MT"/>
          <w:b/>
          <w:iCs/>
        </w:rPr>
        <w:t>Le Préfet du Département du Lom et Djerem</w:t>
      </w:r>
      <w:r w:rsidRPr="004647E8">
        <w:rPr>
          <w:rFonts w:ascii="Tw Cen MT" w:hAnsi="Tw Cen MT"/>
          <w:i/>
          <w:iCs/>
        </w:rPr>
        <w:t xml:space="preserve"> : </w:t>
      </w:r>
      <w:r w:rsidRPr="004647E8">
        <w:rPr>
          <w:rFonts w:ascii="Tw Cen MT" w:hAnsi="Tw Cen MT"/>
        </w:rPr>
        <w:t xml:space="preserve">il signe le marché, ordonne le paiement des prestations, veille à la conservation des originaux des documents y relatifs et procède à la transmission des copies à l’Autorité chargée des marchés publics et à l’organisme chargé de la régulation et au Ministère chargé des Marchés Publics ou son démembrement déconcentré compétent ; </w:t>
      </w:r>
    </w:p>
    <w:p w:rsidR="006B018B" w:rsidRPr="004647E8" w:rsidRDefault="006B018B" w:rsidP="00E97AAC">
      <w:pPr>
        <w:pStyle w:val="Default"/>
        <w:numPr>
          <w:ilvl w:val="0"/>
          <w:numId w:val="105"/>
        </w:numPr>
        <w:spacing w:before="120" w:after="120"/>
        <w:jc w:val="both"/>
        <w:rPr>
          <w:rFonts w:ascii="Tw Cen MT" w:hAnsi="Tw Cen MT"/>
        </w:rPr>
      </w:pPr>
      <w:r w:rsidRPr="004647E8">
        <w:rPr>
          <w:rFonts w:ascii="Tw Cen MT" w:hAnsi="Tw Cen MT"/>
          <w:b/>
          <w:bCs/>
        </w:rPr>
        <w:t xml:space="preserve">Le Chef de service du marché </w:t>
      </w:r>
      <w:r w:rsidRPr="004647E8">
        <w:rPr>
          <w:rFonts w:ascii="Tw Cen MT" w:hAnsi="Tw Cen MT"/>
        </w:rPr>
        <w:t xml:space="preserve">est </w:t>
      </w:r>
      <w:r w:rsidRPr="004647E8">
        <w:rPr>
          <w:rFonts w:ascii="Tw Cen MT" w:hAnsi="Tw Cen MT"/>
          <w:b/>
          <w:iCs/>
        </w:rPr>
        <w:t>le Chef Service Technique de la Commune de Mandjou</w:t>
      </w:r>
      <w:r w:rsidRPr="004647E8">
        <w:rPr>
          <w:rFonts w:ascii="Tw Cen MT" w:hAnsi="Tw Cen MT"/>
          <w:i/>
          <w:iCs/>
        </w:rPr>
        <w:t xml:space="preserve"> </w:t>
      </w:r>
      <w:r w:rsidRPr="004647E8">
        <w:rPr>
          <w:rFonts w:ascii="Tw Cen MT" w:hAnsi="Tw Cen MT"/>
        </w:rPr>
        <w:t xml:space="preserve">: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ou le Maître d’Ouvrage Délégué auprès des instances compétentes d’arbitrage des litiges. Il apporte au Maître d’Ouvrage, Maître d’Ouvrage Délégué, une assistance générale à caractère administratif, financier et technique aux stades de la définition, de l’élaboration, de l’exécution et de la réception des travaux objet du marché </w:t>
      </w:r>
    </w:p>
    <w:p w:rsidR="006B018B" w:rsidRPr="004647E8" w:rsidRDefault="006B018B" w:rsidP="00E97AAC">
      <w:pPr>
        <w:pStyle w:val="Default"/>
        <w:numPr>
          <w:ilvl w:val="0"/>
          <w:numId w:val="105"/>
        </w:numPr>
        <w:spacing w:before="120" w:after="120"/>
        <w:jc w:val="both"/>
        <w:rPr>
          <w:rFonts w:ascii="Tw Cen MT" w:hAnsi="Tw Cen MT"/>
        </w:rPr>
      </w:pPr>
      <w:r w:rsidRPr="004647E8">
        <w:rPr>
          <w:rFonts w:ascii="Tw Cen MT" w:hAnsi="Tw Cen MT"/>
          <w:b/>
          <w:bCs/>
        </w:rPr>
        <w:t xml:space="preserve">L’Ingénieur du marché </w:t>
      </w:r>
      <w:r w:rsidRPr="004647E8">
        <w:rPr>
          <w:rFonts w:ascii="Tw Cen MT" w:hAnsi="Tw Cen MT"/>
        </w:rPr>
        <w:t xml:space="preserve">est </w:t>
      </w:r>
      <w:r w:rsidRPr="004647E8">
        <w:rPr>
          <w:rFonts w:ascii="Tw Cen MT" w:hAnsi="Tw Cen MT"/>
          <w:b/>
          <w:iCs/>
        </w:rPr>
        <w:t>Le Délégué Départemental des Travaux Publics du Lom et Djerem</w:t>
      </w:r>
      <w:r w:rsidRPr="004647E8">
        <w:rPr>
          <w:rFonts w:ascii="Tw Cen MT" w:hAnsi="Tw Cen MT"/>
          <w:i/>
          <w:iCs/>
        </w:rPr>
        <w:t xml:space="preserve"> </w:t>
      </w:r>
      <w:r w:rsidRPr="004647E8">
        <w:rPr>
          <w:rFonts w:ascii="Tw Cen MT" w:hAnsi="Tw Cen MT"/>
        </w:rPr>
        <w:t xml:space="preserve">: il est accrédité par le Maître d’Ouvrage ou le Maître d’Ouvrage Délégué, pour le suivi de l’exécution du marché sous la supervision du Chef de Service du marché à qui il rend compte ; </w:t>
      </w:r>
    </w:p>
    <w:p w:rsidR="006B018B" w:rsidRPr="004647E8" w:rsidRDefault="006B018B" w:rsidP="00E97AAC">
      <w:pPr>
        <w:pStyle w:val="Default"/>
        <w:numPr>
          <w:ilvl w:val="0"/>
          <w:numId w:val="105"/>
        </w:numPr>
        <w:spacing w:before="120" w:after="120"/>
        <w:jc w:val="both"/>
        <w:rPr>
          <w:rFonts w:ascii="Tw Cen MT" w:hAnsi="Tw Cen MT"/>
        </w:rPr>
      </w:pPr>
      <w:r w:rsidRPr="004647E8">
        <w:rPr>
          <w:rFonts w:ascii="Tw Cen MT" w:hAnsi="Tw Cen MT"/>
          <w:b/>
          <w:bCs/>
        </w:rPr>
        <w:t xml:space="preserve">L’organisme chargé du contrôle externe des marchés publics </w:t>
      </w:r>
      <w:r w:rsidRPr="004647E8">
        <w:rPr>
          <w:rFonts w:ascii="Tw Cen MT" w:hAnsi="Tw Cen MT"/>
        </w:rPr>
        <w:t xml:space="preserve">est le </w:t>
      </w:r>
      <w:r w:rsidRPr="004647E8">
        <w:rPr>
          <w:rFonts w:ascii="Tw Cen MT" w:hAnsi="Tw Cen MT"/>
          <w:b/>
          <w:iCs/>
        </w:rPr>
        <w:t>Délégué Départemental des Marchés Publics du Lom et Djerem </w:t>
      </w:r>
      <w:r w:rsidRPr="004647E8">
        <w:rPr>
          <w:rFonts w:ascii="Tw Cen MT" w:hAnsi="Tw Cen MT"/>
        </w:rPr>
        <w:t xml:space="preserve">: il </w:t>
      </w:r>
      <w:r w:rsidRPr="004647E8">
        <w:rPr>
          <w:rFonts w:ascii="Tw Cen MT" w:hAnsi="Tw Cen MT"/>
          <w:color w:val="auto"/>
        </w:rPr>
        <w:t xml:space="preserve">assure le contrôle de conformité de l’exécution du marché, délivre les visas préalables requis et vise le décompte général et définitif. </w:t>
      </w:r>
    </w:p>
    <w:p w:rsidR="006B018B" w:rsidRPr="004647E8" w:rsidRDefault="006B018B" w:rsidP="00E97AAC">
      <w:pPr>
        <w:pStyle w:val="Default"/>
        <w:numPr>
          <w:ilvl w:val="0"/>
          <w:numId w:val="106"/>
        </w:numPr>
        <w:spacing w:before="120" w:after="120"/>
        <w:jc w:val="both"/>
        <w:rPr>
          <w:rFonts w:ascii="Tw Cen MT" w:hAnsi="Tw Cen MT"/>
          <w:color w:val="auto"/>
        </w:rPr>
      </w:pPr>
      <w:r w:rsidRPr="004647E8">
        <w:rPr>
          <w:rFonts w:ascii="Tw Cen MT" w:hAnsi="Tw Cen MT"/>
          <w:b/>
          <w:bCs/>
          <w:color w:val="auto"/>
        </w:rPr>
        <w:t xml:space="preserve">Le cocontractant de l'Administration ou le titulaire du marché </w:t>
      </w:r>
      <w:r w:rsidRPr="004647E8">
        <w:rPr>
          <w:rFonts w:ascii="Tw Cen MT" w:hAnsi="Tw Cen MT"/>
          <w:color w:val="auto"/>
        </w:rPr>
        <w:t xml:space="preserve">est </w:t>
      </w:r>
      <w:r w:rsidRPr="004647E8">
        <w:rPr>
          <w:rFonts w:ascii="Tw Cen MT" w:hAnsi="Tw Cen MT"/>
          <w:i/>
          <w:iCs/>
          <w:color w:val="auto"/>
        </w:rPr>
        <w:t xml:space="preserve">[A préciser] </w:t>
      </w:r>
      <w:r w:rsidRPr="004647E8">
        <w:rPr>
          <w:rFonts w:ascii="Tw Cen MT" w:hAnsi="Tw Cen MT"/>
          <w:color w:val="auto"/>
        </w:rPr>
        <w:t xml:space="preserve">il est chargé de l'exécution des prestations prévues dans le marché ;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i/>
          <w:iCs/>
          <w:color w:val="auto"/>
        </w:rPr>
        <w:t xml:space="preserve">3.2. Nantissement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Aux fins d’application du régime de nantissement prévu à l’article 150 du décret n°2018/366 du 20 juin 2018 portant Code des Marchés Publics, les attributions sont définies comme suit : </w:t>
      </w:r>
    </w:p>
    <w:p w:rsidR="006B018B" w:rsidRPr="004647E8" w:rsidRDefault="006B018B" w:rsidP="00E97AAC">
      <w:pPr>
        <w:pStyle w:val="Default"/>
        <w:numPr>
          <w:ilvl w:val="0"/>
          <w:numId w:val="107"/>
        </w:numPr>
        <w:spacing w:before="120" w:after="120"/>
        <w:jc w:val="both"/>
        <w:rPr>
          <w:rFonts w:ascii="Tw Cen MT" w:hAnsi="Tw Cen MT"/>
          <w:color w:val="auto"/>
        </w:rPr>
      </w:pPr>
      <w:r w:rsidRPr="004647E8">
        <w:rPr>
          <w:rFonts w:ascii="Tw Cen MT" w:hAnsi="Tw Cen MT"/>
          <w:color w:val="auto"/>
        </w:rPr>
        <w:t xml:space="preserve">L’autorité chargée de l’ordonnancement des paiements est : </w:t>
      </w:r>
      <w:r w:rsidRPr="004647E8">
        <w:rPr>
          <w:rFonts w:ascii="Tw Cen MT" w:hAnsi="Tw Cen MT"/>
          <w:b/>
          <w:color w:val="auto"/>
        </w:rPr>
        <w:t>Le Maire de la Commune de Mandjou</w:t>
      </w:r>
      <w:r w:rsidRPr="004647E8">
        <w:rPr>
          <w:rFonts w:ascii="Tw Cen MT" w:hAnsi="Tw Cen MT"/>
          <w:color w:val="auto"/>
        </w:rPr>
        <w:t xml:space="preserve"> ; </w:t>
      </w:r>
    </w:p>
    <w:p w:rsidR="006B018B" w:rsidRPr="004647E8" w:rsidRDefault="006B018B" w:rsidP="00E97AAC">
      <w:pPr>
        <w:pStyle w:val="Default"/>
        <w:numPr>
          <w:ilvl w:val="0"/>
          <w:numId w:val="107"/>
        </w:numPr>
        <w:spacing w:before="120" w:after="120"/>
        <w:jc w:val="both"/>
        <w:rPr>
          <w:rFonts w:ascii="Tw Cen MT" w:hAnsi="Tw Cen MT"/>
          <w:color w:val="auto"/>
        </w:rPr>
      </w:pPr>
      <w:r w:rsidRPr="004647E8">
        <w:rPr>
          <w:rFonts w:ascii="Tw Cen MT" w:hAnsi="Tw Cen MT"/>
          <w:color w:val="auto"/>
        </w:rPr>
        <w:t xml:space="preserve">L’autorité chargée de la liquidation des dépenses est : </w:t>
      </w:r>
      <w:r w:rsidRPr="004647E8">
        <w:rPr>
          <w:rFonts w:ascii="Tw Cen MT" w:hAnsi="Tw Cen MT"/>
          <w:b/>
          <w:color w:val="auto"/>
        </w:rPr>
        <w:t>Le Maire de la Commune de Mandjou;</w:t>
      </w:r>
      <w:r w:rsidRPr="004647E8">
        <w:rPr>
          <w:rFonts w:ascii="Tw Cen MT" w:hAnsi="Tw Cen MT"/>
          <w:color w:val="auto"/>
        </w:rPr>
        <w:t xml:space="preserve"> </w:t>
      </w:r>
    </w:p>
    <w:p w:rsidR="006B018B" w:rsidRPr="004647E8" w:rsidRDefault="006B018B" w:rsidP="00E97AAC">
      <w:pPr>
        <w:pStyle w:val="Default"/>
        <w:numPr>
          <w:ilvl w:val="0"/>
          <w:numId w:val="107"/>
        </w:numPr>
        <w:spacing w:before="120" w:after="120"/>
        <w:jc w:val="both"/>
        <w:rPr>
          <w:rFonts w:ascii="Tw Cen MT" w:hAnsi="Tw Cen MT"/>
          <w:color w:val="auto"/>
        </w:rPr>
      </w:pPr>
      <w:r w:rsidRPr="004647E8">
        <w:rPr>
          <w:rFonts w:ascii="Tw Cen MT" w:hAnsi="Tw Cen MT"/>
          <w:color w:val="auto"/>
        </w:rPr>
        <w:t xml:space="preserve">L’organisme ou le responsable chargé du paiement est : </w:t>
      </w:r>
      <w:r w:rsidRPr="004647E8">
        <w:rPr>
          <w:rFonts w:ascii="Tw Cen MT" w:hAnsi="Tw Cen MT"/>
          <w:b/>
          <w:color w:val="auto"/>
        </w:rPr>
        <w:t>le Receveur Municipal de la Commune de Mandjou;</w:t>
      </w:r>
      <w:r w:rsidRPr="004647E8">
        <w:rPr>
          <w:rFonts w:ascii="Tw Cen MT" w:hAnsi="Tw Cen MT"/>
          <w:color w:val="auto"/>
        </w:rPr>
        <w:t xml:space="preserve"> </w:t>
      </w:r>
    </w:p>
    <w:p w:rsidR="006B018B" w:rsidRPr="004647E8" w:rsidRDefault="006B018B" w:rsidP="00E97AAC">
      <w:pPr>
        <w:pStyle w:val="Default"/>
        <w:numPr>
          <w:ilvl w:val="0"/>
          <w:numId w:val="107"/>
        </w:numPr>
        <w:spacing w:before="120" w:after="120"/>
        <w:jc w:val="both"/>
        <w:rPr>
          <w:rFonts w:ascii="Tw Cen MT" w:hAnsi="Tw Cen MT"/>
          <w:color w:val="auto"/>
        </w:rPr>
      </w:pPr>
      <w:r w:rsidRPr="004647E8">
        <w:rPr>
          <w:rFonts w:ascii="Tw Cen MT" w:hAnsi="Tw Cen MT"/>
          <w:color w:val="auto"/>
        </w:rPr>
        <w:t xml:space="preserve">Le responsable compétent pour fournir les renseignements au titre de l’exécution du présent marché est : </w:t>
      </w:r>
      <w:r w:rsidRPr="004647E8">
        <w:rPr>
          <w:rFonts w:ascii="Tw Cen MT" w:hAnsi="Tw Cen MT"/>
          <w:b/>
          <w:bCs/>
        </w:rPr>
        <w:t>Le Chef de service du marché et l’Ingénieur du marché</w:t>
      </w:r>
      <w:r w:rsidRPr="004647E8">
        <w:rPr>
          <w:rFonts w:ascii="Tw Cen MT" w:hAnsi="Tw Cen MT"/>
          <w:i/>
          <w:iCs/>
          <w:color w:val="auto"/>
        </w:rPr>
        <w:t xml:space="preser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4 : Langue, lois et règlements applicables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4.1. La langue utilisée est le </w:t>
      </w:r>
      <w:r w:rsidRPr="004647E8">
        <w:rPr>
          <w:rFonts w:ascii="Tw Cen MT" w:hAnsi="Tw Cen MT"/>
          <w:i/>
          <w:iCs/>
          <w:color w:val="auto"/>
        </w:rPr>
        <w:t xml:space="preserve">Français ou l’Anglais.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4.2. Le cocontractant ou titulaire du marché s’engage à observer les lois, et règlements en vigueur en République du Cameroun et ce, aussi bien dans sa propre organisation que dans la réalisation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Si les lois et règlements en vigueur à la date de signature du présent marché venaient à être modifiés après la signature du marché, les coûts éventuels qui en découleraient directement seraient pris en compte sans gain ni perte pour chaque partie. </w:t>
      </w:r>
    </w:p>
    <w:p w:rsidR="006B018B" w:rsidRPr="004647E8" w:rsidRDefault="006B018B" w:rsidP="006B018B">
      <w:pPr>
        <w:pStyle w:val="Default"/>
        <w:spacing w:before="120" w:after="120"/>
        <w:rPr>
          <w:rFonts w:ascii="Tw Cen MT" w:hAnsi="Tw Cen MT"/>
          <w:color w:val="auto"/>
        </w:rPr>
      </w:pP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5 : Normes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5.1 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5.2. Le cocontractant étudiera, exécutera et garantira les travaux du présent marché en prenant en considération la meilleure pratique de réalisation au Cameroun pour des opérations de technologie similaire. </w:t>
      </w:r>
      <w:r w:rsidRPr="004647E8">
        <w:rPr>
          <w:rFonts w:ascii="Tw Cen MT" w:hAnsi="Tw Cen MT"/>
          <w:b/>
          <w:bCs/>
          <w:color w:val="auto"/>
        </w:rPr>
        <w:t xml:space="preserve">Article 6- Pièces constitutives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Les pièces contractuelles constitutives du présent marché sont complémentaires. Elles sont par ordre de priorité : </w:t>
      </w:r>
      <w:r w:rsidRPr="004647E8">
        <w:rPr>
          <w:rFonts w:ascii="Tw Cen MT" w:hAnsi="Tw Cen MT"/>
          <w:i/>
          <w:iCs/>
          <w:color w:val="auto"/>
        </w:rPr>
        <w:t>[A adapter en fonction de la nature des travaux]</w:t>
      </w:r>
      <w:r w:rsidRPr="004647E8">
        <w:rPr>
          <w:rFonts w:ascii="Tw Cen MT" w:hAnsi="Tw Cen MT"/>
          <w:color w:val="auto"/>
        </w:rPr>
        <w:t xml:space="preserve">. </w:t>
      </w:r>
    </w:p>
    <w:p w:rsidR="006B018B" w:rsidRPr="004647E8" w:rsidRDefault="006B018B" w:rsidP="00E97AAC">
      <w:pPr>
        <w:pStyle w:val="Default"/>
        <w:numPr>
          <w:ilvl w:val="0"/>
          <w:numId w:val="108"/>
        </w:numPr>
        <w:spacing w:before="120" w:after="120"/>
        <w:ind w:left="360" w:hanging="360"/>
        <w:jc w:val="both"/>
        <w:rPr>
          <w:rFonts w:ascii="Tw Cen MT" w:hAnsi="Tw Cen MT"/>
          <w:color w:val="auto"/>
        </w:rPr>
      </w:pPr>
      <w:r w:rsidRPr="004647E8">
        <w:rPr>
          <w:rFonts w:ascii="Tw Cen MT" w:hAnsi="Tw Cen MT"/>
          <w:color w:val="auto"/>
        </w:rPr>
        <w:t xml:space="preserve">la soumission ou l'acte d'engagement ; </w:t>
      </w:r>
    </w:p>
    <w:p w:rsidR="006B018B" w:rsidRPr="004647E8" w:rsidRDefault="006B018B" w:rsidP="00E97AAC">
      <w:pPr>
        <w:pStyle w:val="Default"/>
        <w:numPr>
          <w:ilvl w:val="0"/>
          <w:numId w:val="108"/>
        </w:numPr>
        <w:spacing w:before="120" w:after="120"/>
        <w:ind w:left="360" w:hanging="360"/>
        <w:jc w:val="both"/>
        <w:rPr>
          <w:rFonts w:ascii="Tw Cen MT" w:hAnsi="Tw Cen MT"/>
          <w:color w:val="auto"/>
        </w:rPr>
      </w:pPr>
      <w:r w:rsidRPr="004647E8">
        <w:rPr>
          <w:rFonts w:ascii="Tw Cen MT" w:hAnsi="Tw Cen MT"/>
          <w:color w:val="auto"/>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6B018B" w:rsidRPr="004647E8" w:rsidRDefault="006B018B" w:rsidP="00E97AAC">
      <w:pPr>
        <w:pStyle w:val="Default"/>
        <w:numPr>
          <w:ilvl w:val="0"/>
          <w:numId w:val="108"/>
        </w:numPr>
        <w:spacing w:before="120" w:after="120"/>
        <w:ind w:left="360" w:hanging="360"/>
        <w:jc w:val="both"/>
        <w:rPr>
          <w:rFonts w:ascii="Tw Cen MT" w:hAnsi="Tw Cen MT"/>
          <w:color w:val="auto"/>
        </w:rPr>
      </w:pPr>
      <w:r w:rsidRPr="004647E8">
        <w:rPr>
          <w:rFonts w:ascii="Tw Cen MT" w:hAnsi="Tw Cen MT"/>
          <w:color w:val="auto"/>
        </w:rPr>
        <w:t xml:space="preserve">le cahier des clauses administratives particulières (CCAP) ; </w:t>
      </w:r>
    </w:p>
    <w:p w:rsidR="006B018B" w:rsidRPr="004647E8" w:rsidRDefault="006B018B" w:rsidP="00E97AAC">
      <w:pPr>
        <w:pStyle w:val="Default"/>
        <w:numPr>
          <w:ilvl w:val="0"/>
          <w:numId w:val="108"/>
        </w:numPr>
        <w:spacing w:before="120" w:after="120"/>
        <w:ind w:left="360" w:hanging="360"/>
        <w:jc w:val="both"/>
        <w:rPr>
          <w:rFonts w:ascii="Tw Cen MT" w:hAnsi="Tw Cen MT"/>
          <w:color w:val="auto"/>
        </w:rPr>
      </w:pPr>
      <w:r w:rsidRPr="004647E8">
        <w:rPr>
          <w:rFonts w:ascii="Tw Cen MT" w:hAnsi="Tw Cen MT"/>
          <w:color w:val="auto"/>
        </w:rPr>
        <w:t xml:space="preserve">les Cahiers des Clauses Techniques Particulières (CCTP) ; </w:t>
      </w:r>
    </w:p>
    <w:p w:rsidR="006B018B" w:rsidRPr="004647E8" w:rsidRDefault="006B018B" w:rsidP="00E97AAC">
      <w:pPr>
        <w:pStyle w:val="Default"/>
        <w:numPr>
          <w:ilvl w:val="0"/>
          <w:numId w:val="108"/>
        </w:numPr>
        <w:spacing w:before="120" w:after="120"/>
        <w:ind w:left="360" w:hanging="360"/>
        <w:jc w:val="both"/>
        <w:rPr>
          <w:rFonts w:ascii="Tw Cen MT" w:hAnsi="Tw Cen MT"/>
          <w:color w:val="auto"/>
        </w:rPr>
      </w:pPr>
      <w:r w:rsidRPr="004647E8">
        <w:rPr>
          <w:rFonts w:ascii="Tw Cen MT" w:hAnsi="Tw Cen MT"/>
          <w:color w:val="auto"/>
        </w:rPr>
        <w:t xml:space="preserve">le devis ou le détail quantitatif estimatif (DQE) ; </w:t>
      </w:r>
    </w:p>
    <w:p w:rsidR="006B018B" w:rsidRPr="004647E8" w:rsidRDefault="006B018B" w:rsidP="00E97AAC">
      <w:pPr>
        <w:pStyle w:val="Default"/>
        <w:numPr>
          <w:ilvl w:val="0"/>
          <w:numId w:val="108"/>
        </w:numPr>
        <w:spacing w:before="120" w:after="120"/>
        <w:ind w:left="360" w:hanging="360"/>
        <w:jc w:val="both"/>
        <w:rPr>
          <w:rFonts w:ascii="Tw Cen MT" w:hAnsi="Tw Cen MT"/>
          <w:color w:val="auto"/>
        </w:rPr>
      </w:pPr>
      <w:r w:rsidRPr="004647E8">
        <w:rPr>
          <w:rFonts w:ascii="Tw Cen MT" w:hAnsi="Tw Cen MT"/>
          <w:color w:val="auto"/>
        </w:rPr>
        <w:t xml:space="preserve">le bordereau des prix unitaires (BPU) ; </w:t>
      </w:r>
    </w:p>
    <w:p w:rsidR="006B018B" w:rsidRPr="004647E8" w:rsidRDefault="006B018B" w:rsidP="00E97AAC">
      <w:pPr>
        <w:pStyle w:val="Default"/>
        <w:numPr>
          <w:ilvl w:val="0"/>
          <w:numId w:val="108"/>
        </w:numPr>
        <w:spacing w:before="120" w:after="120"/>
        <w:ind w:left="360" w:hanging="360"/>
        <w:jc w:val="both"/>
        <w:rPr>
          <w:rFonts w:ascii="Tw Cen MT" w:hAnsi="Tw Cen MT"/>
          <w:color w:val="auto"/>
        </w:rPr>
      </w:pPr>
      <w:r w:rsidRPr="004647E8">
        <w:rPr>
          <w:rFonts w:ascii="Tw Cen MT" w:hAnsi="Tw Cen MT"/>
          <w:color w:val="auto"/>
        </w:rPr>
        <w:t xml:space="preserve">le sous-détail des prix (SDP) ; </w:t>
      </w:r>
    </w:p>
    <w:p w:rsidR="006B018B" w:rsidRPr="004647E8" w:rsidRDefault="006B018B" w:rsidP="00E97AAC">
      <w:pPr>
        <w:pStyle w:val="Default"/>
        <w:numPr>
          <w:ilvl w:val="0"/>
          <w:numId w:val="108"/>
        </w:numPr>
        <w:spacing w:before="120" w:after="120"/>
        <w:ind w:left="360" w:hanging="360"/>
        <w:jc w:val="both"/>
        <w:rPr>
          <w:rFonts w:ascii="Tw Cen MT" w:hAnsi="Tw Cen MT"/>
          <w:color w:val="auto"/>
        </w:rPr>
      </w:pPr>
      <w:r w:rsidRPr="004647E8">
        <w:rPr>
          <w:rFonts w:ascii="Tw Cen MT" w:hAnsi="Tw Cen MT"/>
          <w:color w:val="auto"/>
        </w:rPr>
        <w:t xml:space="preserve">le cahier des clauses administratives générales (CCAG) auquel il est spécifiquement assujetti ; </w:t>
      </w:r>
    </w:p>
    <w:p w:rsidR="006B018B" w:rsidRPr="004647E8" w:rsidRDefault="006B018B" w:rsidP="00E97AAC">
      <w:pPr>
        <w:pStyle w:val="Default"/>
        <w:numPr>
          <w:ilvl w:val="0"/>
          <w:numId w:val="108"/>
        </w:numPr>
        <w:spacing w:before="120" w:after="120"/>
        <w:ind w:left="360" w:hanging="360"/>
        <w:jc w:val="both"/>
        <w:rPr>
          <w:rFonts w:ascii="Tw Cen MT" w:hAnsi="Tw Cen MT"/>
          <w:color w:val="auto"/>
        </w:rPr>
      </w:pPr>
      <w:r w:rsidRPr="004647E8">
        <w:rPr>
          <w:rFonts w:ascii="Tw Cen MT" w:hAnsi="Tw Cen MT"/>
          <w:color w:val="auto"/>
        </w:rPr>
        <w:t xml:space="preserve">Le projet/programme d’exécution, etc. [Insérer et indiquer, le cas échéant, les noms et références] ; </w:t>
      </w:r>
    </w:p>
    <w:p w:rsidR="006B018B" w:rsidRPr="004647E8" w:rsidRDefault="006B018B" w:rsidP="00E97AAC">
      <w:pPr>
        <w:pStyle w:val="Default"/>
        <w:numPr>
          <w:ilvl w:val="0"/>
          <w:numId w:val="108"/>
        </w:numPr>
        <w:spacing w:before="120" w:after="120"/>
        <w:ind w:left="360" w:hanging="360"/>
        <w:jc w:val="both"/>
        <w:rPr>
          <w:rFonts w:ascii="Tw Cen MT" w:hAnsi="Tw Cen MT"/>
          <w:color w:val="auto"/>
        </w:rPr>
      </w:pPr>
      <w:r w:rsidRPr="004647E8">
        <w:rPr>
          <w:rFonts w:ascii="Tw Cen MT" w:hAnsi="Tw Cen MT"/>
          <w:color w:val="auto"/>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rsidR="006B018B" w:rsidRPr="004647E8" w:rsidRDefault="006B018B" w:rsidP="00E97AAC">
      <w:pPr>
        <w:pStyle w:val="Default"/>
        <w:numPr>
          <w:ilvl w:val="0"/>
          <w:numId w:val="108"/>
        </w:numPr>
        <w:spacing w:before="120" w:after="120"/>
        <w:ind w:left="360" w:hanging="360"/>
        <w:jc w:val="both"/>
        <w:rPr>
          <w:rFonts w:ascii="Tw Cen MT" w:hAnsi="Tw Cen MT"/>
          <w:color w:val="auto"/>
        </w:rPr>
      </w:pPr>
      <w:r w:rsidRPr="004647E8">
        <w:rPr>
          <w:rFonts w:ascii="Tw Cen MT" w:hAnsi="Tw Cen MT"/>
          <w:color w:val="auto"/>
        </w:rPr>
        <w:t xml:space="preserve">La charte d’intégrité ; </w:t>
      </w:r>
    </w:p>
    <w:p w:rsidR="006B018B" w:rsidRPr="004647E8" w:rsidRDefault="006B018B" w:rsidP="00E97AAC">
      <w:pPr>
        <w:pStyle w:val="Default"/>
        <w:numPr>
          <w:ilvl w:val="0"/>
          <w:numId w:val="108"/>
        </w:numPr>
        <w:spacing w:before="120" w:after="120"/>
        <w:ind w:left="360" w:hanging="360"/>
        <w:jc w:val="both"/>
        <w:rPr>
          <w:rFonts w:ascii="Tw Cen MT" w:hAnsi="Tw Cen MT"/>
          <w:color w:val="auto"/>
        </w:rPr>
      </w:pPr>
      <w:r w:rsidRPr="004647E8">
        <w:rPr>
          <w:rFonts w:ascii="Tw Cen MT" w:hAnsi="Tw Cen MT"/>
          <w:color w:val="auto"/>
        </w:rPr>
        <w:t xml:space="preserve">La déclaration d’engagement social et environnemental </w:t>
      </w:r>
    </w:p>
    <w:p w:rsidR="006B018B" w:rsidRPr="004647E8" w:rsidRDefault="006B018B" w:rsidP="006B018B">
      <w:pPr>
        <w:pStyle w:val="Default"/>
        <w:spacing w:before="120" w:after="120"/>
        <w:jc w:val="both"/>
        <w:rPr>
          <w:rFonts w:ascii="Tw Cen MT" w:hAnsi="Tw Cen MT"/>
          <w:color w:val="auto"/>
        </w:rPr>
      </w:pP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7-Textes généraux applicables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présent marché est soumis aux textes généraux ci-après : </w:t>
      </w:r>
      <w:r w:rsidRPr="004647E8">
        <w:rPr>
          <w:rFonts w:ascii="Tw Cen MT" w:hAnsi="Tw Cen MT"/>
          <w:i/>
          <w:iCs/>
          <w:color w:val="auto"/>
        </w:rPr>
        <w:t xml:space="preserve">[liste non exhaustive, A adapter selon les cas] </w:t>
      </w:r>
    </w:p>
    <w:p w:rsidR="006B018B" w:rsidRPr="004647E8"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color w:val="auto"/>
        </w:rPr>
        <w:t xml:space="preserve">La Loi N° 75/15 du 08 Décembre 1975 portant assurance obligatoire des risques de construction ; </w:t>
      </w:r>
    </w:p>
    <w:p w:rsidR="006B018B" w:rsidRPr="004647E8"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color w:val="auto"/>
        </w:rPr>
        <w:t xml:space="preserve">La Loi n° 92/007 du 14 août 1992 portant Code de travail ; </w:t>
      </w:r>
    </w:p>
    <w:p w:rsidR="006B018B" w:rsidRPr="004647E8"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color w:val="auto"/>
        </w:rPr>
        <w:t xml:space="preserve">La loi n° 2015/018 du 21 décembre 2015 régissant l'activité commerciale au Cameroun ; </w:t>
      </w:r>
    </w:p>
    <w:p w:rsidR="006B018B" w:rsidRPr="004647E8"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color w:val="auto"/>
        </w:rPr>
        <w:t xml:space="preserve">la loi N° 98/013 du 14 juil. 1998 relative à la concurrence </w:t>
      </w:r>
    </w:p>
    <w:p w:rsidR="006B018B" w:rsidRPr="004647E8"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color w:val="auto"/>
        </w:rPr>
        <w:t xml:space="preserve">la loi n° 096/12 du 05 août 1996 portant loi-cadre relative à la gestion de l’environnement ; </w:t>
      </w:r>
    </w:p>
    <w:p w:rsidR="006B018B" w:rsidRPr="004647E8"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color w:val="auto"/>
        </w:rPr>
        <w:t xml:space="preserve">La loi n° 2018/012 du 11 juillet 2018 portant régime financier de l’Etat ; </w:t>
      </w:r>
    </w:p>
    <w:p w:rsidR="006B018B" w:rsidRPr="004647E8"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color w:val="auto"/>
        </w:rPr>
        <w:t xml:space="preserve">La loi n°2016/17 du 14 décembre 2016 portant Code minier ; </w:t>
      </w:r>
    </w:p>
    <w:p w:rsidR="006B018B" w:rsidRPr="004647E8"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i/>
          <w:iCs/>
          <w:color w:val="auto"/>
        </w:rPr>
        <w:t>La loi n° 2024/013 du 23 décembre 202</w:t>
      </w:r>
      <w:r>
        <w:rPr>
          <w:rFonts w:ascii="Tw Cen MT" w:hAnsi="Tw Cen MT"/>
          <w:i/>
          <w:iCs/>
          <w:color w:val="auto"/>
        </w:rPr>
        <w:t>4</w:t>
      </w:r>
      <w:r w:rsidRPr="004647E8">
        <w:rPr>
          <w:rFonts w:ascii="Tw Cen MT" w:hAnsi="Tw Cen MT"/>
          <w:i/>
          <w:iCs/>
          <w:color w:val="auto"/>
        </w:rPr>
        <w:t xml:space="preserve"> portant loi des finances de la République du Cameroun pour le compte de l’exercice 2025 ; </w:t>
      </w:r>
    </w:p>
    <w:p w:rsidR="006B018B" w:rsidRPr="004647E8"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i/>
          <w:iCs/>
          <w:color w:val="auto"/>
        </w:rPr>
        <w:t xml:space="preserve">la loi-cadre N° 2011/012 du 6 mai 2011 portant protection du consommateur au Cameroun </w:t>
      </w:r>
    </w:p>
    <w:p w:rsidR="006B018B" w:rsidRPr="004647E8"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i/>
          <w:iCs/>
          <w:color w:val="auto"/>
        </w:rPr>
        <w:t xml:space="preserve">la loi n°2018/011 du 11 juillet 2018 portant code de transparence des bonnes gouvernances dans la gestion des finances publiques au Cameroun </w:t>
      </w:r>
    </w:p>
    <w:p w:rsidR="006B018B" w:rsidRPr="004647E8"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color w:val="auto"/>
        </w:rPr>
        <w:t xml:space="preserve">Le Décret n° 77-318 du 17 Août 1977 portant application de la loi n° 75-15 du 08 Décembre 1975 rendant obligatoire l’assurance des risques relatifs à la construction ; </w:t>
      </w:r>
    </w:p>
    <w:p w:rsidR="006B018B" w:rsidRPr="004647E8"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i/>
          <w:iCs/>
          <w:color w:val="auto"/>
        </w:rPr>
        <w:t xml:space="preserve">Le décret n° 2012/075 du 08 mars 2012 portant organisation du Ministère des Marchés Publics </w:t>
      </w:r>
      <w:r w:rsidRPr="004647E8">
        <w:rPr>
          <w:rFonts w:ascii="Tw Cen MT" w:hAnsi="Tw Cen MT"/>
          <w:color w:val="auto"/>
        </w:rPr>
        <w:t xml:space="preserve">dans ses dispositions non contraires au code des marchés publics </w:t>
      </w:r>
      <w:r w:rsidRPr="004647E8">
        <w:rPr>
          <w:rFonts w:ascii="Tw Cen MT" w:hAnsi="Tw Cen MT"/>
          <w:i/>
          <w:iCs/>
          <w:color w:val="auto"/>
        </w:rPr>
        <w:t xml:space="preserve">; </w:t>
      </w:r>
    </w:p>
    <w:p w:rsidR="006B018B" w:rsidRPr="004647E8"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i/>
          <w:iCs/>
          <w:color w:val="auto"/>
        </w:rPr>
        <w:t>Le décret n° 2012/076 du 08 mars 2012 modifiant et complétant certaines dispositions du décret n°2001/048 du 23/02/2001 portant création, organisation et fonctionnement de l’Agence de Régulation des Marchés Publics ;</w:t>
      </w:r>
    </w:p>
    <w:p w:rsidR="006B018B" w:rsidRPr="004647E8"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i/>
          <w:iCs/>
          <w:color w:val="auto"/>
        </w:rPr>
        <w:t xml:space="preserve">Le décret n° 2001/048 du 23 février 2001 portant organisation et fonctionnement de l’Agence de Régulation des Marchés Publics et ses textes modificatifs subséquents ; </w:t>
      </w:r>
    </w:p>
    <w:p w:rsidR="006B018B" w:rsidRPr="004647E8" w:rsidRDefault="006B018B" w:rsidP="00E97AAC">
      <w:pPr>
        <w:pStyle w:val="Default"/>
        <w:numPr>
          <w:ilvl w:val="0"/>
          <w:numId w:val="133"/>
        </w:numPr>
        <w:spacing w:before="120" w:after="120"/>
        <w:ind w:left="709"/>
        <w:rPr>
          <w:rFonts w:ascii="Tw Cen MT" w:hAnsi="Tw Cen MT"/>
          <w:color w:val="auto"/>
        </w:rPr>
      </w:pPr>
      <w:r w:rsidRPr="004647E8">
        <w:rPr>
          <w:rFonts w:ascii="Tw Cen MT" w:hAnsi="Tw Cen MT"/>
          <w:i/>
          <w:iCs/>
          <w:color w:val="auto"/>
        </w:rPr>
        <w:t>L</w:t>
      </w:r>
      <w:r w:rsidRPr="004647E8">
        <w:rPr>
          <w:rFonts w:ascii="Tw Cen MT" w:hAnsi="Tw Cen MT"/>
          <w:color w:val="auto"/>
        </w:rPr>
        <w:t xml:space="preserve">e Décret n° 2005/577 du 23 février 2005 fixant les modalités de réalisation des études d’impact environnemental ; </w:t>
      </w:r>
    </w:p>
    <w:p w:rsidR="006B018B" w:rsidRPr="004647E8" w:rsidRDefault="006B018B" w:rsidP="00E97AAC">
      <w:pPr>
        <w:pStyle w:val="Default"/>
        <w:numPr>
          <w:ilvl w:val="0"/>
          <w:numId w:val="133"/>
        </w:numPr>
        <w:spacing w:before="120" w:after="120"/>
        <w:ind w:left="709"/>
        <w:rPr>
          <w:rFonts w:ascii="Tw Cen MT" w:hAnsi="Tw Cen MT"/>
          <w:color w:val="auto"/>
        </w:rPr>
      </w:pPr>
      <w:r w:rsidRPr="004647E8">
        <w:rPr>
          <w:rFonts w:ascii="Tw Cen MT" w:hAnsi="Tw Cen MT"/>
          <w:color w:val="auto"/>
        </w:rPr>
        <w:t xml:space="preserve">le Décret n° 2011/408 du 9 décembre 2011 portant organisation du Gouvernement modifié et complété par le décret n° 2018/190 du 02 mars 2018; </w:t>
      </w:r>
    </w:p>
    <w:p w:rsidR="006B018B" w:rsidRPr="004647E8" w:rsidRDefault="006B018B" w:rsidP="00E97AAC">
      <w:pPr>
        <w:pStyle w:val="Default"/>
        <w:numPr>
          <w:ilvl w:val="0"/>
          <w:numId w:val="133"/>
        </w:numPr>
        <w:spacing w:before="120" w:after="120"/>
        <w:ind w:left="709"/>
        <w:rPr>
          <w:rFonts w:ascii="Tw Cen MT" w:hAnsi="Tw Cen MT"/>
          <w:color w:val="auto"/>
        </w:rPr>
      </w:pPr>
      <w:r w:rsidRPr="004647E8">
        <w:rPr>
          <w:rFonts w:ascii="Tw Cen MT" w:hAnsi="Tw Cen MT"/>
          <w:color w:val="auto"/>
        </w:rPr>
        <w:t xml:space="preserve">Le Décret n° 2014/0611/PM du 24 mars 2014 fixant les conditions de recours et d’application de l’approche HIMO ; </w:t>
      </w:r>
    </w:p>
    <w:p w:rsidR="006B018B" w:rsidRPr="004647E8" w:rsidRDefault="006B018B" w:rsidP="00E97AAC">
      <w:pPr>
        <w:pStyle w:val="Default"/>
        <w:numPr>
          <w:ilvl w:val="0"/>
          <w:numId w:val="133"/>
        </w:numPr>
        <w:spacing w:before="120" w:after="120"/>
        <w:ind w:left="709"/>
        <w:rPr>
          <w:rFonts w:ascii="Tw Cen MT" w:hAnsi="Tw Cen MT"/>
          <w:color w:val="auto"/>
        </w:rPr>
      </w:pPr>
      <w:r w:rsidRPr="004647E8">
        <w:rPr>
          <w:rFonts w:ascii="Tw Cen MT" w:hAnsi="Tw Cen MT"/>
          <w:color w:val="auto"/>
        </w:rPr>
        <w:t xml:space="preserve">Le Décret n° 2018/366 du 20 juin 2018 portant Code des Marchés Publics et ses textes d’application; </w:t>
      </w:r>
    </w:p>
    <w:p w:rsidR="006B018B" w:rsidRPr="004647E8" w:rsidRDefault="006B018B" w:rsidP="00E97AAC">
      <w:pPr>
        <w:pStyle w:val="Default"/>
        <w:numPr>
          <w:ilvl w:val="0"/>
          <w:numId w:val="133"/>
        </w:numPr>
        <w:spacing w:before="120" w:after="120"/>
        <w:ind w:left="709"/>
        <w:rPr>
          <w:rFonts w:ascii="Tw Cen MT" w:hAnsi="Tw Cen MT"/>
          <w:color w:val="auto"/>
        </w:rPr>
      </w:pPr>
      <w:r w:rsidRPr="004647E8">
        <w:rPr>
          <w:rFonts w:ascii="Tw Cen MT" w:hAnsi="Tw Cen MT"/>
          <w:color w:val="auto"/>
        </w:rPr>
        <w:t>L’arrêté N° 033/CAB/PM du13 février 2007 mettant en vigueur les Cahiers des Clauses Administratives Générales applicables aux marchés publics ;</w:t>
      </w:r>
    </w:p>
    <w:p w:rsidR="006B018B" w:rsidRPr="004647E8" w:rsidRDefault="006B018B" w:rsidP="00E97AAC">
      <w:pPr>
        <w:pStyle w:val="Default"/>
        <w:numPr>
          <w:ilvl w:val="0"/>
          <w:numId w:val="133"/>
        </w:numPr>
        <w:spacing w:before="120" w:after="120"/>
        <w:ind w:left="709"/>
        <w:rPr>
          <w:rFonts w:ascii="Tw Cen MT" w:hAnsi="Tw Cen MT"/>
          <w:color w:val="auto"/>
        </w:rPr>
      </w:pPr>
      <w:r w:rsidRPr="004647E8">
        <w:rPr>
          <w:rFonts w:ascii="Tw Cen MT" w:hAnsi="Tw Cen MT"/>
          <w:color w:val="auto"/>
        </w:rPr>
        <w:t>10. La circulaire N° 004/CAB/PM du 30 décembre 2005 relative à l’application du Code des Marchés Publics;</w:t>
      </w:r>
    </w:p>
    <w:p w:rsidR="006B018B" w:rsidRPr="004647E8" w:rsidRDefault="006B018B" w:rsidP="00E97AAC">
      <w:pPr>
        <w:pStyle w:val="Default"/>
        <w:numPr>
          <w:ilvl w:val="0"/>
          <w:numId w:val="133"/>
        </w:numPr>
        <w:spacing w:before="120" w:after="120"/>
        <w:ind w:left="709"/>
        <w:rPr>
          <w:rFonts w:ascii="Tw Cen MT" w:hAnsi="Tw Cen MT"/>
          <w:color w:val="auto"/>
        </w:rPr>
      </w:pPr>
      <w:r w:rsidRPr="004647E8">
        <w:rPr>
          <w:rFonts w:ascii="Tw Cen MT" w:hAnsi="Tw Cen MT"/>
          <w:color w:val="auto"/>
        </w:rPr>
        <w:t>11. La circulaire N° 003/CAB/PM du 18 avril 2008 relative au respect des règles régissant la passation, l’exécution et le contrôle des marchés publics ;</w:t>
      </w:r>
    </w:p>
    <w:p w:rsidR="006B018B" w:rsidRPr="004647E8" w:rsidRDefault="006B018B" w:rsidP="00E97AAC">
      <w:pPr>
        <w:pStyle w:val="Default"/>
        <w:numPr>
          <w:ilvl w:val="0"/>
          <w:numId w:val="133"/>
        </w:numPr>
        <w:spacing w:before="120" w:after="120"/>
        <w:ind w:left="709"/>
        <w:rPr>
          <w:rFonts w:ascii="Tw Cen MT" w:hAnsi="Tw Cen MT"/>
          <w:color w:val="auto"/>
        </w:rPr>
      </w:pPr>
      <w:r w:rsidRPr="004647E8">
        <w:rPr>
          <w:rFonts w:ascii="Tw Cen MT" w:hAnsi="Tw Cen MT"/>
          <w:color w:val="auto"/>
        </w:rPr>
        <w:t>12. La circulaire N° 002/CAB/PM du 31 janvier 2011 relative à l’amélioration de la performance du système des marchés publics ;</w:t>
      </w:r>
    </w:p>
    <w:p w:rsidR="006B018B" w:rsidRPr="004647E8" w:rsidRDefault="006B018B" w:rsidP="00E97AAC">
      <w:pPr>
        <w:pStyle w:val="Default"/>
        <w:numPr>
          <w:ilvl w:val="0"/>
          <w:numId w:val="133"/>
        </w:numPr>
        <w:spacing w:before="120" w:after="120"/>
        <w:ind w:left="709"/>
        <w:rPr>
          <w:rFonts w:ascii="Tw Cen MT" w:hAnsi="Tw Cen MT"/>
          <w:color w:val="auto"/>
        </w:rPr>
      </w:pPr>
      <w:r w:rsidRPr="004647E8">
        <w:rPr>
          <w:rFonts w:ascii="Tw Cen MT" w:hAnsi="Tw Cen MT"/>
          <w:color w:val="auto"/>
        </w:rPr>
        <w:t>13. La circulaire N° 003/CAB/PM du 31 janvier 2011 précisant les modalités de gestion des changements des conditions économiques des marchés publics ;</w:t>
      </w:r>
    </w:p>
    <w:p w:rsidR="006B018B" w:rsidRPr="004647E8" w:rsidRDefault="006B018B" w:rsidP="00E97AAC">
      <w:pPr>
        <w:pStyle w:val="Default"/>
        <w:numPr>
          <w:ilvl w:val="0"/>
          <w:numId w:val="133"/>
        </w:numPr>
        <w:spacing w:before="120" w:after="120"/>
        <w:ind w:left="709"/>
        <w:rPr>
          <w:rFonts w:ascii="Tw Cen MT" w:hAnsi="Tw Cen MT"/>
          <w:color w:val="auto"/>
        </w:rPr>
      </w:pPr>
      <w:r w:rsidRPr="004647E8">
        <w:rPr>
          <w:rFonts w:ascii="Tw Cen MT" w:hAnsi="Tw Cen MT"/>
          <w:color w:val="auto"/>
        </w:rPr>
        <w:t>14. La Circulaire N° 001/CAB/PR du 19 juin 2012 relative à la passation et au contrôle de l’exécution des marchés publics ;</w:t>
      </w:r>
    </w:p>
    <w:p w:rsidR="006B018B" w:rsidRPr="004647E8" w:rsidRDefault="006B018B" w:rsidP="00E97AAC">
      <w:pPr>
        <w:pStyle w:val="Default"/>
        <w:numPr>
          <w:ilvl w:val="0"/>
          <w:numId w:val="133"/>
        </w:numPr>
        <w:spacing w:before="120" w:after="120"/>
        <w:ind w:left="709"/>
        <w:rPr>
          <w:rFonts w:ascii="Tw Cen MT" w:hAnsi="Tw Cen MT"/>
          <w:color w:val="auto"/>
        </w:rPr>
      </w:pPr>
      <w:r w:rsidRPr="004647E8">
        <w:rPr>
          <w:rFonts w:ascii="Tw Cen MT" w:hAnsi="Tw Cen MT"/>
          <w:color w:val="auto"/>
        </w:rPr>
        <w:t>15. La Lettre Circulaire N°019/LC/PR/MINMAP/SG/DGMI/DMAI/SAJ du 12 octobre 2015 relative à la résiliation des Marchés ;</w:t>
      </w:r>
    </w:p>
    <w:p w:rsidR="006B018B" w:rsidRPr="004647E8"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color w:val="auto"/>
        </w:rPr>
        <w:t xml:space="preserve">La circulaire 00013995/C/MINFI du 31 Décembre 2024 portant instruction relative à l’exécution, au suivi et au contrôle de l’exécution du budget de l’Etat, des Etablissements Publics Administratifs, des Collectivités Territoriales Décentralisées et des autres organismes subventionnés pour l’exercice </w:t>
      </w:r>
      <w:r w:rsidRPr="004647E8">
        <w:rPr>
          <w:rFonts w:ascii="Tw Cen MT" w:hAnsi="Tw Cen MT"/>
          <w:i/>
          <w:iCs/>
          <w:color w:val="auto"/>
        </w:rPr>
        <w:t>2025 ;</w:t>
      </w:r>
    </w:p>
    <w:p w:rsidR="006B018B" w:rsidRPr="004647E8"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i/>
          <w:iCs/>
          <w:color w:val="auto"/>
        </w:rPr>
        <w:t xml:space="preserve">La Lettre-Circulaire N°000004/LC/MINMAP/CAB du 24/06/2021 précisant le rôle du Représentant du MINMAP au sein des commissions de réception et des commissions de suivi et de réception technique des prestations objet des Marchés Publics ; </w:t>
      </w:r>
    </w:p>
    <w:p w:rsidR="006B018B" w:rsidRPr="004647E8"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color w:val="auto"/>
        </w:rPr>
        <w:t xml:space="preserve">Les textes régissant les autres corps de métier ; </w:t>
      </w:r>
    </w:p>
    <w:p w:rsidR="006B018B" w:rsidRPr="004647E8"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color w:val="auto"/>
        </w:rPr>
        <w:t xml:space="preserve">D’autres textes spécifiques au domaine concerné par le marché </w:t>
      </w:r>
      <w:r w:rsidRPr="004647E8">
        <w:rPr>
          <w:rFonts w:ascii="Tw Cen MT" w:hAnsi="Tw Cen MT"/>
          <w:i/>
          <w:iCs/>
          <w:color w:val="auto"/>
        </w:rPr>
        <w:t xml:space="preserve">; </w:t>
      </w:r>
    </w:p>
    <w:p w:rsidR="006B018B" w:rsidRPr="004647E8"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color w:val="auto"/>
        </w:rPr>
        <w:t>Les normes en vigueur au Cameroun ;</w:t>
      </w:r>
    </w:p>
    <w:p w:rsidR="006B018B"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color w:val="auto"/>
        </w:rPr>
        <w:t xml:space="preserve">L’Arrêté conjoint N°162/MINFOF/MINTP/MINMAP du 15/12/2020 fixant les modalités d’utilisation du bois d’origine légale dans les commandes publics. </w:t>
      </w:r>
    </w:p>
    <w:p w:rsidR="006B018B" w:rsidRDefault="006B018B" w:rsidP="006B018B">
      <w:pPr>
        <w:pStyle w:val="Default"/>
        <w:spacing w:before="120" w:after="120"/>
        <w:jc w:val="both"/>
        <w:rPr>
          <w:rFonts w:ascii="Tw Cen MT" w:hAnsi="Tw Cen MT"/>
          <w:color w:val="auto"/>
        </w:rPr>
      </w:pP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8 Communication </w:t>
      </w:r>
    </w:p>
    <w:p w:rsidR="006B018B" w:rsidRPr="004647E8" w:rsidRDefault="006B018B" w:rsidP="006B018B">
      <w:pPr>
        <w:pStyle w:val="Default"/>
        <w:spacing w:before="120" w:after="120"/>
        <w:jc w:val="both"/>
        <w:rPr>
          <w:rFonts w:ascii="Tw Cen MT" w:hAnsi="Tw Cen MT"/>
          <w:color w:val="auto"/>
        </w:rPr>
      </w:pPr>
      <w:r>
        <w:rPr>
          <w:rFonts w:ascii="Tw Cen MT" w:hAnsi="Tw Cen MT"/>
          <w:color w:val="auto"/>
        </w:rPr>
        <w:t xml:space="preserve">8.1 </w:t>
      </w:r>
      <w:r w:rsidRPr="004647E8">
        <w:rPr>
          <w:rFonts w:ascii="Tw Cen MT" w:hAnsi="Tw Cen MT"/>
          <w:color w:val="auto"/>
        </w:rPr>
        <w:t xml:space="preserve">Toutes les communications au titre du présent marché sont écrites et les notifications faites aux adresses ci-après </w:t>
      </w:r>
    </w:p>
    <w:p w:rsidR="006B018B" w:rsidRPr="004647E8" w:rsidRDefault="006B018B" w:rsidP="00E97AAC">
      <w:pPr>
        <w:pStyle w:val="Default"/>
        <w:numPr>
          <w:ilvl w:val="0"/>
          <w:numId w:val="134"/>
        </w:numPr>
        <w:spacing w:before="120" w:after="120"/>
        <w:jc w:val="both"/>
        <w:rPr>
          <w:rFonts w:ascii="Tw Cen MT" w:hAnsi="Tw Cen MT"/>
          <w:color w:val="auto"/>
        </w:rPr>
      </w:pPr>
      <w:r w:rsidRPr="004647E8">
        <w:rPr>
          <w:rFonts w:ascii="Tw Cen MT" w:hAnsi="Tw Cen MT"/>
          <w:color w:val="auto"/>
        </w:rPr>
        <w:t xml:space="preserve">Dans le cas où le cocontractant est le destinataire : </w:t>
      </w:r>
      <w:r>
        <w:rPr>
          <w:rFonts w:ascii="Tw Cen MT" w:hAnsi="Tw Cen MT"/>
          <w:color w:val="auto"/>
        </w:rPr>
        <w:t>S/C le Préfet du Département du Lom et Djerem</w:t>
      </w:r>
      <w:r w:rsidRPr="004647E8">
        <w:rPr>
          <w:rFonts w:ascii="Tw Cen MT" w:hAnsi="Tw Cen MT"/>
          <w:color w:val="auto"/>
        </w:rPr>
        <w:t xml:space="preserve"> </w:t>
      </w:r>
    </w:p>
    <w:p w:rsidR="006B018B" w:rsidRPr="004647E8" w:rsidRDefault="006B018B" w:rsidP="00E97AAC">
      <w:pPr>
        <w:pStyle w:val="Default"/>
        <w:numPr>
          <w:ilvl w:val="0"/>
          <w:numId w:val="134"/>
        </w:numPr>
        <w:spacing w:before="120" w:after="120"/>
        <w:jc w:val="both"/>
        <w:rPr>
          <w:rFonts w:ascii="Tw Cen MT" w:hAnsi="Tw Cen MT"/>
          <w:color w:val="auto"/>
        </w:rPr>
      </w:pPr>
      <w:r w:rsidRPr="004647E8">
        <w:rPr>
          <w:rFonts w:ascii="Tw Cen MT" w:hAnsi="Tw Cen MT"/>
          <w:color w:val="auto"/>
        </w:rPr>
        <w:t xml:space="preserve">Dans le cas où le Maître d’Ouvrage ou Maître d’Ouvrage Délégué en est le destinataire : </w:t>
      </w:r>
    </w:p>
    <w:p w:rsidR="006B018B" w:rsidRDefault="006B018B" w:rsidP="006B018B">
      <w:pPr>
        <w:pStyle w:val="Default"/>
        <w:spacing w:before="240" w:after="240"/>
        <w:jc w:val="both"/>
        <w:rPr>
          <w:rFonts w:ascii="Tw Cen MT" w:hAnsi="Tw Cen MT"/>
          <w:color w:val="auto"/>
        </w:rPr>
      </w:pPr>
      <w:r>
        <w:rPr>
          <w:rFonts w:ascii="Tw Cen MT" w:hAnsi="Tw Cen MT"/>
          <w:color w:val="auto"/>
        </w:rPr>
        <w:t xml:space="preserve">C le Préfet du Département du Lom et Djerem, </w:t>
      </w:r>
      <w:r w:rsidRPr="004647E8">
        <w:rPr>
          <w:rFonts w:ascii="Tw Cen MT" w:hAnsi="Tw Cen MT"/>
          <w:color w:val="auto"/>
        </w:rPr>
        <w:t>avec copie adressée dans les mêmes délais au Chef de service, et à l’ingénieur</w:t>
      </w:r>
      <w:r>
        <w:rPr>
          <w:rFonts w:ascii="Tw Cen MT" w:hAnsi="Tw Cen MT"/>
          <w:color w:val="auto"/>
        </w:rPr>
        <w:t xml:space="preserve"> le cas échéant</w:t>
      </w:r>
      <w:r w:rsidRPr="004647E8">
        <w:rPr>
          <w:rFonts w:ascii="Tw Cen MT" w:hAnsi="Tw Cen MT"/>
          <w:color w:val="auto"/>
        </w:rPr>
        <w:t xml:space="preserve">. </w:t>
      </w:r>
    </w:p>
    <w:p w:rsidR="006B018B" w:rsidRDefault="006B018B" w:rsidP="006B018B">
      <w:pPr>
        <w:pStyle w:val="Default"/>
        <w:spacing w:before="240" w:after="240"/>
        <w:jc w:val="both"/>
        <w:rPr>
          <w:rFonts w:ascii="Tw Cen MT" w:hAnsi="Tw Cen MT"/>
          <w:color w:val="auto"/>
        </w:rPr>
      </w:pPr>
      <w:r>
        <w:rPr>
          <w:rFonts w:ascii="Tw Cen MT" w:hAnsi="Tw Cen MT"/>
          <w:color w:val="auto"/>
        </w:rPr>
        <w:t xml:space="preserve">8.2 </w:t>
      </w:r>
      <w:r w:rsidRPr="004647E8">
        <w:rPr>
          <w:rFonts w:ascii="Tw Cen MT" w:hAnsi="Tw Cen MT"/>
          <w:color w:val="auto"/>
        </w:rPr>
        <w:t>Le cocontractant adressera toutes notifications écrites ou correspondances au Maître d’Ouvrage avec copie à l’Ingénieur du Marché et  au Chef de Service du Marché</w:t>
      </w:r>
      <w:r>
        <w:rPr>
          <w:rFonts w:ascii="Tw Cen MT" w:hAnsi="Tw Cen MT"/>
          <w:color w:val="auto"/>
        </w:rPr>
        <w:t>.</w:t>
      </w:r>
    </w:p>
    <w:p w:rsidR="006B018B" w:rsidRPr="004647E8" w:rsidRDefault="006B018B" w:rsidP="006B018B">
      <w:pPr>
        <w:pStyle w:val="Default"/>
        <w:spacing w:before="240" w:after="240"/>
        <w:jc w:val="both"/>
        <w:rPr>
          <w:rFonts w:ascii="Tw Cen MT" w:hAnsi="Tw Cen MT"/>
          <w:color w:val="auto"/>
        </w:rPr>
      </w:pPr>
      <w:r w:rsidRPr="004647E8">
        <w:rPr>
          <w:rFonts w:ascii="Tw Cen MT" w:hAnsi="Tw Cen MT"/>
          <w:b/>
          <w:bCs/>
          <w:color w:val="auto"/>
        </w:rPr>
        <w:t xml:space="preserve">CHAPITRE II. EXECUTION DES TRAVAUX </w:t>
      </w:r>
    </w:p>
    <w:p w:rsidR="006B018B" w:rsidRPr="004647E8" w:rsidRDefault="006B018B" w:rsidP="006B018B">
      <w:pPr>
        <w:pStyle w:val="Default"/>
        <w:spacing w:before="240" w:after="240"/>
        <w:rPr>
          <w:rFonts w:ascii="Tw Cen MT" w:hAnsi="Tw Cen MT"/>
          <w:color w:val="auto"/>
        </w:rPr>
      </w:pPr>
      <w:r w:rsidRPr="004647E8">
        <w:rPr>
          <w:rFonts w:ascii="Tw Cen MT" w:hAnsi="Tw Cen MT"/>
          <w:b/>
          <w:bCs/>
          <w:color w:val="auto"/>
        </w:rPr>
        <w:t xml:space="preserve">Article </w:t>
      </w:r>
      <w:r>
        <w:rPr>
          <w:rFonts w:ascii="Tw Cen MT" w:hAnsi="Tw Cen MT"/>
          <w:b/>
          <w:bCs/>
          <w:color w:val="auto"/>
        </w:rPr>
        <w:t>10</w:t>
      </w:r>
      <w:r w:rsidRPr="004647E8">
        <w:rPr>
          <w:rFonts w:ascii="Tw Cen MT" w:hAnsi="Tw Cen MT"/>
          <w:b/>
          <w:bCs/>
          <w:color w:val="auto"/>
        </w:rPr>
        <w:t xml:space="preserve"> Consistance des prestations </w:t>
      </w:r>
    </w:p>
    <w:p w:rsidR="006B018B" w:rsidRDefault="006B018B" w:rsidP="006B018B">
      <w:pPr>
        <w:widowControl w:val="0"/>
        <w:suppressAutoHyphens/>
        <w:autoSpaceDE w:val="0"/>
        <w:autoSpaceDN w:val="0"/>
        <w:ind w:left="827"/>
        <w:textAlignment w:val="baseline"/>
        <w:rPr>
          <w:rFonts w:ascii="Tw Cen MT" w:hAnsi="Tw Cen MT"/>
          <w:sz w:val="24"/>
          <w:szCs w:val="24"/>
        </w:rPr>
      </w:pPr>
      <w:r w:rsidRPr="004647E8">
        <w:rPr>
          <w:rFonts w:ascii="Tw Cen MT" w:hAnsi="Tw Cen MT"/>
          <w:sz w:val="24"/>
          <w:szCs w:val="24"/>
        </w:rPr>
        <w:t xml:space="preserve">Les travaux à réaliser dans le cadre du présent marché comprennent </w:t>
      </w:r>
      <w:r>
        <w:rPr>
          <w:rFonts w:ascii="Tw Cen MT" w:hAnsi="Tw Cen MT"/>
          <w:sz w:val="24"/>
          <w:szCs w:val="24"/>
        </w:rPr>
        <w:t>pour chaque lot</w:t>
      </w:r>
      <w:r w:rsidRPr="004647E8">
        <w:rPr>
          <w:rFonts w:ascii="Tw Cen MT" w:hAnsi="Tw Cen MT"/>
          <w:sz w:val="24"/>
          <w:szCs w:val="24"/>
        </w:rPr>
        <w:t xml:space="preserve">: </w:t>
      </w:r>
    </w:p>
    <w:p w:rsidR="006B018B" w:rsidRPr="00020E1E" w:rsidRDefault="006B018B" w:rsidP="006B018B">
      <w:pPr>
        <w:widowControl w:val="0"/>
        <w:suppressAutoHyphens/>
        <w:autoSpaceDE w:val="0"/>
        <w:autoSpaceDN w:val="0"/>
        <w:ind w:left="827"/>
        <w:textAlignment w:val="baseline"/>
        <w:rPr>
          <w:rFonts w:ascii="Tw Cen MT" w:hAnsi="Tw Cen MT" w:cs="Arial"/>
          <w:color w:val="000000"/>
          <w:sz w:val="24"/>
          <w:szCs w:val="24"/>
        </w:rPr>
      </w:pPr>
      <w:r w:rsidRPr="00020E1E">
        <w:rPr>
          <w:rFonts w:ascii="Tw Cen MT" w:hAnsi="Tw Cen MT" w:cs="Arial"/>
          <w:color w:val="000000"/>
          <w:sz w:val="24"/>
          <w:szCs w:val="24"/>
        </w:rPr>
        <w:t>Lot 100 : Travaux Préparatoires ;</w:t>
      </w:r>
    </w:p>
    <w:p w:rsidR="006B018B" w:rsidRPr="00020E1E" w:rsidRDefault="006B018B" w:rsidP="006B018B">
      <w:pPr>
        <w:widowControl w:val="0"/>
        <w:suppressAutoHyphens/>
        <w:autoSpaceDE w:val="0"/>
        <w:autoSpaceDN w:val="0"/>
        <w:ind w:left="827"/>
        <w:textAlignment w:val="baseline"/>
        <w:rPr>
          <w:rFonts w:ascii="Tw Cen MT" w:hAnsi="Tw Cen MT" w:cs="Arial"/>
          <w:color w:val="000000"/>
          <w:sz w:val="24"/>
          <w:szCs w:val="24"/>
        </w:rPr>
      </w:pPr>
      <w:r w:rsidRPr="00020E1E">
        <w:rPr>
          <w:rFonts w:ascii="Tw Cen MT" w:hAnsi="Tw Cen MT" w:cs="Arial"/>
          <w:color w:val="000000"/>
          <w:sz w:val="24"/>
          <w:szCs w:val="24"/>
        </w:rPr>
        <w:t>Lot 200 : Terrassements ;</w:t>
      </w:r>
    </w:p>
    <w:p w:rsidR="006B018B" w:rsidRPr="00020E1E" w:rsidRDefault="006B018B" w:rsidP="006B018B">
      <w:pPr>
        <w:widowControl w:val="0"/>
        <w:suppressAutoHyphens/>
        <w:autoSpaceDE w:val="0"/>
        <w:autoSpaceDN w:val="0"/>
        <w:ind w:left="827"/>
        <w:textAlignment w:val="baseline"/>
        <w:rPr>
          <w:rFonts w:ascii="Tw Cen MT" w:hAnsi="Tw Cen MT" w:cs="Arial"/>
          <w:color w:val="000000"/>
          <w:sz w:val="24"/>
          <w:szCs w:val="24"/>
        </w:rPr>
      </w:pPr>
      <w:r w:rsidRPr="00020E1E">
        <w:rPr>
          <w:rFonts w:ascii="Tw Cen MT" w:hAnsi="Tw Cen MT" w:cs="Arial"/>
          <w:color w:val="000000"/>
          <w:sz w:val="24"/>
          <w:szCs w:val="24"/>
        </w:rPr>
        <w:t>Lot 300 : Fondations ;</w:t>
      </w:r>
    </w:p>
    <w:p w:rsidR="006B018B" w:rsidRPr="00020E1E" w:rsidRDefault="006B018B" w:rsidP="006B018B">
      <w:pPr>
        <w:widowControl w:val="0"/>
        <w:suppressAutoHyphens/>
        <w:autoSpaceDE w:val="0"/>
        <w:autoSpaceDN w:val="0"/>
        <w:ind w:left="827"/>
        <w:textAlignment w:val="baseline"/>
        <w:rPr>
          <w:rFonts w:ascii="Tw Cen MT" w:hAnsi="Tw Cen MT" w:cs="Arial"/>
          <w:color w:val="000000"/>
          <w:sz w:val="24"/>
          <w:szCs w:val="24"/>
        </w:rPr>
      </w:pPr>
      <w:r w:rsidRPr="00020E1E">
        <w:rPr>
          <w:rFonts w:ascii="Tw Cen MT" w:hAnsi="Tw Cen MT" w:cs="Arial"/>
          <w:color w:val="000000"/>
          <w:sz w:val="24"/>
          <w:szCs w:val="24"/>
        </w:rPr>
        <w:t>Lot 400 : Maçonnerie-élévation ;</w:t>
      </w:r>
    </w:p>
    <w:p w:rsidR="006B018B" w:rsidRPr="00020E1E" w:rsidRDefault="006B018B" w:rsidP="006B018B">
      <w:pPr>
        <w:widowControl w:val="0"/>
        <w:suppressAutoHyphens/>
        <w:autoSpaceDE w:val="0"/>
        <w:autoSpaceDN w:val="0"/>
        <w:ind w:left="827"/>
        <w:textAlignment w:val="baseline"/>
        <w:rPr>
          <w:rFonts w:ascii="Tw Cen MT" w:hAnsi="Tw Cen MT" w:cs="Arial"/>
          <w:color w:val="000000"/>
          <w:sz w:val="24"/>
          <w:szCs w:val="24"/>
        </w:rPr>
      </w:pPr>
      <w:r w:rsidRPr="00020E1E">
        <w:rPr>
          <w:rFonts w:ascii="Tw Cen MT" w:hAnsi="Tw Cen MT" w:cs="Arial"/>
          <w:color w:val="000000"/>
          <w:sz w:val="24"/>
          <w:szCs w:val="24"/>
        </w:rPr>
        <w:t>Lot 500 : Charpente-Couverture ;</w:t>
      </w:r>
    </w:p>
    <w:p w:rsidR="006B018B" w:rsidRPr="00020E1E" w:rsidRDefault="006B018B" w:rsidP="006B018B">
      <w:pPr>
        <w:widowControl w:val="0"/>
        <w:suppressAutoHyphens/>
        <w:autoSpaceDE w:val="0"/>
        <w:autoSpaceDN w:val="0"/>
        <w:ind w:left="827"/>
        <w:textAlignment w:val="baseline"/>
        <w:rPr>
          <w:rFonts w:ascii="Tw Cen MT" w:hAnsi="Tw Cen MT" w:cs="Arial"/>
          <w:color w:val="000000"/>
          <w:sz w:val="24"/>
          <w:szCs w:val="24"/>
        </w:rPr>
      </w:pPr>
      <w:r w:rsidRPr="00020E1E">
        <w:rPr>
          <w:rFonts w:ascii="Tw Cen MT" w:hAnsi="Tw Cen MT" w:cs="Arial"/>
          <w:color w:val="000000"/>
          <w:sz w:val="24"/>
          <w:szCs w:val="24"/>
        </w:rPr>
        <w:t>Lot 600 : Menuiserie ;</w:t>
      </w:r>
    </w:p>
    <w:p w:rsidR="006B018B" w:rsidRPr="00020E1E" w:rsidRDefault="006B018B" w:rsidP="006B018B">
      <w:pPr>
        <w:widowControl w:val="0"/>
        <w:suppressAutoHyphens/>
        <w:autoSpaceDE w:val="0"/>
        <w:autoSpaceDN w:val="0"/>
        <w:ind w:left="827"/>
        <w:textAlignment w:val="baseline"/>
        <w:rPr>
          <w:rFonts w:ascii="Tw Cen MT" w:hAnsi="Tw Cen MT" w:cs="Arial"/>
          <w:color w:val="000000"/>
          <w:sz w:val="24"/>
          <w:szCs w:val="24"/>
        </w:rPr>
      </w:pPr>
      <w:r w:rsidRPr="00020E1E">
        <w:rPr>
          <w:rFonts w:ascii="Tw Cen MT" w:hAnsi="Tw Cen MT" w:cs="Arial"/>
          <w:color w:val="000000"/>
          <w:sz w:val="24"/>
          <w:szCs w:val="24"/>
        </w:rPr>
        <w:t>Lot 700 : Electricité ;</w:t>
      </w:r>
    </w:p>
    <w:p w:rsidR="006B018B" w:rsidRPr="00020E1E" w:rsidRDefault="006B018B" w:rsidP="006B018B">
      <w:pPr>
        <w:widowControl w:val="0"/>
        <w:suppressAutoHyphens/>
        <w:autoSpaceDE w:val="0"/>
        <w:autoSpaceDN w:val="0"/>
        <w:ind w:left="827"/>
        <w:textAlignment w:val="baseline"/>
        <w:rPr>
          <w:rFonts w:ascii="Tw Cen MT" w:hAnsi="Tw Cen MT" w:cs="Arial"/>
          <w:color w:val="000000"/>
          <w:sz w:val="24"/>
          <w:szCs w:val="24"/>
        </w:rPr>
      </w:pPr>
      <w:r w:rsidRPr="00020E1E">
        <w:rPr>
          <w:rFonts w:ascii="Tw Cen MT" w:hAnsi="Tw Cen MT" w:cs="Arial"/>
          <w:color w:val="000000"/>
          <w:sz w:val="24"/>
          <w:szCs w:val="24"/>
        </w:rPr>
        <w:t>Lot 800 : Peinture ;</w:t>
      </w:r>
    </w:p>
    <w:p w:rsidR="006B018B" w:rsidRPr="004647E8" w:rsidRDefault="006B018B" w:rsidP="006B018B">
      <w:pPr>
        <w:widowControl w:val="0"/>
        <w:suppressAutoHyphens/>
        <w:autoSpaceDE w:val="0"/>
        <w:autoSpaceDN w:val="0"/>
        <w:ind w:left="827"/>
        <w:textAlignment w:val="baseline"/>
        <w:rPr>
          <w:rFonts w:ascii="Tw Cen MT" w:hAnsi="Tw Cen MT" w:cs="Arial"/>
          <w:color w:val="000000"/>
          <w:sz w:val="24"/>
          <w:szCs w:val="24"/>
        </w:rPr>
      </w:pPr>
      <w:r w:rsidRPr="00020E1E">
        <w:rPr>
          <w:rFonts w:ascii="Tw Cen MT" w:hAnsi="Tw Cen MT" w:cs="Arial"/>
          <w:color w:val="000000"/>
          <w:sz w:val="24"/>
          <w:szCs w:val="24"/>
        </w:rPr>
        <w:t>Lot 900 : Aménagement VRD.</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10- Délais d’exécution du marché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10.1. Le délai d’exécution des travaux objet du présent marché est de </w:t>
      </w:r>
      <w:r>
        <w:rPr>
          <w:rFonts w:ascii="Tw Cen MT" w:hAnsi="Tw Cen MT"/>
          <w:color w:val="auto"/>
        </w:rPr>
        <w:t>quatre (04) mois pour chaque lot</w:t>
      </w:r>
      <w:r w:rsidRPr="004647E8">
        <w:rPr>
          <w:rFonts w:ascii="Tw Cen MT" w:hAnsi="Tw Cen MT"/>
          <w:i/>
          <w:iCs/>
          <w:color w:val="auto"/>
        </w:rPr>
        <w:t xml:space="preserve">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10.2. Ce délai court à compter de la date de notification de l’ordre de service de commencer les travaux, </w:t>
      </w:r>
    </w:p>
    <w:p w:rsidR="006B018B" w:rsidRPr="004647E8" w:rsidRDefault="006B018B" w:rsidP="006B018B">
      <w:pPr>
        <w:pStyle w:val="Default"/>
        <w:spacing w:before="120" w:after="120"/>
        <w:rPr>
          <w:rFonts w:ascii="Tw Cen MT" w:hAnsi="Tw Cen MT"/>
        </w:rPr>
      </w:pPr>
      <w:r w:rsidRPr="004647E8">
        <w:rPr>
          <w:rFonts w:ascii="Tw Cen MT" w:hAnsi="Tw Cen MT"/>
          <w:b/>
          <w:bCs/>
        </w:rPr>
        <w:t xml:space="preserve">Article 11- Obligations du Maître d’Ouvrage ou du Maître d’Ouvrage Délégué </w:t>
      </w:r>
    </w:p>
    <w:p w:rsidR="006B018B" w:rsidRPr="004647E8" w:rsidRDefault="006B018B" w:rsidP="006B018B">
      <w:pPr>
        <w:pStyle w:val="Default"/>
        <w:spacing w:before="120" w:after="120"/>
        <w:jc w:val="both"/>
        <w:rPr>
          <w:rFonts w:ascii="Tw Cen MT" w:hAnsi="Tw Cen MT"/>
        </w:rPr>
      </w:pPr>
      <w:r w:rsidRPr="004647E8">
        <w:rPr>
          <w:rFonts w:ascii="Tw Cen MT" w:hAnsi="Tw Cen MT"/>
        </w:rPr>
        <w:t xml:space="preserve">11.1. Le Maître d’ouvrage ou le Maître d’Ouvrage Délégué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 </w:t>
      </w:r>
    </w:p>
    <w:p w:rsidR="006B018B" w:rsidRPr="004647E8" w:rsidRDefault="006B018B" w:rsidP="006B018B">
      <w:pPr>
        <w:pStyle w:val="Default"/>
        <w:spacing w:before="120" w:after="120"/>
        <w:jc w:val="both"/>
        <w:rPr>
          <w:rFonts w:ascii="Tw Cen MT" w:hAnsi="Tw Cen MT"/>
        </w:rPr>
      </w:pPr>
      <w:r w:rsidRPr="004647E8">
        <w:rPr>
          <w:rFonts w:ascii="Tw Cen MT" w:hAnsi="Tw Cen MT"/>
        </w:rPr>
        <w:t xml:space="preserve">11.2. Le Maître d’ouvrage ou le Maître d’Ouvrage Délégué devra obtenir à ses frais les permis, autorisations, agréments et licences auprès des autorités locales, régionales ou nationales ou des services publics compétents, nécessaires à l’exécution du Marché, et qui relèvent de ses obligations. </w:t>
      </w:r>
    </w:p>
    <w:p w:rsidR="006B018B" w:rsidRPr="004647E8" w:rsidRDefault="006B018B" w:rsidP="006B018B">
      <w:pPr>
        <w:pStyle w:val="Default"/>
        <w:spacing w:before="120" w:after="120"/>
        <w:jc w:val="both"/>
        <w:rPr>
          <w:rFonts w:ascii="Tw Cen MT" w:hAnsi="Tw Cen MT"/>
        </w:rPr>
      </w:pPr>
      <w:r w:rsidRPr="004647E8">
        <w:rPr>
          <w:rFonts w:ascii="Tw Cen MT" w:hAnsi="Tw Cen MT"/>
        </w:rPr>
        <w:t xml:space="preserve">11.3. Si le cocontractant de l’administration en fait la demande, le Maître d’ouvrage ou le </w:t>
      </w:r>
      <w:r w:rsidRPr="004647E8">
        <w:rPr>
          <w:rFonts w:ascii="Tw Cen MT" w:hAnsi="Tw Cen MT"/>
          <w:i/>
          <w:iCs/>
        </w:rPr>
        <w:t xml:space="preserve">Maître d’Ouvrage Délégué </w:t>
      </w:r>
      <w:r w:rsidRPr="004647E8">
        <w:rPr>
          <w:rFonts w:ascii="Tw Cen MT" w:hAnsi="Tw Cen MT"/>
        </w:rPr>
        <w:t xml:space="preserve">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 </w:t>
      </w:r>
    </w:p>
    <w:p w:rsidR="006B018B" w:rsidRPr="004647E8" w:rsidRDefault="006B018B" w:rsidP="006B018B">
      <w:pPr>
        <w:pStyle w:val="Default"/>
        <w:spacing w:before="120" w:after="120"/>
        <w:jc w:val="both"/>
        <w:rPr>
          <w:rFonts w:ascii="Tw Cen MT" w:hAnsi="Tw Cen MT"/>
        </w:rPr>
      </w:pPr>
      <w:r w:rsidRPr="004647E8">
        <w:rPr>
          <w:rFonts w:ascii="Tw Cen MT" w:hAnsi="Tw Cen MT"/>
        </w:rPr>
        <w:t xml:space="preserve">11.4 Le Maître d’Ouvrage assure au cocontractant la protection contre les menaces, outrages, violences, voies de fait, injures ou diffamations dont il peut être victime en raison ou à l’occasion de l’exercice de sa mission. </w:t>
      </w:r>
    </w:p>
    <w:p w:rsidR="006B018B" w:rsidRPr="004647E8" w:rsidRDefault="006B018B" w:rsidP="006B018B">
      <w:pPr>
        <w:pStyle w:val="Default"/>
        <w:spacing w:before="120" w:after="120"/>
        <w:rPr>
          <w:rFonts w:ascii="Tw Cen MT" w:hAnsi="Tw Cen MT"/>
        </w:rPr>
      </w:pPr>
      <w:r w:rsidRPr="004647E8">
        <w:rPr>
          <w:rFonts w:ascii="Tw Cen MT" w:hAnsi="Tw Cen MT"/>
          <w:b/>
          <w:bCs/>
        </w:rPr>
        <w:t xml:space="preserve">Article 12- Ordres de service </w:t>
      </w:r>
    </w:p>
    <w:p w:rsidR="006B018B" w:rsidRPr="004647E8" w:rsidRDefault="006B018B" w:rsidP="006B018B">
      <w:pPr>
        <w:pStyle w:val="Default"/>
        <w:spacing w:before="120" w:after="120"/>
        <w:jc w:val="both"/>
        <w:rPr>
          <w:rFonts w:ascii="Tw Cen MT" w:hAnsi="Tw Cen MT"/>
        </w:rPr>
      </w:pPr>
      <w:r w:rsidRPr="004647E8">
        <w:rPr>
          <w:rFonts w:ascii="Tw Cen MT" w:hAnsi="Tw Cen MT"/>
        </w:rPr>
        <w:t xml:space="preserve">Les différents ordres de service seront établis et notifiés dans les conditions suivantes : </w:t>
      </w:r>
    </w:p>
    <w:p w:rsidR="006B018B" w:rsidRPr="004647E8" w:rsidRDefault="006B018B" w:rsidP="006B018B">
      <w:pPr>
        <w:pStyle w:val="Default"/>
        <w:spacing w:before="120" w:after="120"/>
        <w:jc w:val="both"/>
        <w:rPr>
          <w:rFonts w:ascii="Tw Cen MT" w:hAnsi="Tw Cen MT"/>
        </w:rPr>
      </w:pPr>
      <w:r w:rsidRPr="004647E8">
        <w:rPr>
          <w:rFonts w:ascii="Tw Cen MT" w:hAnsi="Tw Cen MT"/>
        </w:rPr>
        <w:t>12.1. Dès notification du marché au titulaire, le Maître d’Ouvrage ou le Maître d’Ouvrage Délégué dispose d’un délai de quinze (15) jours calendaires pour signer l’ordre de service de démarrage des travaux</w:t>
      </w:r>
      <w:r w:rsidRPr="004647E8">
        <w:rPr>
          <w:rFonts w:ascii="Tw Cen MT" w:hAnsi="Tw Cen MT"/>
          <w:i/>
          <w:iCs/>
        </w:rPr>
        <w:t xml:space="preserve">. Cet Ordre de service est </w:t>
      </w:r>
      <w:r w:rsidRPr="004647E8">
        <w:rPr>
          <w:rFonts w:ascii="Tw Cen MT" w:hAnsi="Tw Cen MT"/>
        </w:rPr>
        <w:t xml:space="preserve">notifié au cocontractant par le Chef de service du marché dans un délai de sept (7) jours calendaires Une copie dudit ordre de service est transmise au Ministère chargé des Marchés Publics ou son démembrement déconcentré compétent, à l’Organisme chargé de la Régulation, au Chef de service du marché, à l’Ingénieur du marché, à l’Organisme Payeur et au Maître d’oeuvre le cas échéant. </w:t>
      </w:r>
    </w:p>
    <w:p w:rsidR="006B018B" w:rsidRPr="004647E8" w:rsidRDefault="006B018B" w:rsidP="006B018B">
      <w:pPr>
        <w:pStyle w:val="Default"/>
        <w:spacing w:before="120" w:after="120"/>
        <w:jc w:val="both"/>
        <w:rPr>
          <w:rFonts w:ascii="Tw Cen MT" w:hAnsi="Tw Cen MT"/>
        </w:rPr>
      </w:pPr>
      <w:r w:rsidRPr="004647E8">
        <w:rPr>
          <w:rFonts w:ascii="Tw Cen MT" w:hAnsi="Tw Cen MT"/>
        </w:rPr>
        <w:t xml:space="preserve">12.2 Les ordres de services ayant une incidence sur le montant et/ou sur le délai du marché, sont signés par le Maître d’Ouvrage dans les conditions suivantes : </w:t>
      </w:r>
    </w:p>
    <w:p w:rsidR="006B018B" w:rsidRPr="004647E8" w:rsidRDefault="006B018B" w:rsidP="00E97AAC">
      <w:pPr>
        <w:pStyle w:val="Default"/>
        <w:numPr>
          <w:ilvl w:val="0"/>
          <w:numId w:val="109"/>
        </w:numPr>
        <w:spacing w:before="120" w:after="120"/>
        <w:jc w:val="both"/>
        <w:rPr>
          <w:rFonts w:ascii="Tw Cen MT" w:hAnsi="Tw Cen MT"/>
        </w:rPr>
      </w:pPr>
      <w:r w:rsidRPr="004647E8">
        <w:rPr>
          <w:rFonts w:ascii="Tw Cen MT" w:hAnsi="Tw Cen MT"/>
        </w:rPr>
        <w:t xml:space="preserve">lorsqu’un ordre de service est susceptible d’entraîner le dépassement du montant du marché, sa signature est subordonnée aux justificatifs du financement par le Maître d’Ouvrage ou le Maître d’Ouvrage Délégué; </w:t>
      </w:r>
    </w:p>
    <w:p w:rsidR="006B018B" w:rsidRPr="004647E8" w:rsidRDefault="006B018B" w:rsidP="00E97AAC">
      <w:pPr>
        <w:pStyle w:val="Default"/>
        <w:numPr>
          <w:ilvl w:val="0"/>
          <w:numId w:val="109"/>
        </w:numPr>
        <w:spacing w:before="120" w:after="120"/>
        <w:jc w:val="both"/>
        <w:rPr>
          <w:rFonts w:ascii="Tw Cen MT" w:hAnsi="Tw Cen MT"/>
        </w:rPr>
      </w:pPr>
      <w:r w:rsidRPr="004647E8">
        <w:rPr>
          <w:rFonts w:ascii="Tw Cen MT" w:hAnsi="Tw Cen MT"/>
        </w:rPr>
        <w:t xml:space="preserve">en cas de dépassement du montant du marché, les modifications ne peuvent se faire que par voie d’avenant et les prestations supplémentaires ne peuvent être payées qu’après signature de ce dernier par le Maître d’Ouvrage ou le Maître d’Ouvrage Délégué; </w:t>
      </w:r>
    </w:p>
    <w:p w:rsidR="006B018B" w:rsidRPr="004647E8" w:rsidRDefault="006B018B" w:rsidP="00E97AAC">
      <w:pPr>
        <w:pStyle w:val="Default"/>
        <w:numPr>
          <w:ilvl w:val="0"/>
          <w:numId w:val="109"/>
        </w:numPr>
        <w:spacing w:before="120" w:after="120"/>
        <w:jc w:val="both"/>
        <w:rPr>
          <w:rFonts w:ascii="Tw Cen MT" w:hAnsi="Tw Cen MT"/>
          <w:color w:val="auto"/>
        </w:rPr>
      </w:pPr>
      <w:r w:rsidRPr="004647E8">
        <w:rPr>
          <w:rFonts w:ascii="Tw Cen MT" w:hAnsi="Tw Cen MT"/>
        </w:rPr>
        <w:t>les ordres de service pour prestations supplémentaires peuvent être signés par le Maître d’Ouvrage ou le Maître d’Ouvrage</w:t>
      </w:r>
      <w:r>
        <w:rPr>
          <w:rFonts w:ascii="Tw Cen MT" w:hAnsi="Tw Cen MT"/>
        </w:rPr>
        <w:t xml:space="preserve"> Délégué et régularisé plus tard par voie d’avenant, tant que leur incidence financière</w:t>
      </w:r>
      <w:r w:rsidRPr="004647E8">
        <w:rPr>
          <w:rFonts w:ascii="Tw Cen MT" w:hAnsi="Tw Cen MT"/>
        </w:rPr>
        <w:t xml:space="preserve"> </w:t>
      </w:r>
      <w:r w:rsidRPr="004647E8">
        <w:rPr>
          <w:rFonts w:ascii="Tw Cen MT" w:hAnsi="Tw Cen MT"/>
          <w:color w:val="auto"/>
        </w:rPr>
        <w:t xml:space="preserve">est inférieure à dix pour cent (10) du montant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Une copie des ordres de service susvisés sera adressée au Chef de service du marché, à l’Ingénieur du marché, à l’Organisme Payeur et au Maître d’oeuvre le cas échéant.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d. Le visa préalable de l’Organisme Payeur sera éventuellement requis avant la signature de ceux ayant une incidence sur le montant.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e. En tout état de cause, toute modification touchant aux spécifications techniques ou clauses techniques particulières doit faire l’objet d’une étude préalable sur l’étendue, le coût et les délais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12.3. Les ordres de service à caractère technique liés au déroulement normal du chantier seront directement signés par le Chef de service des Marchés et notifiés au Cocontractant par l’ingénieur ou le Maître d'oeuvre (le cas échéant) avec copie au Ministre en charge des Marchés Publics, à l’Organisme chargé de la Régulation et à l’Organisme Payeur.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12. 4. 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d’oeuvre le cas échéant.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12. 5. Les ordres de service de suspension et de reprise des travaux, pour cause d’intempéries ou autre cas de force majeure, seront signés par le Maître d’Ouvrage ou le Maître d’Ouvrage Délégué et notifiés par le Chef de service au cocontractant, avec copie au Ministère chargé des Marchés Publics ou son démembrement déconcentré compétent, à l’Organisme chargé de la Régulation, à l’Ingénieur du marché et au Maître d’oeuvre le cas échéant.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12. 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12. 7. Le Cocontractant dispose d’un délai de quinze (15) jours pour émettre des réserves sur tout ordre de service reçu. Le fait d’émettre des réserves ne dispense pas le Cocontractant d’exécuter les ordres de service reçus.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12.8 En cas de groupement d'entreprises, les ordres de service sont adressés au mandataire, qui a seule qualité pour présenter des réserves au nom du groupement qu’il représente.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12.9 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 </w:t>
      </w:r>
    </w:p>
    <w:p w:rsidR="006B018B" w:rsidRPr="004647E8" w:rsidRDefault="006B018B" w:rsidP="006B018B">
      <w:pPr>
        <w:pStyle w:val="Default"/>
        <w:tabs>
          <w:tab w:val="left" w:pos="5670"/>
        </w:tabs>
        <w:spacing w:before="120" w:after="120"/>
        <w:jc w:val="both"/>
        <w:rPr>
          <w:rFonts w:ascii="Tw Cen MT" w:hAnsi="Tw Cen MT"/>
          <w:color w:val="auto"/>
        </w:rPr>
      </w:pPr>
      <w:r w:rsidRPr="004647E8">
        <w:rPr>
          <w:rFonts w:ascii="Tw Cen MT" w:hAnsi="Tw Cen MT"/>
          <w:color w:val="auto"/>
        </w:rPr>
        <w:t xml:space="preserve">12.10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13-Rôles et responsabilités du cocontractant de l’administration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13.1 </w:t>
      </w:r>
      <w:r w:rsidRPr="004647E8">
        <w:rPr>
          <w:rFonts w:ascii="Tw Cen MT" w:hAnsi="Tw Cen MT"/>
          <w:color w:val="auto"/>
        </w:rPr>
        <w:t xml:space="preserve">Le cocontractant a pour mission d’assurer l’exécution des travaux sous le contrôle de l’Ingénieur ou du maitre d’oeuvre (à préciser le cas échéant)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13.2-Le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13.3 Pendant la durée du marché, le cocontractant ne s'engage pas directement ou indirectement, dans des activités professionnelles ou contractuelles susceptibles de compromettre son indépendance par rapport aux missions qui lui sont dévolues.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13.4 En cas de conflit d’intérêt du fait d’un membre de l’équipe de la mission, le cocontractant doit le signaler par écrit au Maître d’Ouvrage et doit remplacer l’expert en question, impliqué dans le projet ou le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Le conflit d’intérêt s’entend </w:t>
      </w:r>
      <w:r w:rsidRPr="004647E8">
        <w:rPr>
          <w:rFonts w:ascii="Tw Cen MT" w:hAnsi="Tw Cen MT"/>
          <w:color w:val="auto"/>
        </w:rPr>
        <w:t xml:space="preserve">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13.5 Le cocontractant est tenu au secret professionnel vis-à-vis des tiers, sur les informations, renseignements et documents recueillis ou portés à sa connaissance à l'occasion de l'exécution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 ce titre, les documents établis par le cocontractant au cours de l’exécution du marché ne peuvent être publiés ou communiqués qu’avec l’accord écrit du Maître d’Ouvrage.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est tenu lors du dépôt du rapport final, de restituer tous les documents empruntés au Maître d’Ouvrage.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doit prendre en charge des frais professionnels et de la couverture de tous risques de maladie et d'accident dans le cadre de sa mission.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ne peut pas modifier la composition de l’équipe proposée dans son offre technique sans l’accord écrit au Maître d’Ouvrage.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Pour les entreprises étrangères et à défaut de résider, le Cocontractant aura à maintenir en République du Cameroun pendant la période d’exécution du contrat, un représentant permanent dument mandaté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14 Marchés à tranches conditionnelles </w:t>
      </w:r>
    </w:p>
    <w:p w:rsidR="006B018B" w:rsidRDefault="006B018B" w:rsidP="006B018B">
      <w:pPr>
        <w:pStyle w:val="Default"/>
        <w:spacing w:before="120" w:after="120"/>
        <w:rPr>
          <w:rFonts w:ascii="Tw Cen MT" w:hAnsi="Tw Cen MT"/>
          <w:color w:val="auto"/>
        </w:rPr>
      </w:pPr>
      <w:r>
        <w:rPr>
          <w:rFonts w:ascii="Tw Cen MT" w:hAnsi="Tw Cen MT"/>
          <w:color w:val="auto"/>
        </w:rPr>
        <w:t>Sans objet</w:t>
      </w:r>
      <w:r w:rsidRPr="004647E8">
        <w:rPr>
          <w:rFonts w:ascii="Tw Cen MT" w:hAnsi="Tw Cen MT"/>
          <w:color w:val="auto"/>
        </w:rPr>
        <w:t xml:space="preserve">.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15- Personnel et Matériel du cocontractant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15.1. Personnel de l’entreprise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L’entreprise est tenue d’utiliser le personnel proposé dans l’offre, dont l’équipe se compose comme suit : </w:t>
      </w:r>
      <w:r w:rsidRPr="004647E8">
        <w:rPr>
          <w:rFonts w:ascii="Tw Cen MT" w:hAnsi="Tw Cen MT"/>
          <w:i/>
          <w:iCs/>
          <w:color w:val="auto"/>
        </w:rPr>
        <w:t xml:space="preserve">[A préciser] </w:t>
      </w:r>
      <w:r w:rsidRPr="004647E8">
        <w:rPr>
          <w:rFonts w:ascii="Tw Cen MT" w:hAnsi="Tw Cen MT"/>
          <w:color w:val="auto"/>
        </w:rPr>
        <w:t xml:space="preserve">. Personnel clé pour l’exécution des travaux :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Chef de Projet </w:t>
      </w:r>
      <w:r w:rsidRPr="004647E8">
        <w:rPr>
          <w:rFonts w:ascii="Tw Cen MT" w:hAnsi="Tw Cen MT"/>
          <w:i/>
          <w:iCs/>
          <w:color w:val="auto"/>
        </w:rPr>
        <w:t xml:space="preserve">:………..[indiquer le nom]………..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Conducteur des travaux </w:t>
      </w:r>
      <w:r w:rsidRPr="004647E8">
        <w:rPr>
          <w:rFonts w:ascii="Tw Cen MT" w:hAnsi="Tw Cen MT"/>
          <w:i/>
          <w:iCs/>
          <w:color w:val="auto"/>
        </w:rPr>
        <w:t xml:space="preserve">:………..[indiquer le nom]………..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Autres personnels clés </w:t>
      </w:r>
      <w:r w:rsidRPr="004647E8">
        <w:rPr>
          <w:rFonts w:ascii="Tw Cen MT" w:hAnsi="Tw Cen MT"/>
          <w:i/>
          <w:iCs/>
          <w:color w:val="auto"/>
        </w:rPr>
        <w:t xml:space="preserve">:………..[indiquer les noms]………..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Indiquer par ailleurs le personnel à recruter dans le cas de l’approche HIMO le cas échéant, ainsi que le mode de leur rémunération.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15.2. Remplacement du personnel clé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Toute modification, même partielle, apportée aux propositions de l’offre technique n’interviendra qu’après agrément écrit du Maître d’Ouvrage ou du Maître d’Ouvrage Délégué ou du Chef de service du marché. En cas de modification, le cocontractant le fera remplacer par un personnel de compétence (qualifications et expérience) au moins égale ou par un matériel de performance similaire et en bon état de marche.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En tout état de cause, les listes du personnel d’encadrement à mettre en place seront préalablement soumises à l’agrément écrit du Maitre d’OEuvre ou de l’ingénieur le cas échéant dans les </w:t>
      </w:r>
      <w:r>
        <w:rPr>
          <w:rFonts w:ascii="Tw Cen MT" w:hAnsi="Tw Cen MT"/>
          <w:color w:val="auto"/>
        </w:rPr>
        <w:t>quinze (15) jours</w:t>
      </w:r>
      <w:r w:rsidRPr="004647E8">
        <w:rPr>
          <w:rFonts w:ascii="Tw Cen MT" w:hAnsi="Tw Cen MT"/>
          <w:color w:val="auto"/>
        </w:rPr>
        <w:t xml:space="preserve"> qui suivent la notification de l’ordre de service de commencer les travaux. Passé ce délai, les listes seront considérées comme approuvées.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Maitre d’OEuvre ou l’ingénieur le cas échéant disposera de </w:t>
      </w:r>
      <w:r>
        <w:rPr>
          <w:rFonts w:ascii="Tw Cen MT" w:hAnsi="Tw Cen MT"/>
          <w:color w:val="auto"/>
        </w:rPr>
        <w:t>huit (08)</w:t>
      </w:r>
      <w:r w:rsidRPr="004647E8">
        <w:rPr>
          <w:rFonts w:ascii="Tw Cen MT" w:hAnsi="Tw Cen MT"/>
          <w:color w:val="auto"/>
        </w:rPr>
        <w:t xml:space="preserve"> jours pour notifier par écrit son avis au Chef de service du Marché. Le Maître d’Ouvrage se réserve la possibilité de refuser son agrément à une personne proposée par le cocontractant dont la qualification serait insuffisante.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Toute modification unilatérale apportée aux propositions en personnel d’encadrement de l’offre technique, avant et pendant les travaux constitue un motif de résiliation du marché tel que visé à l’article 41 ci-dessous ou d’application de pénalités [A préciser].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Toute modification apportée sera notifiée au Maître d’Ouvrage pour approbation préalable.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15.3. Retrait du personnel (le cas échéant)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Après agrément écrit du Maître d’Ouvrage ou du Maitre d’Ouvrage Délégué, le Chef de service du marché, peut sur proposition de l’Ingénieur du Marché ou du Maître d’oeuvre 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15.4 Représentant du cocontractant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Dès notification du marché, le cocontractant désigne une personne physique qui le représente vis-à-vis de l’Administration pour tout ce qui concerne l’exécution du projet. Cette personne chargée de la conduite des travaux, doit disposer de pouvoirs suffisants pour prendre sans délai les décisions nécessaires à la bonne marche du projet.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15.5. Législation du travail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d’oeuvre.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Maître d’Ouvrage Délégué à cet effet (si un tel consentement est requis), le Maître d’ouvrage ne devra pas lui refuser ce consentement sans motif valable.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aura la responsabilité d’obtenir tous les permis et/ou visas nécessaires de la part des autorités compétentes, afin que toute la main-d’oeuvre et tout le personnel devant être employés sur le Site puissent entrer et séjourner en situation régulière au Cameroun.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15.6. Matériel proposé dans l’offre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utilisera le matériel approprié de niveau comparable aux prescriptions du DAO, dans le projet d’exécution pour la bonne exécution des prestations selon les règles de l’art.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Toute modification apportée sera notifiée au Maître d’Ouvrage ou au Maître d’Ouvrage Délégué pour approbation préalable.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16- Pièces à fournir par le cocontractant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16.1. Programme des travaux, Plan d’assurance qualité et autres </w:t>
      </w:r>
      <w:r w:rsidRPr="004647E8">
        <w:rPr>
          <w:rFonts w:ascii="Tw Cen MT" w:hAnsi="Tw Cen MT"/>
          <w:b/>
          <w:bCs/>
          <w:i/>
          <w:iCs/>
          <w:color w:val="auto"/>
        </w:rPr>
        <w:t xml:space="preserve">[A préciser]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 Dans un délai maximum de </w:t>
      </w:r>
      <w:r>
        <w:rPr>
          <w:rFonts w:ascii="Tw Cen MT" w:hAnsi="Tw Cen MT"/>
          <w:i/>
          <w:iCs/>
          <w:color w:val="auto"/>
        </w:rPr>
        <w:t>trente (30) jours</w:t>
      </w:r>
      <w:r w:rsidRPr="004647E8">
        <w:rPr>
          <w:rFonts w:ascii="Tw Cen MT" w:hAnsi="Tw Cen MT"/>
          <w:i/>
          <w:iCs/>
          <w:color w:val="auto"/>
        </w:rPr>
        <w:t xml:space="preserve"> </w:t>
      </w:r>
      <w:r w:rsidRPr="004647E8">
        <w:rPr>
          <w:rFonts w:ascii="Tw Cen MT" w:hAnsi="Tw Cen MT"/>
          <w:color w:val="auto"/>
        </w:rPr>
        <w:t xml:space="preserve">à compter de la notification de l’ordre de service de commencer les travaux, Le cocontractant de l’administration soumettra, en </w:t>
      </w:r>
      <w:r>
        <w:rPr>
          <w:rFonts w:ascii="Tw Cen MT" w:hAnsi="Tw Cen MT"/>
          <w:i/>
          <w:iCs/>
          <w:color w:val="auto"/>
        </w:rPr>
        <w:t>sept</w:t>
      </w:r>
      <w:r w:rsidRPr="004647E8">
        <w:rPr>
          <w:rFonts w:ascii="Tw Cen MT" w:hAnsi="Tw Cen MT"/>
          <w:i/>
          <w:iCs/>
          <w:color w:val="auto"/>
        </w:rPr>
        <w:t xml:space="preserve"> (0</w:t>
      </w:r>
      <w:r>
        <w:rPr>
          <w:rFonts w:ascii="Tw Cen MT" w:hAnsi="Tw Cen MT"/>
          <w:i/>
          <w:iCs/>
          <w:color w:val="auto"/>
        </w:rPr>
        <w:t>7</w:t>
      </w:r>
      <w:r w:rsidRPr="004647E8">
        <w:rPr>
          <w:rFonts w:ascii="Tw Cen MT" w:hAnsi="Tw Cen MT"/>
          <w:i/>
          <w:iCs/>
          <w:color w:val="auto"/>
        </w:rPr>
        <w:t xml:space="preserve">) </w:t>
      </w:r>
      <w:r w:rsidRPr="004647E8">
        <w:rPr>
          <w:rFonts w:ascii="Tw Cen MT" w:hAnsi="Tw Cen MT"/>
          <w:color w:val="auto"/>
        </w:rPr>
        <w:t xml:space="preserve">exemplaires, à l'approbation </w:t>
      </w:r>
      <w:r>
        <w:rPr>
          <w:rFonts w:ascii="Tw Cen MT" w:hAnsi="Tw Cen MT"/>
          <w:i/>
          <w:iCs/>
          <w:color w:val="auto"/>
        </w:rPr>
        <w:t>de l’Ingénieur du marché</w:t>
      </w:r>
      <w:r w:rsidRPr="004647E8">
        <w:rPr>
          <w:rFonts w:ascii="Tw Cen MT" w:hAnsi="Tw Cen MT"/>
          <w:i/>
          <w:iCs/>
          <w:color w:val="auto"/>
        </w:rPr>
        <w:t xml:space="preserve"> </w:t>
      </w:r>
      <w:r w:rsidRPr="004647E8">
        <w:rPr>
          <w:rFonts w:ascii="Tw Cen MT" w:hAnsi="Tw Cen MT"/>
          <w:color w:val="auto"/>
        </w:rPr>
        <w:t xml:space="preserve">le programme d'exécution des travaux, son calendrier d’approvisionnement, son projet de Plan d’Assurance Qualité (PAQ) et son Plan de Gestion Environnementale, le cas échéant.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Ce programme sera exclusivement présenté selon les modèles fournis et comprenant notamment, </w:t>
      </w:r>
    </w:p>
    <w:p w:rsidR="006B018B" w:rsidRPr="004647E8" w:rsidRDefault="006B018B" w:rsidP="00E97AAC">
      <w:pPr>
        <w:pStyle w:val="Default"/>
        <w:numPr>
          <w:ilvl w:val="0"/>
          <w:numId w:val="110"/>
        </w:numPr>
        <w:spacing w:before="120" w:after="120"/>
        <w:jc w:val="both"/>
        <w:rPr>
          <w:rFonts w:ascii="Tw Cen MT" w:hAnsi="Tw Cen MT"/>
          <w:color w:val="auto"/>
        </w:rPr>
      </w:pPr>
      <w:r w:rsidRPr="004647E8">
        <w:rPr>
          <w:rFonts w:ascii="Tw Cen MT" w:hAnsi="Tw Cen MT"/>
          <w:color w:val="auto"/>
        </w:rPr>
        <w:t xml:space="preserve">Le PV de définition des tâches à exécuter, le cas échéant ; </w:t>
      </w:r>
    </w:p>
    <w:p w:rsidR="006B018B" w:rsidRPr="004647E8" w:rsidRDefault="006B018B" w:rsidP="00E97AAC">
      <w:pPr>
        <w:pStyle w:val="Default"/>
        <w:numPr>
          <w:ilvl w:val="0"/>
          <w:numId w:val="110"/>
        </w:numPr>
        <w:spacing w:before="120" w:after="120"/>
        <w:jc w:val="both"/>
        <w:rPr>
          <w:rFonts w:ascii="Tw Cen MT" w:hAnsi="Tw Cen MT"/>
          <w:color w:val="auto"/>
        </w:rPr>
      </w:pPr>
      <w:r w:rsidRPr="004647E8">
        <w:rPr>
          <w:rFonts w:ascii="Tw Cen MT" w:hAnsi="Tw Cen MT"/>
          <w:color w:val="auto"/>
        </w:rPr>
        <w:t xml:space="preserve">La liste des travaux à sous-traiter ; </w:t>
      </w:r>
    </w:p>
    <w:p w:rsidR="006B018B" w:rsidRPr="004647E8" w:rsidRDefault="006B018B" w:rsidP="00E97AAC">
      <w:pPr>
        <w:pStyle w:val="Default"/>
        <w:numPr>
          <w:ilvl w:val="0"/>
          <w:numId w:val="110"/>
        </w:numPr>
        <w:spacing w:before="120" w:after="120"/>
        <w:jc w:val="both"/>
        <w:rPr>
          <w:rFonts w:ascii="Tw Cen MT" w:hAnsi="Tw Cen MT"/>
          <w:color w:val="auto"/>
        </w:rPr>
      </w:pPr>
      <w:r w:rsidRPr="004647E8">
        <w:rPr>
          <w:rFonts w:ascii="Tw Cen MT" w:hAnsi="Tw Cen MT"/>
          <w:color w:val="auto"/>
        </w:rPr>
        <w:t xml:space="preserve">La description des modalités de maintien de la circulation le cas échéant </w:t>
      </w:r>
    </w:p>
    <w:p w:rsidR="006B018B" w:rsidRPr="004647E8" w:rsidRDefault="006B018B" w:rsidP="00E97AAC">
      <w:pPr>
        <w:pStyle w:val="Default"/>
        <w:numPr>
          <w:ilvl w:val="0"/>
          <w:numId w:val="110"/>
        </w:numPr>
        <w:spacing w:before="120" w:after="120"/>
        <w:jc w:val="both"/>
        <w:rPr>
          <w:rFonts w:ascii="Tw Cen MT" w:hAnsi="Tw Cen MT"/>
          <w:color w:val="auto"/>
        </w:rPr>
      </w:pPr>
      <w:r w:rsidRPr="004647E8">
        <w:rPr>
          <w:rFonts w:ascii="Tw Cen MT" w:hAnsi="Tw Cen MT"/>
          <w:color w:val="auto"/>
        </w:rPr>
        <w:t xml:space="preserve">Etc.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Deux (2) exemplaires de ces pièces lui seront retournés dans un délai de </w:t>
      </w:r>
      <w:r w:rsidRPr="004647E8">
        <w:rPr>
          <w:rFonts w:ascii="Tw Cen MT" w:hAnsi="Tw Cen MT"/>
          <w:i/>
          <w:iCs/>
          <w:color w:val="auto"/>
        </w:rPr>
        <w:t xml:space="preserve">[A préciser] </w:t>
      </w:r>
      <w:r w:rsidRPr="004647E8">
        <w:rPr>
          <w:rFonts w:ascii="Tw Cen MT" w:hAnsi="Tw Cen MT"/>
          <w:color w:val="auto"/>
        </w:rPr>
        <w:t xml:space="preserve">à partir de leur réception avec : </w:t>
      </w:r>
    </w:p>
    <w:p w:rsidR="006B018B" w:rsidRPr="004647E8" w:rsidRDefault="006B018B" w:rsidP="00E97AAC">
      <w:pPr>
        <w:pStyle w:val="Default"/>
        <w:numPr>
          <w:ilvl w:val="0"/>
          <w:numId w:val="111"/>
        </w:numPr>
        <w:spacing w:before="120" w:after="120"/>
        <w:jc w:val="both"/>
        <w:rPr>
          <w:rFonts w:ascii="Tw Cen MT" w:hAnsi="Tw Cen MT"/>
          <w:color w:val="auto"/>
        </w:rPr>
      </w:pPr>
      <w:r w:rsidRPr="004647E8">
        <w:rPr>
          <w:rFonts w:ascii="Tw Cen MT" w:hAnsi="Tw Cen MT"/>
          <w:color w:val="auto"/>
        </w:rPr>
        <w:t xml:space="preserve">Soit la mention d'approbation “ BON POUR EXECUTION” ; </w:t>
      </w:r>
    </w:p>
    <w:p w:rsidR="006B018B" w:rsidRPr="004647E8" w:rsidRDefault="006B018B" w:rsidP="00E97AAC">
      <w:pPr>
        <w:pStyle w:val="Default"/>
        <w:numPr>
          <w:ilvl w:val="0"/>
          <w:numId w:val="111"/>
        </w:numPr>
        <w:spacing w:before="120" w:after="120"/>
        <w:jc w:val="both"/>
        <w:rPr>
          <w:rFonts w:ascii="Tw Cen MT" w:hAnsi="Tw Cen MT"/>
          <w:color w:val="auto"/>
        </w:rPr>
      </w:pPr>
      <w:r w:rsidRPr="004647E8">
        <w:rPr>
          <w:rFonts w:ascii="Tw Cen MT" w:hAnsi="Tw Cen MT"/>
          <w:color w:val="auto"/>
        </w:rPr>
        <w:t xml:space="preserve">Soit la mention de leur rejet accompagnée des motifs dudit rejet.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de l’administration disposera alors de </w:t>
      </w:r>
      <w:r>
        <w:rPr>
          <w:rFonts w:ascii="Tw Cen MT" w:hAnsi="Tw Cen MT"/>
          <w:i/>
          <w:iCs/>
          <w:color w:val="auto"/>
        </w:rPr>
        <w:t>huit (08) jours</w:t>
      </w:r>
      <w:r w:rsidRPr="004647E8">
        <w:rPr>
          <w:rFonts w:ascii="Tw Cen MT" w:hAnsi="Tw Cen MT"/>
          <w:i/>
          <w:iCs/>
          <w:color w:val="auto"/>
        </w:rPr>
        <w:t xml:space="preserve"> </w:t>
      </w:r>
      <w:r w:rsidRPr="004647E8">
        <w:rPr>
          <w:rFonts w:ascii="Tw Cen MT" w:hAnsi="Tw Cen MT"/>
          <w:color w:val="auto"/>
        </w:rPr>
        <w:t xml:space="preserve">pour présenter un nouveau projet. Le Chef de Service ou le Maitre d’OEuvre disposera alors d’un délai de </w:t>
      </w:r>
      <w:r>
        <w:rPr>
          <w:rFonts w:ascii="Tw Cen MT" w:hAnsi="Tw Cen MT"/>
          <w:i/>
          <w:iCs/>
          <w:color w:val="auto"/>
        </w:rPr>
        <w:t>cinq (05) jours</w:t>
      </w:r>
      <w:r w:rsidRPr="004647E8">
        <w:rPr>
          <w:rFonts w:ascii="Tw Cen MT" w:hAnsi="Tw Cen MT"/>
          <w:i/>
          <w:iCs/>
          <w:color w:val="auto"/>
        </w:rPr>
        <w:t xml:space="preserve"> </w:t>
      </w:r>
      <w:r w:rsidRPr="004647E8">
        <w:rPr>
          <w:rFonts w:ascii="Tw Cen MT" w:hAnsi="Tw Cen MT"/>
          <w:color w:val="auto"/>
        </w:rPr>
        <w:t xml:space="preserve">pour donner son approbation ou faire d’éventuelles remarques. Les délais d’approbation du projet d’exécution sont suspensifs du délai d’exécution.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L'approbation donnée par le Chef de Service ou le Maitre d’OEuvre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Pr>
          <w:rFonts w:ascii="Tw Cen MT" w:hAnsi="Tw Cen MT"/>
          <w:i/>
          <w:iCs/>
          <w:color w:val="auto"/>
        </w:rPr>
        <w:t>cinq (05) jours</w:t>
      </w:r>
      <w:r w:rsidRPr="004647E8">
        <w:rPr>
          <w:rFonts w:ascii="Tw Cen MT" w:hAnsi="Tw Cen MT"/>
          <w:i/>
          <w:iCs/>
          <w:color w:val="auto"/>
        </w:rPr>
        <w:t xml:space="preserve"> </w:t>
      </w:r>
      <w:r w:rsidRPr="004647E8">
        <w:rPr>
          <w:rFonts w:ascii="Tw Cen MT" w:hAnsi="Tw Cen MT"/>
          <w:color w:val="auto"/>
        </w:rPr>
        <w:t xml:space="preserve">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compter de sa date de réception.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b. Le Plan de Gestion Environnemental et Social fera ressortir notamment les conditions de choix des sites techniques et de base vie, les conditions d’emprunt de sites d’extraction et les conditions de remise en état des sites de travaux et d’installation.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c. Le cocontractant indiquera dans ce programme les matériels et méthodes qu’il compte utiliser ainsi que les effectifs du personnel qu’il compte employer.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16.2. Projet d’exécution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 dans un délai maximum de </w:t>
      </w:r>
      <w:r>
        <w:rPr>
          <w:rFonts w:ascii="Tw Cen MT" w:hAnsi="Tw Cen MT"/>
          <w:color w:val="auto"/>
        </w:rPr>
        <w:t xml:space="preserve">trente (30) </w:t>
      </w:r>
      <w:r w:rsidRPr="004647E8">
        <w:rPr>
          <w:rFonts w:ascii="Tw Cen MT" w:hAnsi="Tw Cen MT"/>
          <w:color w:val="auto"/>
        </w:rPr>
        <w:t xml:space="preserve"> jours, à compter de la date de notification de l’ordre de service de commencer les travaux, le Cocontractant soumettra à l’approbation de l’Ingénieur ou du Maitre d’oeuvre le cas échéant, un projet d’exécution en </w:t>
      </w:r>
      <w:r>
        <w:rPr>
          <w:rFonts w:ascii="Tw Cen MT" w:hAnsi="Tw Cen MT"/>
          <w:color w:val="auto"/>
        </w:rPr>
        <w:t>cinq (05)</w:t>
      </w:r>
      <w:r w:rsidRPr="004647E8">
        <w:rPr>
          <w:rFonts w:ascii="Tw Cen MT" w:hAnsi="Tw Cen MT"/>
          <w:color w:val="auto"/>
        </w:rPr>
        <w:t xml:space="preserve"> exemplaires comprenant notamment : </w:t>
      </w:r>
    </w:p>
    <w:p w:rsidR="006B018B" w:rsidRPr="004647E8" w:rsidRDefault="006B018B" w:rsidP="00E97AAC">
      <w:pPr>
        <w:pStyle w:val="Default"/>
        <w:numPr>
          <w:ilvl w:val="0"/>
          <w:numId w:val="112"/>
        </w:numPr>
        <w:spacing w:before="120" w:after="120"/>
        <w:jc w:val="both"/>
        <w:rPr>
          <w:rFonts w:ascii="Tw Cen MT" w:hAnsi="Tw Cen MT"/>
          <w:color w:val="auto"/>
        </w:rPr>
      </w:pPr>
      <w:r w:rsidRPr="004647E8">
        <w:rPr>
          <w:rFonts w:ascii="Tw Cen MT" w:hAnsi="Tw Cen MT"/>
          <w:color w:val="auto"/>
        </w:rPr>
        <w:t xml:space="preserve">le procès-verbal de définition des tâches à exécuter ; </w:t>
      </w:r>
    </w:p>
    <w:p w:rsidR="006B018B" w:rsidRPr="004647E8" w:rsidRDefault="006B018B" w:rsidP="00E97AAC">
      <w:pPr>
        <w:pStyle w:val="Default"/>
        <w:numPr>
          <w:ilvl w:val="0"/>
          <w:numId w:val="112"/>
        </w:numPr>
        <w:spacing w:before="120" w:after="120"/>
        <w:jc w:val="both"/>
        <w:rPr>
          <w:rFonts w:ascii="Tw Cen MT" w:hAnsi="Tw Cen MT"/>
          <w:color w:val="auto"/>
        </w:rPr>
      </w:pPr>
      <w:r w:rsidRPr="004647E8">
        <w:rPr>
          <w:rFonts w:ascii="Tw Cen MT" w:hAnsi="Tw Cen MT"/>
          <w:color w:val="auto"/>
        </w:rPr>
        <w:t xml:space="preserve">le relevé des dégradations le cas échéant ; </w:t>
      </w:r>
    </w:p>
    <w:p w:rsidR="006B018B" w:rsidRPr="004647E8" w:rsidRDefault="006B018B" w:rsidP="00E97AAC">
      <w:pPr>
        <w:pStyle w:val="Default"/>
        <w:numPr>
          <w:ilvl w:val="0"/>
          <w:numId w:val="112"/>
        </w:numPr>
        <w:spacing w:before="120" w:after="120"/>
        <w:jc w:val="both"/>
        <w:rPr>
          <w:rFonts w:ascii="Tw Cen MT" w:hAnsi="Tw Cen MT"/>
          <w:color w:val="auto"/>
        </w:rPr>
      </w:pPr>
      <w:r w:rsidRPr="004647E8">
        <w:rPr>
          <w:rFonts w:ascii="Tw Cen MT" w:hAnsi="Tw Cen MT"/>
          <w:color w:val="auto"/>
        </w:rPr>
        <w:t xml:space="preserve">le schéma itinéraire ou le linéaire des travaux à exécuter, le cas échéant ; </w:t>
      </w:r>
    </w:p>
    <w:p w:rsidR="006B018B" w:rsidRPr="004647E8" w:rsidRDefault="006B018B" w:rsidP="00E97AAC">
      <w:pPr>
        <w:pStyle w:val="Default"/>
        <w:numPr>
          <w:ilvl w:val="0"/>
          <w:numId w:val="112"/>
        </w:numPr>
        <w:spacing w:before="120" w:after="120"/>
        <w:jc w:val="both"/>
        <w:rPr>
          <w:rFonts w:ascii="Tw Cen MT" w:hAnsi="Tw Cen MT"/>
          <w:color w:val="auto"/>
        </w:rPr>
      </w:pPr>
      <w:r w:rsidRPr="004647E8">
        <w:rPr>
          <w:rFonts w:ascii="Tw Cen MT" w:hAnsi="Tw Cen MT"/>
          <w:color w:val="auto"/>
        </w:rPr>
        <w:t xml:space="preserve">la description des procédés et des méthodes d’exécution des travaux envisagés avec les prévisions d’emploi du personnel, du matériel et des matériaux ; </w:t>
      </w:r>
    </w:p>
    <w:p w:rsidR="006B018B" w:rsidRPr="004647E8" w:rsidRDefault="006B018B" w:rsidP="00E97AAC">
      <w:pPr>
        <w:pStyle w:val="Default"/>
        <w:numPr>
          <w:ilvl w:val="0"/>
          <w:numId w:val="112"/>
        </w:numPr>
        <w:spacing w:before="120" w:after="120"/>
        <w:jc w:val="both"/>
        <w:rPr>
          <w:rFonts w:ascii="Tw Cen MT" w:hAnsi="Tw Cen MT"/>
          <w:color w:val="auto"/>
        </w:rPr>
      </w:pPr>
      <w:r w:rsidRPr="004647E8">
        <w:rPr>
          <w:rFonts w:ascii="Tw Cen MT" w:hAnsi="Tw Cen MT"/>
          <w:color w:val="auto"/>
        </w:rPr>
        <w:t xml:space="preserve">les plans d’exécution des ouvrages et les notes de calcul y afférentes ; </w:t>
      </w:r>
    </w:p>
    <w:p w:rsidR="006B018B" w:rsidRPr="004647E8" w:rsidRDefault="006B018B" w:rsidP="00E97AAC">
      <w:pPr>
        <w:pStyle w:val="Default"/>
        <w:numPr>
          <w:ilvl w:val="0"/>
          <w:numId w:val="112"/>
        </w:numPr>
        <w:spacing w:before="120" w:after="120"/>
        <w:jc w:val="both"/>
        <w:rPr>
          <w:rFonts w:ascii="Tw Cen MT" w:hAnsi="Tw Cen MT"/>
          <w:color w:val="auto"/>
        </w:rPr>
      </w:pPr>
      <w:r w:rsidRPr="004647E8">
        <w:rPr>
          <w:rFonts w:ascii="Tw Cen MT" w:hAnsi="Tw Cen MT"/>
          <w:color w:val="auto"/>
        </w:rPr>
        <w:t xml:space="preserve">les plans d’approvisionnement. </w:t>
      </w:r>
    </w:p>
    <w:p w:rsidR="006B018B" w:rsidRPr="004647E8" w:rsidRDefault="006B018B" w:rsidP="00E97AAC">
      <w:pPr>
        <w:pStyle w:val="Default"/>
        <w:numPr>
          <w:ilvl w:val="0"/>
          <w:numId w:val="112"/>
        </w:numPr>
        <w:spacing w:before="120" w:after="120"/>
        <w:rPr>
          <w:rFonts w:ascii="Tw Cen MT" w:hAnsi="Tw Cen MT"/>
          <w:color w:val="auto"/>
        </w:rPr>
      </w:pPr>
      <w:r w:rsidRPr="004647E8">
        <w:rPr>
          <w:rFonts w:ascii="Tw Cen MT" w:hAnsi="Tw Cen MT"/>
          <w:color w:val="auto"/>
        </w:rPr>
        <w:t xml:space="preserve">le planning graphique des travaux ; </w:t>
      </w:r>
    </w:p>
    <w:p w:rsidR="006B018B" w:rsidRPr="004647E8" w:rsidRDefault="006B018B" w:rsidP="00E97AAC">
      <w:pPr>
        <w:pStyle w:val="Default"/>
        <w:numPr>
          <w:ilvl w:val="0"/>
          <w:numId w:val="112"/>
        </w:numPr>
        <w:spacing w:before="120" w:after="120"/>
        <w:rPr>
          <w:rFonts w:ascii="Tw Cen MT" w:hAnsi="Tw Cen MT"/>
          <w:color w:val="auto"/>
        </w:rPr>
      </w:pPr>
      <w:r w:rsidRPr="004647E8">
        <w:rPr>
          <w:rFonts w:ascii="Tw Cen MT" w:hAnsi="Tw Cen MT"/>
          <w:color w:val="auto"/>
        </w:rPr>
        <w:t xml:space="preserve">la liste des travaux que le cocontractant fera le cas échéant, exécuter par des sous-traitants.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Le planning actualisé et approuvé deviendra le planning contractuel. Il doit faire apparaître les tâches critiques. Le cocontractant tiendra constamment à jour sur le chantier, un planning actualisé des travaux qui tiendra compte de l’avancement réel du chantier.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En cas d’inobservation des délais d’approbation des documents ci-dessus par l’Administration, ceux-ci sont réputés approuvés.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17- Mise à disposition des documents et du site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Maître d'Ouvrage mettra le site des travaux et ses voies d'accès à la disposition du Cocontractant en temps utile et au fur et à mesure de l'avancement des travaux, conformément au programme d'exécution.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L’exemplaire reproductible des plans figurant dans le Dossier d’Appel d’Offres sera remis par : </w:t>
      </w:r>
      <w:r w:rsidRPr="004647E8">
        <w:rPr>
          <w:rFonts w:ascii="Tw Cen MT" w:hAnsi="Tw Cen MT"/>
          <w:i/>
          <w:iCs/>
          <w:color w:val="auto"/>
        </w:rPr>
        <w:t>le Chef de service</w:t>
      </w:r>
      <w:r>
        <w:rPr>
          <w:rFonts w:ascii="Tw Cen MT" w:hAnsi="Tw Cen MT"/>
          <w:i/>
          <w:iCs/>
          <w:color w:val="auto"/>
        </w:rPr>
        <w:t>.</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18- transport, Assurances des ouvrages et responsabilités civiles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18.1. Emballage pour le transport des équipements et matériaux </w:t>
      </w:r>
      <w:r w:rsidRPr="004647E8">
        <w:rPr>
          <w:rFonts w:ascii="Tw Cen MT" w:hAnsi="Tw Cen MT"/>
          <w:color w:val="auto"/>
        </w:rPr>
        <w:t xml:space="preserve">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18.2. Assurances </w:t>
      </w:r>
    </w:p>
    <w:p w:rsidR="006B018B" w:rsidRPr="000405A4" w:rsidRDefault="006B018B" w:rsidP="006B018B">
      <w:pPr>
        <w:widowControl w:val="0"/>
        <w:autoSpaceDE w:val="0"/>
        <w:spacing w:before="120" w:after="120"/>
        <w:jc w:val="both"/>
        <w:rPr>
          <w:rFonts w:ascii="Tw Cen MT" w:hAnsi="Tw Cen MT"/>
          <w:sz w:val="24"/>
          <w:szCs w:val="24"/>
        </w:rPr>
      </w:pPr>
      <w:r w:rsidRPr="000405A4">
        <w:rPr>
          <w:rFonts w:ascii="Tw Cen MT" w:hAnsi="Tw Cen MT" w:cs="Arial"/>
          <w:sz w:val="24"/>
          <w:szCs w:val="24"/>
        </w:rPr>
        <w:t>Les</w:t>
      </w:r>
      <w:r w:rsidRPr="000405A4">
        <w:rPr>
          <w:rFonts w:ascii="Tw Cen MT" w:hAnsi="Tw Cen MT" w:cs="Arial"/>
          <w:spacing w:val="-7"/>
          <w:sz w:val="24"/>
          <w:szCs w:val="24"/>
        </w:rPr>
        <w:t xml:space="preserve"> </w:t>
      </w:r>
      <w:r w:rsidRPr="000405A4">
        <w:rPr>
          <w:rFonts w:ascii="Tw Cen MT" w:hAnsi="Tw Cen MT" w:cs="Arial"/>
          <w:sz w:val="24"/>
          <w:szCs w:val="24"/>
        </w:rPr>
        <w:t>polices</w:t>
      </w:r>
      <w:r w:rsidRPr="000405A4">
        <w:rPr>
          <w:rFonts w:ascii="Tw Cen MT" w:hAnsi="Tw Cen MT" w:cs="Arial"/>
          <w:spacing w:val="-7"/>
          <w:sz w:val="24"/>
          <w:szCs w:val="24"/>
        </w:rPr>
        <w:t xml:space="preserve"> </w:t>
      </w:r>
      <w:r w:rsidRPr="000405A4">
        <w:rPr>
          <w:rFonts w:ascii="Tw Cen MT" w:hAnsi="Tw Cen MT" w:cs="Arial"/>
          <w:sz w:val="24"/>
          <w:szCs w:val="24"/>
        </w:rPr>
        <w:t>d’assurances</w:t>
      </w:r>
      <w:r w:rsidRPr="000405A4">
        <w:rPr>
          <w:rFonts w:ascii="Tw Cen MT" w:hAnsi="Tw Cen MT" w:cs="Arial"/>
          <w:spacing w:val="-7"/>
          <w:sz w:val="24"/>
          <w:szCs w:val="24"/>
        </w:rPr>
        <w:t xml:space="preserve"> </w:t>
      </w:r>
      <w:r w:rsidRPr="000405A4">
        <w:rPr>
          <w:rFonts w:ascii="Tw Cen MT" w:hAnsi="Tw Cen MT" w:cs="Arial"/>
          <w:sz w:val="24"/>
          <w:szCs w:val="24"/>
        </w:rPr>
        <w:t>suivantes</w:t>
      </w:r>
      <w:r w:rsidRPr="000405A4">
        <w:rPr>
          <w:rFonts w:ascii="Tw Cen MT" w:hAnsi="Tw Cen MT" w:cs="Arial"/>
          <w:spacing w:val="-7"/>
          <w:sz w:val="24"/>
          <w:szCs w:val="24"/>
        </w:rPr>
        <w:t xml:space="preserve"> </w:t>
      </w:r>
      <w:r w:rsidRPr="000405A4">
        <w:rPr>
          <w:rFonts w:ascii="Tw Cen MT" w:hAnsi="Tw Cen MT" w:cs="Arial"/>
          <w:sz w:val="24"/>
          <w:szCs w:val="24"/>
        </w:rPr>
        <w:t>sont</w:t>
      </w:r>
      <w:r w:rsidRPr="000405A4">
        <w:rPr>
          <w:rFonts w:ascii="Tw Cen MT" w:hAnsi="Tw Cen MT" w:cs="Arial"/>
          <w:spacing w:val="-7"/>
          <w:sz w:val="24"/>
          <w:szCs w:val="24"/>
        </w:rPr>
        <w:t xml:space="preserve"> </w:t>
      </w:r>
      <w:r w:rsidRPr="000405A4">
        <w:rPr>
          <w:rFonts w:ascii="Tw Cen MT" w:hAnsi="Tw Cen MT" w:cs="Arial"/>
          <w:sz w:val="24"/>
          <w:szCs w:val="24"/>
        </w:rPr>
        <w:t>requises</w:t>
      </w:r>
      <w:r w:rsidRPr="000405A4">
        <w:rPr>
          <w:rFonts w:ascii="Tw Cen MT" w:hAnsi="Tw Cen MT" w:cs="Arial"/>
          <w:spacing w:val="-7"/>
          <w:sz w:val="24"/>
          <w:szCs w:val="24"/>
        </w:rPr>
        <w:t xml:space="preserve"> </w:t>
      </w:r>
      <w:r w:rsidRPr="000405A4">
        <w:rPr>
          <w:rFonts w:ascii="Tw Cen MT" w:hAnsi="Tw Cen MT" w:cs="Arial"/>
          <w:sz w:val="24"/>
          <w:szCs w:val="24"/>
        </w:rPr>
        <w:t>au titre</w:t>
      </w:r>
      <w:r w:rsidRPr="000405A4">
        <w:rPr>
          <w:rFonts w:ascii="Tw Cen MT" w:hAnsi="Tw Cen MT" w:cs="Arial"/>
          <w:spacing w:val="8"/>
          <w:sz w:val="24"/>
          <w:szCs w:val="24"/>
        </w:rPr>
        <w:t xml:space="preserve"> </w:t>
      </w:r>
      <w:r w:rsidRPr="000405A4">
        <w:rPr>
          <w:rFonts w:ascii="Tw Cen MT" w:hAnsi="Tw Cen MT" w:cs="Arial"/>
          <w:sz w:val="24"/>
          <w:szCs w:val="24"/>
        </w:rPr>
        <w:t>du</w:t>
      </w:r>
      <w:r w:rsidRPr="000405A4">
        <w:rPr>
          <w:rFonts w:ascii="Tw Cen MT" w:hAnsi="Tw Cen MT" w:cs="Arial"/>
          <w:spacing w:val="8"/>
          <w:sz w:val="24"/>
          <w:szCs w:val="24"/>
        </w:rPr>
        <w:t xml:space="preserve"> </w:t>
      </w:r>
      <w:r w:rsidRPr="000405A4">
        <w:rPr>
          <w:rFonts w:ascii="Tw Cen MT" w:hAnsi="Tw Cen MT" w:cs="Arial"/>
          <w:sz w:val="24"/>
          <w:szCs w:val="24"/>
        </w:rPr>
        <w:t>présent</w:t>
      </w:r>
      <w:r w:rsidRPr="000405A4">
        <w:rPr>
          <w:rFonts w:ascii="Tw Cen MT" w:hAnsi="Tw Cen MT" w:cs="Arial"/>
          <w:spacing w:val="8"/>
          <w:sz w:val="24"/>
          <w:szCs w:val="24"/>
        </w:rPr>
        <w:t xml:space="preserve"> </w:t>
      </w:r>
      <w:r w:rsidRPr="000405A4">
        <w:rPr>
          <w:rFonts w:ascii="Tw Cen MT" w:hAnsi="Tw Cen MT" w:cs="Arial"/>
          <w:sz w:val="24"/>
          <w:szCs w:val="24"/>
        </w:rPr>
        <w:t>Marché</w:t>
      </w:r>
      <w:r w:rsidRPr="000405A4">
        <w:rPr>
          <w:rFonts w:ascii="Tw Cen MT" w:hAnsi="Tw Cen MT" w:cs="Arial"/>
          <w:spacing w:val="8"/>
          <w:sz w:val="24"/>
          <w:szCs w:val="24"/>
        </w:rPr>
        <w:t xml:space="preserve"> </w:t>
      </w:r>
      <w:r w:rsidRPr="000405A4">
        <w:rPr>
          <w:rFonts w:ascii="Tw Cen MT" w:hAnsi="Tw Cen MT" w:cs="Arial"/>
          <w:sz w:val="24"/>
          <w:szCs w:val="24"/>
        </w:rPr>
        <w:t>pour</w:t>
      </w:r>
      <w:r w:rsidRPr="000405A4">
        <w:rPr>
          <w:rFonts w:ascii="Tw Cen MT" w:hAnsi="Tw Cen MT" w:cs="Arial"/>
          <w:spacing w:val="8"/>
          <w:sz w:val="24"/>
          <w:szCs w:val="24"/>
        </w:rPr>
        <w:t xml:space="preserve"> </w:t>
      </w:r>
      <w:r w:rsidRPr="000405A4">
        <w:rPr>
          <w:rFonts w:ascii="Tw Cen MT" w:hAnsi="Tw Cen MT" w:cs="Arial"/>
          <w:sz w:val="24"/>
          <w:szCs w:val="24"/>
        </w:rPr>
        <w:t>les</w:t>
      </w:r>
      <w:r w:rsidRPr="000405A4">
        <w:rPr>
          <w:rFonts w:ascii="Tw Cen MT" w:hAnsi="Tw Cen MT" w:cs="Arial"/>
          <w:spacing w:val="8"/>
          <w:sz w:val="24"/>
          <w:szCs w:val="24"/>
        </w:rPr>
        <w:t xml:space="preserve"> </w:t>
      </w:r>
      <w:r w:rsidRPr="000405A4">
        <w:rPr>
          <w:rFonts w:ascii="Tw Cen MT" w:hAnsi="Tw Cen MT" w:cs="Arial"/>
          <w:sz w:val="24"/>
          <w:szCs w:val="24"/>
        </w:rPr>
        <w:t>montants</w:t>
      </w:r>
      <w:r w:rsidRPr="000405A4">
        <w:rPr>
          <w:rFonts w:ascii="Tw Cen MT" w:hAnsi="Tw Cen MT" w:cs="Arial"/>
          <w:spacing w:val="8"/>
          <w:sz w:val="24"/>
          <w:szCs w:val="24"/>
        </w:rPr>
        <w:t xml:space="preserve"> </w:t>
      </w:r>
      <w:r w:rsidRPr="000405A4">
        <w:rPr>
          <w:rFonts w:ascii="Tw Cen MT" w:hAnsi="Tw Cen MT" w:cs="Arial"/>
          <w:sz w:val="24"/>
          <w:szCs w:val="24"/>
        </w:rPr>
        <w:t>minimum indiqués</w:t>
      </w:r>
      <w:r w:rsidRPr="000405A4">
        <w:rPr>
          <w:rFonts w:ascii="Tw Cen MT" w:hAnsi="Tw Cen MT" w:cs="Arial"/>
          <w:spacing w:val="6"/>
          <w:sz w:val="24"/>
          <w:szCs w:val="24"/>
        </w:rPr>
        <w:t xml:space="preserve"> </w:t>
      </w:r>
      <w:r w:rsidRPr="000405A4">
        <w:rPr>
          <w:rFonts w:ascii="Tw Cen MT" w:hAnsi="Tw Cen MT" w:cs="Arial"/>
          <w:sz w:val="24"/>
          <w:szCs w:val="24"/>
        </w:rPr>
        <w:t>ci-après dans un délai de quinze (15) jours à compter de la notification du marché :</w:t>
      </w:r>
    </w:p>
    <w:p w:rsidR="006B018B" w:rsidRPr="000405A4" w:rsidRDefault="006B018B" w:rsidP="006B018B">
      <w:pPr>
        <w:widowControl w:val="0"/>
        <w:autoSpaceDE w:val="0"/>
        <w:spacing w:before="120" w:after="120"/>
        <w:jc w:val="both"/>
        <w:rPr>
          <w:rFonts w:ascii="Tw Cen MT" w:hAnsi="Tw Cen MT"/>
          <w:sz w:val="24"/>
          <w:szCs w:val="24"/>
        </w:rPr>
      </w:pPr>
      <w:r w:rsidRPr="000405A4">
        <w:rPr>
          <w:rFonts w:ascii="Tw Cen MT" w:hAnsi="Tw Cen MT" w:cs="Arial"/>
          <w:i/>
          <w:iCs/>
          <w:sz w:val="24"/>
          <w:szCs w:val="24"/>
        </w:rPr>
        <w:t>- Assurance responsabilité civile, chef d’entreprise;</w:t>
      </w:r>
    </w:p>
    <w:p w:rsidR="006B018B" w:rsidRDefault="006B018B" w:rsidP="006B018B">
      <w:pPr>
        <w:pStyle w:val="Default"/>
        <w:spacing w:before="120" w:after="120"/>
        <w:jc w:val="both"/>
        <w:rPr>
          <w:rFonts w:ascii="Tw Cen MT" w:hAnsi="Tw Cen MT"/>
          <w:i/>
          <w:iCs/>
        </w:rPr>
      </w:pPr>
      <w:r w:rsidRPr="000405A4">
        <w:rPr>
          <w:rFonts w:ascii="Tw Cen MT" w:hAnsi="Tw Cen MT"/>
          <w:i/>
          <w:iCs/>
        </w:rPr>
        <w:t>- Assurance</w:t>
      </w:r>
      <w:r w:rsidRPr="000405A4">
        <w:rPr>
          <w:rFonts w:ascii="Tw Cen MT" w:hAnsi="Tw Cen MT"/>
          <w:i/>
          <w:iCs/>
          <w:spacing w:val="6"/>
        </w:rPr>
        <w:t xml:space="preserve"> </w:t>
      </w:r>
      <w:r w:rsidRPr="000405A4">
        <w:rPr>
          <w:rFonts w:ascii="Tw Cen MT" w:hAnsi="Tw Cen MT"/>
          <w:i/>
          <w:iCs/>
        </w:rPr>
        <w:t>“Tous</w:t>
      </w:r>
      <w:r w:rsidRPr="000405A4">
        <w:rPr>
          <w:rFonts w:ascii="Tw Cen MT" w:hAnsi="Tw Cen MT"/>
          <w:i/>
          <w:iCs/>
          <w:spacing w:val="6"/>
        </w:rPr>
        <w:t xml:space="preserve"> </w:t>
      </w:r>
      <w:r w:rsidRPr="000405A4">
        <w:rPr>
          <w:rFonts w:ascii="Tw Cen MT" w:hAnsi="Tw Cen MT"/>
          <w:i/>
          <w:iCs/>
        </w:rPr>
        <w:t>risques</w:t>
      </w:r>
      <w:r w:rsidRPr="000405A4">
        <w:rPr>
          <w:rFonts w:ascii="Tw Cen MT" w:hAnsi="Tw Cen MT"/>
          <w:i/>
          <w:iCs/>
          <w:spacing w:val="6"/>
        </w:rPr>
        <w:t xml:space="preserve"> </w:t>
      </w:r>
      <w:r w:rsidRPr="000405A4">
        <w:rPr>
          <w:rFonts w:ascii="Tw Cen MT" w:hAnsi="Tw Cen MT"/>
          <w:i/>
          <w:iCs/>
        </w:rPr>
        <w:t>chantier”</w:t>
      </w:r>
      <w:r w:rsidRPr="000405A4">
        <w:rPr>
          <w:rFonts w:ascii="Tw Cen MT" w:hAnsi="Tw Cen MT"/>
          <w:i/>
          <w:iCs/>
          <w:spacing w:val="6"/>
        </w:rPr>
        <w:t xml:space="preserve"> </w:t>
      </w:r>
      <w:r w:rsidRPr="000405A4">
        <w:rPr>
          <w:rFonts w:ascii="Tw Cen MT" w:hAnsi="Tw Cen MT"/>
          <w:i/>
          <w:iCs/>
        </w:rPr>
        <w:t>;</w:t>
      </w:r>
    </w:p>
    <w:p w:rsidR="006B018B" w:rsidRDefault="006B018B" w:rsidP="006B018B">
      <w:pPr>
        <w:pStyle w:val="Default"/>
        <w:spacing w:before="120" w:after="120"/>
        <w:jc w:val="both"/>
        <w:rPr>
          <w:rFonts w:ascii="Tw Cen MT" w:hAnsi="Tw Cen MT"/>
          <w:b/>
          <w:bCs/>
          <w:color w:val="auto"/>
        </w:rPr>
      </w:pPr>
      <w:r w:rsidRPr="004647E8">
        <w:rPr>
          <w:rFonts w:ascii="Tw Cen MT" w:hAnsi="Tw Cen MT"/>
          <w:b/>
          <w:bCs/>
          <w:color w:val="auto"/>
        </w:rPr>
        <w:t xml:space="preserve">Article 19- Sous-traitance </w:t>
      </w:r>
    </w:p>
    <w:p w:rsidR="006B018B" w:rsidRDefault="006B018B" w:rsidP="006B018B">
      <w:pPr>
        <w:jc w:val="both"/>
        <w:rPr>
          <w:rFonts w:ascii="Tw Cen MT" w:hAnsi="Tw Cen MT"/>
          <w:sz w:val="24"/>
          <w:szCs w:val="24"/>
        </w:rPr>
      </w:pPr>
      <w:r w:rsidRPr="004647E8">
        <w:rPr>
          <w:rFonts w:ascii="Tw Cen MT" w:hAnsi="Tw Cen MT"/>
          <w:sz w:val="24"/>
          <w:szCs w:val="24"/>
        </w:rPr>
        <w:t xml:space="preserve">Le présent marché 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 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 Le montant des travaux pouvant être sous-traités est limité à trente pour cent (30%) du montant du marché et de ses avenants, le cas échéant. 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Le paiement du sous-traitant peut être effectué par le Maître d’Ouvrage lorsque le montant de la prestation sous-traitée par une seule entreprise est supérieur ou égal à dix pour cent (10%) du montant total du marché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du marché ne fait pas obstacle au paiement direct du sous-traitant. </w:t>
      </w:r>
    </w:p>
    <w:p w:rsidR="006B018B" w:rsidRDefault="006B018B" w:rsidP="006B018B">
      <w:pPr>
        <w:jc w:val="both"/>
        <w:rPr>
          <w:rFonts w:ascii="Tw Cen MT" w:hAnsi="Tw Cen MT"/>
          <w:b/>
          <w:bCs/>
          <w:sz w:val="24"/>
          <w:szCs w:val="24"/>
        </w:rPr>
      </w:pPr>
      <w:r w:rsidRPr="004647E8">
        <w:rPr>
          <w:rFonts w:ascii="Tw Cen MT" w:hAnsi="Tw Cen MT"/>
          <w:b/>
          <w:bCs/>
          <w:sz w:val="24"/>
          <w:szCs w:val="24"/>
        </w:rPr>
        <w:t>Article 20- Laboratoire de chantier et essais</w:t>
      </w:r>
    </w:p>
    <w:p w:rsidR="006B018B" w:rsidRDefault="006B018B" w:rsidP="006B018B">
      <w:pPr>
        <w:jc w:val="both"/>
        <w:rPr>
          <w:rFonts w:ascii="Tw Cen MT" w:hAnsi="Tw Cen MT"/>
          <w:sz w:val="24"/>
          <w:szCs w:val="24"/>
        </w:rPr>
      </w:pPr>
      <w:r w:rsidRPr="004647E8">
        <w:rPr>
          <w:rFonts w:ascii="Tw Cen MT" w:hAnsi="Tw Cen MT"/>
          <w:sz w:val="24"/>
          <w:szCs w:val="24"/>
        </w:rPr>
        <w:t xml:space="preserve">Le cocontractant est tenu d’avoir sur le chantier son propre laboratoire permettant d’exécuter tous les essais d’identification et/ou d’étude des matériaux définis dans le CCTP. Le personnel et le matériel de ce laboratoire doivent recevoir l’agrément du Maître d’oeuvre du marché ou de l’Ingénieur dans un délai de </w:t>
      </w:r>
      <w:r>
        <w:rPr>
          <w:rFonts w:ascii="Tw Cen MT" w:hAnsi="Tw Cen MT"/>
          <w:sz w:val="24"/>
          <w:szCs w:val="24"/>
        </w:rPr>
        <w:t>sept (07) jours</w:t>
      </w:r>
    </w:p>
    <w:p w:rsidR="006B018B" w:rsidRDefault="006B018B" w:rsidP="006B018B">
      <w:pPr>
        <w:jc w:val="both"/>
        <w:rPr>
          <w:rFonts w:ascii="Tw Cen MT" w:hAnsi="Tw Cen MT"/>
          <w:sz w:val="24"/>
          <w:szCs w:val="24"/>
        </w:rPr>
      </w:pPr>
      <w:r w:rsidRPr="004647E8">
        <w:rPr>
          <w:rFonts w:ascii="Tw Cen MT" w:hAnsi="Tw Cen MT"/>
          <w:sz w:val="24"/>
          <w:szCs w:val="24"/>
        </w:rPr>
        <w:t>20.1. Les essais le cas échéant, prévus dans le cadre du présent marché comprennent</w:t>
      </w:r>
      <w:r>
        <w:rPr>
          <w:rFonts w:ascii="Tw Cen MT" w:hAnsi="Tw Cen MT"/>
          <w:sz w:val="24"/>
          <w:szCs w:val="24"/>
        </w:rPr>
        <w:t> :</w:t>
      </w:r>
      <w:r w:rsidRPr="004647E8">
        <w:rPr>
          <w:rFonts w:ascii="Tw Cen MT" w:hAnsi="Tw Cen MT"/>
          <w:sz w:val="24"/>
          <w:szCs w:val="24"/>
        </w:rPr>
        <w:t xml:space="preserve"> </w:t>
      </w:r>
      <w:r>
        <w:rPr>
          <w:rFonts w:ascii="Tw Cen MT" w:hAnsi="Tw Cen MT"/>
          <w:sz w:val="24"/>
          <w:szCs w:val="24"/>
        </w:rPr>
        <w:t>sans objet</w:t>
      </w:r>
      <w:r w:rsidRPr="004647E8">
        <w:rPr>
          <w:rFonts w:ascii="Tw Cen MT" w:hAnsi="Tw Cen MT"/>
          <w:sz w:val="24"/>
          <w:szCs w:val="24"/>
        </w:rPr>
        <w:t xml:space="preserve"> </w:t>
      </w:r>
    </w:p>
    <w:p w:rsidR="006B018B" w:rsidRDefault="006B018B" w:rsidP="006B018B">
      <w:pPr>
        <w:jc w:val="both"/>
        <w:rPr>
          <w:rFonts w:ascii="Tw Cen MT" w:hAnsi="Tw Cen MT"/>
          <w:sz w:val="24"/>
          <w:szCs w:val="24"/>
        </w:rPr>
      </w:pPr>
      <w:r w:rsidRPr="004647E8">
        <w:rPr>
          <w:rFonts w:ascii="Tw Cen MT" w:hAnsi="Tw Cen MT"/>
          <w:sz w:val="24"/>
          <w:szCs w:val="24"/>
        </w:rPr>
        <w:t xml:space="preserve">20.2. Les équipements et matériels de laboratoire nécessaires sont : </w:t>
      </w:r>
      <w:r>
        <w:rPr>
          <w:rFonts w:ascii="Tw Cen MT" w:hAnsi="Tw Cen MT"/>
          <w:sz w:val="24"/>
          <w:szCs w:val="24"/>
        </w:rPr>
        <w:t>sans objet</w:t>
      </w:r>
      <w:r w:rsidRPr="004647E8">
        <w:rPr>
          <w:rFonts w:ascii="Tw Cen MT" w:hAnsi="Tw Cen MT"/>
          <w:sz w:val="24"/>
          <w:szCs w:val="24"/>
        </w:rPr>
        <w:t xml:space="preserve"> </w:t>
      </w:r>
    </w:p>
    <w:p w:rsidR="006B018B" w:rsidRDefault="006B018B" w:rsidP="006B018B">
      <w:pPr>
        <w:jc w:val="both"/>
        <w:rPr>
          <w:rFonts w:ascii="Tw Cen MT" w:hAnsi="Tw Cen MT"/>
          <w:sz w:val="24"/>
          <w:szCs w:val="24"/>
        </w:rPr>
      </w:pPr>
      <w:r w:rsidRPr="004647E8">
        <w:rPr>
          <w:rFonts w:ascii="Tw Cen MT" w:hAnsi="Tw Cen MT"/>
          <w:sz w:val="24"/>
          <w:szCs w:val="24"/>
        </w:rPr>
        <w:t xml:space="preserve">20.3. Les modalités de mise en oeuvre de ces essais sont : </w:t>
      </w:r>
      <w:r>
        <w:rPr>
          <w:rFonts w:ascii="Tw Cen MT" w:hAnsi="Tw Cen MT"/>
          <w:sz w:val="24"/>
          <w:szCs w:val="24"/>
        </w:rPr>
        <w:t>sans objet</w:t>
      </w:r>
      <w:r w:rsidRPr="004647E8">
        <w:rPr>
          <w:rFonts w:ascii="Tw Cen MT" w:hAnsi="Tw Cen MT"/>
          <w:sz w:val="24"/>
          <w:szCs w:val="24"/>
        </w:rPr>
        <w:t xml:space="preserve"> </w:t>
      </w:r>
    </w:p>
    <w:p w:rsidR="006B018B" w:rsidRDefault="006B018B" w:rsidP="006B018B">
      <w:pPr>
        <w:jc w:val="both"/>
        <w:rPr>
          <w:rFonts w:ascii="Tw Cen MT" w:hAnsi="Tw Cen MT"/>
          <w:sz w:val="24"/>
          <w:szCs w:val="24"/>
        </w:rPr>
      </w:pPr>
      <w:r w:rsidRPr="004647E8">
        <w:rPr>
          <w:rFonts w:ascii="Tw Cen MT" w:hAnsi="Tw Cen MT"/>
          <w:sz w:val="24"/>
          <w:szCs w:val="24"/>
        </w:rPr>
        <w:t xml:space="preserve">Les frais inhérents à ces essais et contrôles sont à la charge du Cocontractant. </w:t>
      </w:r>
    </w:p>
    <w:p w:rsidR="006B018B" w:rsidRDefault="006B018B" w:rsidP="006B018B">
      <w:pPr>
        <w:jc w:val="both"/>
        <w:rPr>
          <w:rFonts w:ascii="Tw Cen MT" w:hAnsi="Tw Cen MT"/>
          <w:b/>
          <w:bCs/>
          <w:sz w:val="24"/>
          <w:szCs w:val="24"/>
        </w:rPr>
      </w:pPr>
      <w:r w:rsidRPr="004647E8">
        <w:rPr>
          <w:rFonts w:ascii="Tw Cen MT" w:hAnsi="Tw Cen MT"/>
          <w:b/>
          <w:bCs/>
          <w:sz w:val="24"/>
          <w:szCs w:val="24"/>
        </w:rPr>
        <w:t xml:space="preserve">Article 21- Journal et Réunions de chantier </w:t>
      </w:r>
    </w:p>
    <w:p w:rsidR="006B018B" w:rsidRPr="004647E8" w:rsidRDefault="006B018B" w:rsidP="006B018B">
      <w:pPr>
        <w:spacing w:before="120" w:after="120"/>
        <w:jc w:val="both"/>
        <w:rPr>
          <w:rFonts w:ascii="Tw Cen MT" w:hAnsi="Tw Cen MT"/>
          <w:sz w:val="24"/>
          <w:szCs w:val="24"/>
        </w:rPr>
      </w:pPr>
      <w:r w:rsidRPr="004647E8">
        <w:rPr>
          <w:rFonts w:ascii="Tw Cen MT" w:hAnsi="Tw Cen MT"/>
          <w:b/>
          <w:bCs/>
          <w:sz w:val="24"/>
          <w:szCs w:val="24"/>
        </w:rPr>
        <w:t xml:space="preserve">21.1. Journal de chantier. </w:t>
      </w:r>
      <w:r w:rsidRPr="004647E8">
        <w:rPr>
          <w:rFonts w:ascii="Tw Cen MT" w:hAnsi="Tw Cen MT"/>
          <w:sz w:val="24"/>
          <w:szCs w:val="24"/>
        </w:rPr>
        <w:t xml:space="preserve">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 </w:t>
      </w:r>
    </w:p>
    <w:p w:rsidR="006B018B" w:rsidRPr="004647E8" w:rsidRDefault="006B018B" w:rsidP="00E97AAC">
      <w:pPr>
        <w:pStyle w:val="Default"/>
        <w:numPr>
          <w:ilvl w:val="0"/>
          <w:numId w:val="113"/>
        </w:numPr>
        <w:spacing w:before="120" w:after="120"/>
        <w:jc w:val="both"/>
        <w:rPr>
          <w:rFonts w:ascii="Tw Cen MT" w:hAnsi="Tw Cen MT"/>
          <w:color w:val="auto"/>
        </w:rPr>
      </w:pPr>
      <w:r w:rsidRPr="004647E8">
        <w:rPr>
          <w:rFonts w:ascii="Tw Cen MT" w:hAnsi="Tw Cen MT"/>
          <w:color w:val="auto"/>
        </w:rPr>
        <w:t xml:space="preserve">Les opérations administratives, relatives à l'exécution et au règlement du marché (notification, résultats d'essais, attachement) ; </w:t>
      </w:r>
    </w:p>
    <w:p w:rsidR="006B018B" w:rsidRPr="004647E8" w:rsidRDefault="006B018B" w:rsidP="00E97AAC">
      <w:pPr>
        <w:pStyle w:val="Default"/>
        <w:numPr>
          <w:ilvl w:val="0"/>
          <w:numId w:val="113"/>
        </w:numPr>
        <w:spacing w:before="120" w:after="120"/>
        <w:jc w:val="both"/>
        <w:rPr>
          <w:rFonts w:ascii="Tw Cen MT" w:hAnsi="Tw Cen MT"/>
          <w:color w:val="auto"/>
        </w:rPr>
      </w:pPr>
      <w:r w:rsidRPr="004647E8">
        <w:rPr>
          <w:rFonts w:ascii="Tw Cen MT" w:hAnsi="Tw Cen MT"/>
          <w:color w:val="auto"/>
        </w:rPr>
        <w:t xml:space="preserve">Les conditions atmosphériques ; </w:t>
      </w:r>
    </w:p>
    <w:p w:rsidR="006B018B" w:rsidRPr="004647E8" w:rsidRDefault="006B018B" w:rsidP="00E97AAC">
      <w:pPr>
        <w:pStyle w:val="Default"/>
        <w:numPr>
          <w:ilvl w:val="0"/>
          <w:numId w:val="113"/>
        </w:numPr>
        <w:spacing w:before="120" w:after="120"/>
        <w:jc w:val="both"/>
        <w:rPr>
          <w:rFonts w:ascii="Tw Cen MT" w:hAnsi="Tw Cen MT"/>
          <w:color w:val="auto"/>
        </w:rPr>
      </w:pPr>
      <w:r w:rsidRPr="004647E8">
        <w:rPr>
          <w:rFonts w:ascii="Tw Cen MT" w:hAnsi="Tw Cen MT"/>
          <w:color w:val="auto"/>
        </w:rPr>
        <w:t xml:space="preserve">Les réceptions de matériaux et agréments de toutes sortes ; </w:t>
      </w:r>
    </w:p>
    <w:p w:rsidR="006B018B" w:rsidRPr="004647E8" w:rsidRDefault="006B018B" w:rsidP="00E97AAC">
      <w:pPr>
        <w:pStyle w:val="Default"/>
        <w:numPr>
          <w:ilvl w:val="0"/>
          <w:numId w:val="113"/>
        </w:numPr>
        <w:spacing w:before="120" w:after="120"/>
        <w:jc w:val="both"/>
        <w:rPr>
          <w:rFonts w:ascii="Tw Cen MT" w:hAnsi="Tw Cen MT"/>
          <w:color w:val="auto"/>
        </w:rPr>
      </w:pPr>
      <w:r w:rsidRPr="004647E8">
        <w:rPr>
          <w:rFonts w:ascii="Tw Cen MT" w:hAnsi="Tw Cen MT"/>
          <w:color w:val="auto"/>
        </w:rPr>
        <w:t xml:space="preserve">Les incidents ou détails de toutes natures présentant quelques intérêts du point de vue de la tenue ultérieure des ouvrages ou de la durée réelle des travaux ; </w:t>
      </w:r>
    </w:p>
    <w:p w:rsidR="006B018B" w:rsidRPr="004647E8" w:rsidRDefault="006B018B" w:rsidP="00E97AAC">
      <w:pPr>
        <w:pStyle w:val="Default"/>
        <w:numPr>
          <w:ilvl w:val="0"/>
          <w:numId w:val="113"/>
        </w:numPr>
        <w:spacing w:before="120" w:after="120"/>
        <w:jc w:val="both"/>
        <w:rPr>
          <w:rFonts w:ascii="Tw Cen MT" w:hAnsi="Tw Cen MT"/>
          <w:color w:val="auto"/>
        </w:rPr>
      </w:pPr>
      <w:r w:rsidRPr="004647E8">
        <w:rPr>
          <w:rFonts w:ascii="Tw Cen MT" w:hAnsi="Tw Cen MT"/>
          <w:color w:val="auto"/>
        </w:rPr>
        <w:t xml:space="preserve">Etc.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pourra y consigner les incidents ou observations susceptibles de donner lieu à une réclamation de sa part.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Ce journal sera signé contradictoirement par le Maître d’oeuvre et le représentant du cocontractant à chaque visite de chantier.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Pour toute réclamation éventuelle du cocontractant, il ne pourra être fait état outre les autres pièces du marché, que des événements ou documents mentionnés en temps utile au journal de chantier.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21.2. Réunions de chantier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Outre les réunions régulières de chantier à l’initiative du maître d’oeuvre, des réunions périodiques devront être tenues en présence du Chef de service du marché et de l’Ingénieur du marché ou leur représentant. </w:t>
      </w:r>
      <w:r w:rsidRPr="005C0BD9">
        <w:rPr>
          <w:rFonts w:ascii="Tw Cen MT" w:hAnsi="Tw Cen MT"/>
          <w:iCs/>
          <w:color w:val="auto"/>
        </w:rPr>
        <w:t>Elles se feront de manière hebdomadaires</w:t>
      </w:r>
      <w:r w:rsidRPr="004647E8">
        <w:rPr>
          <w:rFonts w:ascii="Tw Cen MT" w:hAnsi="Tw Cen MT"/>
          <w:i/>
          <w:iCs/>
          <w:color w:val="auto"/>
        </w:rPr>
        <w:t xml:space="preser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Les réunions de chantier feront l’objet d’un procès-verbal signé par tous les participants.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22- Utilisation des explosifs </w:t>
      </w:r>
    </w:p>
    <w:p w:rsidR="006B018B" w:rsidRPr="004647E8" w:rsidRDefault="006B018B" w:rsidP="006B018B">
      <w:pPr>
        <w:pStyle w:val="Default"/>
        <w:spacing w:before="120" w:after="120"/>
        <w:jc w:val="both"/>
        <w:rPr>
          <w:rFonts w:ascii="Tw Cen MT" w:hAnsi="Tw Cen MT"/>
          <w:color w:val="auto"/>
        </w:rPr>
      </w:pPr>
      <w:r>
        <w:rPr>
          <w:rFonts w:ascii="Tw Cen MT" w:hAnsi="Tw Cen MT"/>
          <w:i/>
          <w:iCs/>
          <w:color w:val="auto"/>
        </w:rPr>
        <w:t>Sans objet.</w:t>
      </w:r>
      <w:r w:rsidRPr="004647E8">
        <w:rPr>
          <w:rFonts w:ascii="Tw Cen MT" w:hAnsi="Tw Cen MT"/>
          <w:i/>
          <w:iCs/>
          <w:color w:val="auto"/>
        </w:rPr>
        <w:t xml:space="preser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CHAPITRE III. DE LA RECEPTION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23 : Documents à fournir avant la réception technique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devra dans un délai de dix (10) jours au moins avant la réception provisoire du marché subséquent transmettre au Maître d’Ouvrage ou au Maître d’Ouvrage Délégué les documents suivants [Préciser dispositions particulières le cas échéant] : </w:t>
      </w:r>
    </w:p>
    <w:p w:rsidR="006B018B" w:rsidRPr="004647E8" w:rsidRDefault="006B018B" w:rsidP="00E97AAC">
      <w:pPr>
        <w:pStyle w:val="Default"/>
        <w:numPr>
          <w:ilvl w:val="0"/>
          <w:numId w:val="114"/>
        </w:numPr>
        <w:spacing w:before="120" w:after="120"/>
        <w:ind w:left="360" w:hanging="360"/>
        <w:jc w:val="both"/>
        <w:rPr>
          <w:rFonts w:ascii="Tw Cen MT" w:hAnsi="Tw Cen MT"/>
          <w:color w:val="auto"/>
        </w:rPr>
      </w:pPr>
      <w:r w:rsidRPr="004647E8">
        <w:rPr>
          <w:rFonts w:ascii="Tw Cen MT" w:hAnsi="Tw Cen MT"/>
          <w:color w:val="auto"/>
        </w:rPr>
        <w:t xml:space="preserve">Copie de la facture ou du décompte décrivant les travaux indiquant leurs quantités, leur prix et le montant total ; </w:t>
      </w:r>
    </w:p>
    <w:p w:rsidR="006B018B" w:rsidRPr="004647E8" w:rsidRDefault="006B018B" w:rsidP="00E97AAC">
      <w:pPr>
        <w:pStyle w:val="Default"/>
        <w:numPr>
          <w:ilvl w:val="0"/>
          <w:numId w:val="114"/>
        </w:numPr>
        <w:spacing w:before="120" w:after="120"/>
        <w:ind w:left="360" w:hanging="360"/>
        <w:jc w:val="both"/>
        <w:rPr>
          <w:rFonts w:ascii="Tw Cen MT" w:hAnsi="Tw Cen MT"/>
          <w:color w:val="auto"/>
        </w:rPr>
      </w:pPr>
      <w:r w:rsidRPr="004647E8">
        <w:rPr>
          <w:rFonts w:ascii="Tw Cen MT" w:hAnsi="Tw Cen MT"/>
          <w:color w:val="auto"/>
        </w:rPr>
        <w:t xml:space="preserve">Notification de la réception ; </w:t>
      </w:r>
    </w:p>
    <w:p w:rsidR="006B018B" w:rsidRPr="004647E8" w:rsidRDefault="006B018B" w:rsidP="00E97AAC">
      <w:pPr>
        <w:pStyle w:val="Default"/>
        <w:numPr>
          <w:ilvl w:val="0"/>
          <w:numId w:val="114"/>
        </w:numPr>
        <w:spacing w:before="120" w:after="120"/>
        <w:ind w:left="360" w:hanging="360"/>
        <w:jc w:val="both"/>
        <w:rPr>
          <w:rFonts w:ascii="Tw Cen MT" w:hAnsi="Tw Cen MT"/>
          <w:color w:val="auto"/>
        </w:rPr>
      </w:pPr>
      <w:r w:rsidRPr="004647E8">
        <w:rPr>
          <w:rFonts w:ascii="Tw Cen MT" w:hAnsi="Tw Cen MT"/>
          <w:color w:val="auto"/>
        </w:rPr>
        <w:t xml:space="preserve">Copie Cautionnement définitif </w:t>
      </w:r>
    </w:p>
    <w:p w:rsidR="006B018B" w:rsidRPr="004647E8" w:rsidRDefault="006B018B" w:rsidP="00E97AAC">
      <w:pPr>
        <w:pStyle w:val="Default"/>
        <w:numPr>
          <w:ilvl w:val="0"/>
          <w:numId w:val="114"/>
        </w:numPr>
        <w:spacing w:before="120" w:after="120"/>
        <w:ind w:left="360" w:hanging="360"/>
        <w:jc w:val="both"/>
        <w:rPr>
          <w:rFonts w:ascii="Tw Cen MT" w:hAnsi="Tw Cen MT"/>
          <w:color w:val="auto"/>
        </w:rPr>
      </w:pPr>
      <w:r w:rsidRPr="004647E8">
        <w:rPr>
          <w:rFonts w:ascii="Tw Cen MT" w:hAnsi="Tw Cen MT"/>
          <w:color w:val="auto"/>
        </w:rPr>
        <w:t xml:space="preserve">Copie assurance le cas échéant. </w:t>
      </w:r>
    </w:p>
    <w:p w:rsidR="006B018B" w:rsidRPr="004647E8" w:rsidRDefault="006B018B" w:rsidP="00E97AAC">
      <w:pPr>
        <w:pStyle w:val="Default"/>
        <w:numPr>
          <w:ilvl w:val="0"/>
          <w:numId w:val="114"/>
        </w:numPr>
        <w:spacing w:before="120" w:after="120"/>
        <w:ind w:left="360" w:hanging="360"/>
        <w:jc w:val="both"/>
        <w:rPr>
          <w:rFonts w:ascii="Tw Cen MT" w:hAnsi="Tw Cen MT"/>
          <w:color w:val="auto"/>
        </w:rPr>
      </w:pPr>
      <w:r w:rsidRPr="004647E8">
        <w:rPr>
          <w:rFonts w:ascii="Tw Cen MT" w:hAnsi="Tw Cen MT"/>
          <w:color w:val="auto"/>
        </w:rPr>
        <w:t xml:space="preserve">Autre à préciser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24- Réception provisoire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24.1. Opérations préalables à la réception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Avant la réception provisoire, le cocontractant demande par écrit au Maître d’Ouvrage ou au Maître d’Ouvrage Délégué, avec copie à l’ingénieur, l’organisation d’une visite technique préalable à la réception.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Cette visite comprend entre autres opérations : [Lister les opérations] </w:t>
      </w:r>
    </w:p>
    <w:p w:rsidR="006B018B" w:rsidRPr="005C0BD9" w:rsidRDefault="006B018B" w:rsidP="00E97AAC">
      <w:pPr>
        <w:numPr>
          <w:ilvl w:val="0"/>
          <w:numId w:val="115"/>
        </w:numPr>
        <w:spacing w:before="120" w:after="120"/>
        <w:jc w:val="both"/>
        <w:rPr>
          <w:rFonts w:ascii="Tw Cen MT" w:eastAsia="Calibri" w:hAnsi="Tw Cen MT" w:cs="Arial"/>
          <w:sz w:val="24"/>
        </w:rPr>
      </w:pPr>
      <w:r w:rsidRPr="005C0BD9">
        <w:rPr>
          <w:rFonts w:ascii="Tw Cen MT" w:eastAsia="Calibri" w:hAnsi="Tw Cen MT" w:cs="Arial"/>
          <w:sz w:val="24"/>
        </w:rPr>
        <w:t>la reconnaissance qualitative et quantitative des ouvrages exécutés ;</w:t>
      </w:r>
    </w:p>
    <w:p w:rsidR="006B018B" w:rsidRPr="005C0BD9" w:rsidRDefault="006B018B" w:rsidP="00E97AAC">
      <w:pPr>
        <w:numPr>
          <w:ilvl w:val="0"/>
          <w:numId w:val="115"/>
        </w:numPr>
        <w:spacing w:before="120" w:after="120"/>
        <w:jc w:val="both"/>
        <w:rPr>
          <w:rFonts w:ascii="Tw Cen MT" w:eastAsia="Calibri" w:hAnsi="Tw Cen MT" w:cs="Arial"/>
          <w:sz w:val="24"/>
        </w:rPr>
      </w:pPr>
      <w:r w:rsidRPr="005C0BD9">
        <w:rPr>
          <w:rFonts w:ascii="Tw Cen MT" w:eastAsia="Calibri" w:hAnsi="Tw Cen MT" w:cs="Arial"/>
          <w:sz w:val="24"/>
        </w:rPr>
        <w:t>la constatation éventuelle de l’inexécution des prestations prévues dans le marché ;</w:t>
      </w:r>
    </w:p>
    <w:p w:rsidR="006B018B" w:rsidRPr="005C0BD9" w:rsidRDefault="006B018B" w:rsidP="00E97AAC">
      <w:pPr>
        <w:numPr>
          <w:ilvl w:val="0"/>
          <w:numId w:val="115"/>
        </w:numPr>
        <w:spacing w:before="120" w:after="120"/>
        <w:jc w:val="both"/>
        <w:rPr>
          <w:rFonts w:ascii="Tw Cen MT" w:eastAsia="Calibri" w:hAnsi="Tw Cen MT" w:cs="Arial"/>
          <w:sz w:val="24"/>
        </w:rPr>
      </w:pPr>
      <w:r w:rsidRPr="005C0BD9">
        <w:rPr>
          <w:rFonts w:ascii="Tw Cen MT" w:eastAsia="Calibri" w:hAnsi="Tw Cen MT" w:cs="Arial"/>
          <w:sz w:val="24"/>
        </w:rPr>
        <w:t>la constatation du repliement des installations de chantier et de la remise en état des lieux</w:t>
      </w:r>
    </w:p>
    <w:p w:rsidR="006B018B" w:rsidRPr="005C0BD9" w:rsidRDefault="006B018B" w:rsidP="00E97AAC">
      <w:pPr>
        <w:numPr>
          <w:ilvl w:val="0"/>
          <w:numId w:val="115"/>
        </w:numPr>
        <w:spacing w:before="120" w:after="120"/>
        <w:jc w:val="both"/>
        <w:rPr>
          <w:rFonts w:ascii="Tw Cen MT" w:eastAsia="Calibri" w:hAnsi="Tw Cen MT" w:cs="Arial"/>
          <w:sz w:val="24"/>
        </w:rPr>
      </w:pPr>
      <w:r w:rsidRPr="005C0BD9">
        <w:rPr>
          <w:rFonts w:ascii="Tw Cen MT" w:eastAsia="Calibri" w:hAnsi="Tw Cen MT" w:cs="Arial"/>
          <w:sz w:val="24"/>
        </w:rPr>
        <w:t>la constatation relative à l’achèvement des travaux ;</w:t>
      </w:r>
    </w:p>
    <w:p w:rsidR="006B018B" w:rsidRPr="005C0BD9" w:rsidRDefault="006B018B" w:rsidP="00E97AAC">
      <w:pPr>
        <w:numPr>
          <w:ilvl w:val="0"/>
          <w:numId w:val="115"/>
        </w:numPr>
        <w:spacing w:before="120" w:after="120"/>
        <w:jc w:val="both"/>
        <w:rPr>
          <w:rFonts w:ascii="Tw Cen MT" w:eastAsia="Calibri" w:hAnsi="Tw Cen MT" w:cs="Arial"/>
          <w:sz w:val="24"/>
        </w:rPr>
      </w:pPr>
      <w:r w:rsidRPr="005C0BD9">
        <w:rPr>
          <w:rFonts w:ascii="Tw Cen MT" w:eastAsia="Calibri" w:hAnsi="Tw Cen MT" w:cs="Arial"/>
          <w:sz w:val="24"/>
        </w:rPr>
        <w:t>la constatation des quantités des travaux effectivement réalisés ;</w:t>
      </w:r>
    </w:p>
    <w:p w:rsidR="006B018B" w:rsidRPr="005C0BD9" w:rsidRDefault="006B018B" w:rsidP="00E97AAC">
      <w:pPr>
        <w:numPr>
          <w:ilvl w:val="0"/>
          <w:numId w:val="115"/>
        </w:numPr>
        <w:spacing w:before="120" w:after="120"/>
        <w:jc w:val="both"/>
        <w:rPr>
          <w:rFonts w:ascii="Tw Cen MT" w:eastAsia="Calibri" w:hAnsi="Tw Cen MT" w:cs="Arial"/>
          <w:sz w:val="24"/>
        </w:rPr>
      </w:pPr>
      <w:r w:rsidRPr="005C0BD9">
        <w:rPr>
          <w:rFonts w:ascii="Tw Cen MT" w:eastAsia="Calibri" w:hAnsi="Tw Cen MT" w:cs="Arial"/>
          <w:sz w:val="24"/>
        </w:rPr>
        <w:t>.la remise des plans de recollement.</w:t>
      </w:r>
    </w:p>
    <w:p w:rsidR="006B018B" w:rsidRPr="005C0BD9" w:rsidRDefault="006B018B" w:rsidP="006B018B">
      <w:pPr>
        <w:pStyle w:val="Default"/>
        <w:spacing w:before="120" w:after="120"/>
        <w:jc w:val="both"/>
        <w:rPr>
          <w:rFonts w:ascii="Tw Cen MT" w:hAnsi="Tw Cen MT"/>
          <w:color w:val="auto"/>
        </w:rPr>
      </w:pPr>
      <w:r w:rsidRPr="005C0BD9">
        <w:rPr>
          <w:rFonts w:ascii="Tw Cen MT" w:hAnsi="Tw Cen MT"/>
          <w:bCs/>
          <w:color w:val="auto"/>
        </w:rPr>
        <w:t>La commission de réception</w:t>
      </w:r>
      <w:r w:rsidRPr="005C0BD9">
        <w:rPr>
          <w:rFonts w:ascii="Tw Cen MT" w:hAnsi="Tw Cen MT"/>
          <w:b/>
          <w:bCs/>
          <w:color w:val="auto"/>
        </w:rPr>
        <w:t xml:space="preserve"> </w:t>
      </w:r>
      <w:r w:rsidRPr="005C0BD9">
        <w:rPr>
          <w:rFonts w:ascii="Tw Cen MT" w:hAnsi="Tw Cen MT"/>
          <w:color w:val="auto"/>
        </w:rPr>
        <w:t xml:space="preserve">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Ces opérations font l’objet d’un procès-verbal dressé sur le champ et signé par l’Ingénieur et le Cocontractant. </w:t>
      </w:r>
    </w:p>
    <w:p w:rsidR="006B018B" w:rsidRPr="004647E8" w:rsidRDefault="006B018B" w:rsidP="00E97AAC">
      <w:pPr>
        <w:pStyle w:val="Default"/>
        <w:numPr>
          <w:ilvl w:val="0"/>
          <w:numId w:val="116"/>
        </w:numPr>
        <w:spacing w:before="120" w:after="120"/>
        <w:jc w:val="both"/>
        <w:rPr>
          <w:rFonts w:ascii="Tw Cen MT" w:hAnsi="Tw Cen MT"/>
          <w:color w:val="auto"/>
        </w:rPr>
      </w:pPr>
      <w:r w:rsidRPr="004647E8">
        <w:rPr>
          <w:rFonts w:ascii="Tw Cen MT" w:hAnsi="Tw Cen MT"/>
          <w:color w:val="auto"/>
        </w:rPr>
        <w:t xml:space="preserve">Lorsque ces opérations sont effectuées par un technicien, celui-ci établit un procès-verbal portant proposition d'acceptation, de mise à réparer, à bonifier ou de rejet, qui est transmis à la commission pour décision. </w:t>
      </w:r>
    </w:p>
    <w:p w:rsidR="006B018B" w:rsidRPr="004647E8" w:rsidRDefault="006B018B" w:rsidP="00E97AAC">
      <w:pPr>
        <w:pStyle w:val="Default"/>
        <w:numPr>
          <w:ilvl w:val="0"/>
          <w:numId w:val="116"/>
        </w:numPr>
        <w:spacing w:before="120" w:after="120"/>
        <w:jc w:val="both"/>
        <w:rPr>
          <w:rFonts w:ascii="Tw Cen MT" w:hAnsi="Tw Cen MT"/>
          <w:color w:val="auto"/>
        </w:rPr>
      </w:pPr>
      <w:r w:rsidRPr="004647E8">
        <w:rPr>
          <w:rFonts w:ascii="Tw Cen MT" w:hAnsi="Tw Cen MT"/>
          <w:b/>
          <w:bCs/>
          <w:color w:val="auto"/>
        </w:rPr>
        <w:t xml:space="preserve">La commission de réception technique </w:t>
      </w:r>
      <w:r w:rsidRPr="004647E8">
        <w:rPr>
          <w:rFonts w:ascii="Tw Cen MT" w:hAnsi="Tw Cen MT"/>
          <w:color w:val="auto"/>
        </w:rPr>
        <w:t xml:space="preserve">ou le technicien commis à cette tâche, doit vérifier la conformité qualitative, technique et quantitative des travaux. </w:t>
      </w:r>
    </w:p>
    <w:p w:rsidR="006B018B" w:rsidRPr="004647E8" w:rsidRDefault="006B018B" w:rsidP="006B018B">
      <w:pPr>
        <w:pStyle w:val="Default"/>
        <w:spacing w:before="120" w:after="120"/>
        <w:jc w:val="both"/>
        <w:rPr>
          <w:rFonts w:ascii="Tw Cen MT" w:hAnsi="Tw Cen MT"/>
          <w:color w:val="auto"/>
        </w:rPr>
      </w:pP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En matière de réception technique, la commission prend une des décisions suivantes concernant tout ou partie de la prestation : </w:t>
      </w:r>
    </w:p>
    <w:p w:rsidR="006B018B" w:rsidRDefault="006B018B" w:rsidP="00E97AAC">
      <w:pPr>
        <w:pStyle w:val="Default"/>
        <w:numPr>
          <w:ilvl w:val="0"/>
          <w:numId w:val="117"/>
        </w:numPr>
        <w:spacing w:before="120" w:after="120"/>
        <w:jc w:val="both"/>
        <w:rPr>
          <w:rFonts w:ascii="Tw Cen MT" w:hAnsi="Tw Cen MT"/>
          <w:color w:val="auto"/>
        </w:rPr>
      </w:pPr>
      <w:r w:rsidRPr="004647E8">
        <w:rPr>
          <w:rFonts w:ascii="Tw Cen MT" w:hAnsi="Tw Cen MT"/>
          <w:color w:val="auto"/>
        </w:rPr>
        <w:t xml:space="preserve">Elle accepte en qualité et en quantité les travaux et, dans ce cas, sa décision est immédiatement exécutoire ; </w:t>
      </w:r>
    </w:p>
    <w:p w:rsidR="006B018B" w:rsidRDefault="006B018B" w:rsidP="006B018B">
      <w:pPr>
        <w:jc w:val="both"/>
        <w:rPr>
          <w:rFonts w:ascii="Tw Cen MT" w:hAnsi="Tw Cen MT"/>
          <w:sz w:val="24"/>
          <w:szCs w:val="24"/>
        </w:rPr>
      </w:pPr>
      <w:r w:rsidRPr="004647E8">
        <w:rPr>
          <w:rFonts w:ascii="Tw Cen MT" w:hAnsi="Tw Cen MT"/>
          <w:sz w:val="24"/>
          <w:szCs w:val="24"/>
        </w:rPr>
        <w:t xml:space="preserve">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 </w:t>
      </w:r>
    </w:p>
    <w:p w:rsidR="006B018B" w:rsidRPr="004647E8" w:rsidRDefault="006B018B" w:rsidP="006B018B">
      <w:pPr>
        <w:rPr>
          <w:rFonts w:ascii="Tw Cen MT" w:hAnsi="Tw Cen MT"/>
          <w:sz w:val="24"/>
          <w:szCs w:val="24"/>
        </w:rPr>
      </w:pPr>
      <w:r w:rsidRPr="004647E8">
        <w:rPr>
          <w:rFonts w:ascii="Tw Cen MT" w:hAnsi="Tw Cen MT"/>
          <w:b/>
          <w:bCs/>
          <w:sz w:val="24"/>
          <w:szCs w:val="24"/>
        </w:rPr>
        <w:t xml:space="preserve">24.2. Réception Provisoire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est tenu de faire connaître au Chef de service du marché au plus tard </w:t>
      </w:r>
      <w:r>
        <w:rPr>
          <w:rFonts w:ascii="Tw Cen MT" w:hAnsi="Tw Cen MT"/>
          <w:i/>
          <w:iCs/>
          <w:color w:val="auto"/>
        </w:rPr>
        <w:t>vingt (20)</w:t>
      </w:r>
      <w:r w:rsidRPr="004647E8">
        <w:rPr>
          <w:rFonts w:ascii="Tw Cen MT" w:hAnsi="Tw Cen MT"/>
          <w:i/>
          <w:iCs/>
          <w:color w:val="auto"/>
        </w:rPr>
        <w:t xml:space="preserve"> </w:t>
      </w:r>
      <w:r w:rsidRPr="004647E8">
        <w:rPr>
          <w:rFonts w:ascii="Tw Cen MT" w:hAnsi="Tw Cen MT"/>
          <w:color w:val="auto"/>
        </w:rPr>
        <w:t xml:space="preserve">jours avant l’expiration du délai contractuel, la date à laquelle il souhaite que soit réceptionnés les travaux.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Pour les marchés comportant plusieurs tranches, le Maître d’Ouvrage ou le Maître d’Ouvrage Délégué procèdera à la réception provisoire des travaux de la tranche considérée. Cette réception conditionnera le début de la tranche conditionnelle suivante.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Pour être valable, le procès-verbal de réception doit être signé par les deux tiers (2/3) au moins des membres dont le Président.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24.3. Composition de la commission de réception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La Commission de réception sera composée des membres suivants [à titre indicatif] : </w:t>
      </w:r>
    </w:p>
    <w:p w:rsidR="006B018B" w:rsidRPr="004647E8" w:rsidRDefault="006B018B" w:rsidP="00E97AAC">
      <w:pPr>
        <w:pStyle w:val="Default"/>
        <w:numPr>
          <w:ilvl w:val="0"/>
          <w:numId w:val="118"/>
        </w:numPr>
        <w:spacing w:before="120" w:after="120"/>
        <w:rPr>
          <w:rFonts w:ascii="Tw Cen MT" w:hAnsi="Tw Cen MT"/>
          <w:color w:val="auto"/>
        </w:rPr>
      </w:pPr>
      <w:r w:rsidRPr="004647E8">
        <w:rPr>
          <w:rFonts w:ascii="Tw Cen MT" w:hAnsi="Tw Cen MT"/>
          <w:b/>
          <w:bCs/>
          <w:color w:val="auto"/>
        </w:rPr>
        <w:t xml:space="preserve">Président </w:t>
      </w:r>
      <w:r w:rsidRPr="004647E8">
        <w:rPr>
          <w:rFonts w:ascii="Tw Cen MT" w:hAnsi="Tw Cen MT"/>
          <w:color w:val="auto"/>
        </w:rPr>
        <w:t xml:space="preserve">: Le Maître d’Ouvrage Délégué ou son représentant ; </w:t>
      </w:r>
    </w:p>
    <w:p w:rsidR="006B018B" w:rsidRPr="004647E8" w:rsidRDefault="006B018B" w:rsidP="00E97AAC">
      <w:pPr>
        <w:pStyle w:val="Default"/>
        <w:numPr>
          <w:ilvl w:val="0"/>
          <w:numId w:val="118"/>
        </w:numPr>
        <w:spacing w:before="120" w:after="120"/>
        <w:rPr>
          <w:rFonts w:ascii="Tw Cen MT" w:hAnsi="Tw Cen MT"/>
          <w:color w:val="auto"/>
        </w:rPr>
      </w:pPr>
      <w:r w:rsidRPr="004647E8">
        <w:rPr>
          <w:rFonts w:ascii="Tw Cen MT" w:hAnsi="Tw Cen MT"/>
          <w:b/>
          <w:bCs/>
          <w:color w:val="auto"/>
        </w:rPr>
        <w:t xml:space="preserve">Rapporteur </w:t>
      </w:r>
      <w:r>
        <w:rPr>
          <w:rFonts w:ascii="Tw Cen MT" w:hAnsi="Tw Cen MT"/>
          <w:color w:val="auto"/>
        </w:rPr>
        <w:t xml:space="preserve">: L’Ingénieur du marché </w:t>
      </w:r>
      <w:r w:rsidRPr="004647E8">
        <w:rPr>
          <w:rFonts w:ascii="Tw Cen MT" w:hAnsi="Tw Cen MT"/>
          <w:color w:val="auto"/>
        </w:rPr>
        <w:t xml:space="preserve">; </w:t>
      </w:r>
    </w:p>
    <w:p w:rsidR="006B018B" w:rsidRPr="00787FC9" w:rsidRDefault="006B018B" w:rsidP="00E97AAC">
      <w:pPr>
        <w:pStyle w:val="Default"/>
        <w:numPr>
          <w:ilvl w:val="0"/>
          <w:numId w:val="118"/>
        </w:numPr>
        <w:spacing w:before="120" w:after="120"/>
        <w:rPr>
          <w:rFonts w:ascii="Tw Cen MT" w:hAnsi="Tw Cen MT"/>
          <w:b/>
          <w:color w:val="auto"/>
        </w:rPr>
      </w:pPr>
      <w:r w:rsidRPr="00787FC9">
        <w:rPr>
          <w:rFonts w:ascii="Tw Cen MT" w:hAnsi="Tw Cen MT"/>
          <w:b/>
          <w:color w:val="auto"/>
        </w:rPr>
        <w:t xml:space="preserve">Membres : </w:t>
      </w:r>
    </w:p>
    <w:p w:rsidR="006B018B" w:rsidRPr="004647E8" w:rsidRDefault="006B018B" w:rsidP="00E97AAC">
      <w:pPr>
        <w:pStyle w:val="Default"/>
        <w:numPr>
          <w:ilvl w:val="0"/>
          <w:numId w:val="118"/>
        </w:numPr>
        <w:spacing w:before="120" w:after="120"/>
        <w:rPr>
          <w:rFonts w:ascii="Tw Cen MT" w:hAnsi="Tw Cen MT"/>
          <w:color w:val="auto"/>
        </w:rPr>
      </w:pPr>
      <w:r w:rsidRPr="004647E8">
        <w:rPr>
          <w:rFonts w:ascii="Tw Cen MT" w:hAnsi="Tw Cen MT"/>
          <w:color w:val="auto"/>
        </w:rPr>
        <w:t xml:space="preserve">Le Chef de Service du marché ou son représentant ; </w:t>
      </w:r>
    </w:p>
    <w:p w:rsidR="006B018B" w:rsidRPr="004647E8" w:rsidRDefault="006B018B" w:rsidP="00E97AAC">
      <w:pPr>
        <w:pStyle w:val="Default"/>
        <w:numPr>
          <w:ilvl w:val="0"/>
          <w:numId w:val="118"/>
        </w:numPr>
        <w:spacing w:before="120" w:after="120"/>
        <w:rPr>
          <w:rFonts w:ascii="Tw Cen MT" w:hAnsi="Tw Cen MT"/>
          <w:color w:val="auto"/>
        </w:rPr>
      </w:pPr>
      <w:r w:rsidRPr="004647E8">
        <w:rPr>
          <w:rFonts w:ascii="Tw Cen MT" w:hAnsi="Tw Cen MT"/>
          <w:color w:val="auto"/>
        </w:rPr>
        <w:t xml:space="preserve">Le comptable matière </w:t>
      </w:r>
      <w:r>
        <w:rPr>
          <w:rFonts w:ascii="Tw Cen MT" w:hAnsi="Tw Cen MT"/>
          <w:color w:val="auto"/>
        </w:rPr>
        <w:t>de la Commune de Mandjou ;</w:t>
      </w:r>
      <w:r w:rsidRPr="004647E8">
        <w:rPr>
          <w:rFonts w:ascii="Tw Cen MT" w:hAnsi="Tw Cen MT"/>
          <w:color w:val="auto"/>
        </w:rPr>
        <w:t xml:space="preserve"> </w:t>
      </w:r>
    </w:p>
    <w:p w:rsidR="006B018B" w:rsidRPr="004647E8" w:rsidRDefault="006B018B" w:rsidP="00E97AAC">
      <w:pPr>
        <w:pStyle w:val="Default"/>
        <w:numPr>
          <w:ilvl w:val="0"/>
          <w:numId w:val="118"/>
        </w:numPr>
        <w:spacing w:before="120" w:after="120"/>
        <w:rPr>
          <w:rFonts w:ascii="Tw Cen MT" w:hAnsi="Tw Cen MT"/>
          <w:color w:val="auto"/>
        </w:rPr>
      </w:pPr>
      <w:r w:rsidRPr="004647E8">
        <w:rPr>
          <w:rFonts w:ascii="Tw Cen MT" w:hAnsi="Tw Cen MT"/>
          <w:b/>
          <w:bCs/>
          <w:color w:val="auto"/>
        </w:rPr>
        <w:t xml:space="preserve">Observateur </w:t>
      </w:r>
      <w:r w:rsidRPr="004647E8">
        <w:rPr>
          <w:rFonts w:ascii="Tw Cen MT" w:hAnsi="Tw Cen MT"/>
          <w:color w:val="auto"/>
        </w:rPr>
        <w:t xml:space="preserve">: Le </w:t>
      </w:r>
      <w:r>
        <w:rPr>
          <w:rFonts w:ascii="Tw Cen MT" w:hAnsi="Tw Cen MT"/>
          <w:color w:val="auto"/>
        </w:rPr>
        <w:t>DD/</w:t>
      </w:r>
      <w:r w:rsidRPr="004647E8">
        <w:rPr>
          <w:rFonts w:ascii="Tw Cen MT" w:hAnsi="Tw Cen MT"/>
          <w:color w:val="auto"/>
        </w:rPr>
        <w:t>MINMAP</w:t>
      </w:r>
      <w:r>
        <w:rPr>
          <w:rFonts w:ascii="Tw Cen MT" w:hAnsi="Tw Cen MT"/>
          <w:color w:val="auto"/>
        </w:rPr>
        <w:t>/LD ou son représentant</w:t>
      </w:r>
      <w:r w:rsidRPr="004647E8">
        <w:rPr>
          <w:rFonts w:ascii="Tw Cen MT" w:hAnsi="Tw Cen MT"/>
          <w:color w:val="auto"/>
        </w:rPr>
        <w:t xml:space="preserve"> ; </w:t>
      </w:r>
    </w:p>
    <w:p w:rsidR="006B018B" w:rsidRPr="004647E8" w:rsidRDefault="006B018B" w:rsidP="00E97AAC">
      <w:pPr>
        <w:pStyle w:val="Default"/>
        <w:numPr>
          <w:ilvl w:val="0"/>
          <w:numId w:val="118"/>
        </w:numPr>
        <w:spacing w:before="120" w:after="120"/>
        <w:rPr>
          <w:rFonts w:ascii="Tw Cen MT" w:hAnsi="Tw Cen MT"/>
          <w:color w:val="auto"/>
        </w:rPr>
      </w:pPr>
      <w:r w:rsidRPr="004647E8">
        <w:rPr>
          <w:rFonts w:ascii="Tw Cen MT" w:hAnsi="Tw Cen MT"/>
          <w:b/>
          <w:bCs/>
          <w:color w:val="auto"/>
        </w:rPr>
        <w:t xml:space="preserve">Invité : </w:t>
      </w:r>
      <w:r w:rsidRPr="004647E8">
        <w:rPr>
          <w:rFonts w:ascii="Tw Cen MT" w:hAnsi="Tw Cen MT"/>
          <w:color w:val="auto"/>
        </w:rPr>
        <w:t>Le Cocontractant</w:t>
      </w:r>
      <w:r>
        <w:rPr>
          <w:rFonts w:ascii="Tw Cen MT" w:hAnsi="Tw Cen MT"/>
          <w:color w:val="auto"/>
        </w:rPr>
        <w:t xml:space="preserve"> ou son mandataire</w:t>
      </w:r>
      <w:r w:rsidRPr="004647E8">
        <w:rPr>
          <w:rFonts w:ascii="Tw Cen MT" w:hAnsi="Tw Cen MT"/>
          <w:color w:val="auto"/>
        </w:rPr>
        <w:t xml:space="preserve"> ;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24.4. Réceptions partielles </w:t>
      </w:r>
      <w:r w:rsidRPr="004647E8">
        <w:rPr>
          <w:rFonts w:ascii="Tw Cen MT" w:hAnsi="Tw Cen MT"/>
          <w:i/>
          <w:iCs/>
          <w:color w:val="auto"/>
        </w:rPr>
        <w:t xml:space="preserve">[Indiquer s’il est prévu des réceptions partielles]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[Indiquer s’il est prévu des réceptions partielles] </w:t>
      </w:r>
    </w:p>
    <w:p w:rsidR="006B018B" w:rsidRDefault="006B018B" w:rsidP="006B018B">
      <w:pPr>
        <w:pStyle w:val="Default"/>
        <w:spacing w:before="120" w:after="120"/>
        <w:jc w:val="both"/>
        <w:rPr>
          <w:rFonts w:ascii="Tw Cen MT" w:hAnsi="Tw Cen MT"/>
          <w:b/>
          <w:bCs/>
          <w:color w:val="auto"/>
        </w:rPr>
      </w:pPr>
      <w:r w:rsidRPr="004647E8">
        <w:rPr>
          <w:rFonts w:ascii="Tw Cen MT" w:hAnsi="Tw Cen MT"/>
          <w:b/>
          <w:bCs/>
          <w:color w:val="auto"/>
        </w:rPr>
        <w:t xml:space="preserve">24.5. Début de la période de garantie </w:t>
      </w:r>
    </w:p>
    <w:p w:rsidR="006B018B" w:rsidRPr="00787FC9" w:rsidRDefault="006B018B" w:rsidP="006B018B">
      <w:pPr>
        <w:pStyle w:val="Default"/>
        <w:spacing w:before="120" w:after="120"/>
        <w:jc w:val="both"/>
        <w:rPr>
          <w:rFonts w:ascii="Tw Cen MT" w:hAnsi="Tw Cen MT"/>
          <w:color w:val="auto"/>
        </w:rPr>
      </w:pPr>
      <w:r w:rsidRPr="00787FC9">
        <w:rPr>
          <w:rFonts w:ascii="Tw Cen MT" w:eastAsia="Calibri" w:hAnsi="Tw Cen MT" w:cstheme="majorBidi"/>
          <w:szCs w:val="28"/>
        </w:rPr>
        <w:t>La durée de garantie est de douze (12) mois à compter de la date de la réception provisoire des travaux.</w:t>
      </w:r>
      <w:r w:rsidRPr="00787FC9">
        <w:rPr>
          <w:rFonts w:ascii="Tw Cen MT" w:hAnsi="Tw Cen MT"/>
          <w:i/>
          <w:iCs/>
          <w:color w:val="auto"/>
        </w:rPr>
        <w:t xml:space="preser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24.6. Prise de possession des ouvrages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Toute prise de possession des ouvrages doit être précédée d’une réception partielle ou provisoire. Toutefois, s’il y a urgence, la prise de possession peut intervenir antérieurement à la réception, sous-réserve de l’établissement d’un état des lieux contradictoire.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24.7 : Rejet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En cas de rejet, le Cocontractant est tenu de rembourser les avances et acomptes déjà perçus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25- Documents à fournir après exécution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remettra à l’ingénieur du marché dans les trente jours suivant la date de réception provisoire de l’ensemble des travaux, le plan de récolement.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26- Garantie contractuelle / Entretien pendant la période de garantie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26.1. Délai de garantie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La durée de garantie est de </w:t>
      </w:r>
      <w:r w:rsidRPr="00787FC9">
        <w:rPr>
          <w:rFonts w:ascii="Tw Cen MT" w:hAnsi="Tw Cen MT"/>
          <w:b/>
          <w:iCs/>
          <w:color w:val="auto"/>
        </w:rPr>
        <w:t>douze (12) mois</w:t>
      </w:r>
      <w:r w:rsidRPr="004647E8">
        <w:rPr>
          <w:rFonts w:ascii="Tw Cen MT" w:hAnsi="Tw Cen MT"/>
          <w:i/>
          <w:iCs/>
          <w:color w:val="auto"/>
        </w:rPr>
        <w:t xml:space="preserve"> </w:t>
      </w:r>
      <w:r w:rsidRPr="004647E8">
        <w:rPr>
          <w:rFonts w:ascii="Tw Cen MT" w:hAnsi="Tw Cen MT"/>
          <w:color w:val="auto"/>
        </w:rPr>
        <w:t xml:space="preserve">à compter de la date de réception provisoire des travaux ou de la réception partielle le cas échéant (à préciser).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garantit que les équipements livrés (le cas échéant) en exécution du marché sont neufs et que les travaux sont exécutés dans les règles de l’art et les normes requises.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.26.2. Entretien pendant la période de garantie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d’oeuvre le cas échéant.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27- Réception définitive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27.1. La réception définitive s’effectuera dans un délai maximal </w:t>
      </w:r>
      <w:r w:rsidRPr="004647E8">
        <w:rPr>
          <w:rFonts w:ascii="Tw Cen MT" w:hAnsi="Tw Cen MT"/>
          <w:i/>
          <w:iCs/>
          <w:color w:val="auto"/>
        </w:rPr>
        <w:t xml:space="preserve">[de quinze (15) jours] </w:t>
      </w:r>
      <w:r w:rsidRPr="004647E8">
        <w:rPr>
          <w:rFonts w:ascii="Tw Cen MT" w:hAnsi="Tw Cen MT"/>
          <w:color w:val="auto"/>
        </w:rPr>
        <w:t xml:space="preserve">à compter de l’expiration du délai de garantie.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27.2. Le Maître d’OEuvre </w:t>
      </w:r>
      <w:r w:rsidRPr="004647E8">
        <w:rPr>
          <w:rFonts w:ascii="Tw Cen MT" w:hAnsi="Tw Cen MT"/>
          <w:i/>
          <w:iCs/>
          <w:color w:val="auto"/>
        </w:rPr>
        <w:t xml:space="preserve">[sera ou ne sera pas] </w:t>
      </w:r>
      <w:r w:rsidRPr="004647E8">
        <w:rPr>
          <w:rFonts w:ascii="Tw Cen MT" w:hAnsi="Tw Cen MT"/>
          <w:color w:val="auto"/>
        </w:rPr>
        <w:t xml:space="preserve">membre de la commission.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27.3. La composition et la procédure de réception définitive sont la même que celles de la réception provisoire.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27.4- Le marché est clôturé définitivement dans les conditions fixées à. l’article 38 alinéa 4 du présent CCAP </w:t>
      </w:r>
      <w:r w:rsidRPr="004647E8">
        <w:rPr>
          <w:rFonts w:ascii="Tw Cen MT" w:hAnsi="Tw Cen MT"/>
          <w:i/>
          <w:iCs/>
          <w:color w:val="auto"/>
        </w:rPr>
        <w:t xml:space="preserve">concernant le Décompte général et définitif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28- Garantie légale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 cette fin, il devra recruter un Bureau de Contrôle Technique (BCT) agréé chargé de l’expertise des travaux en vue d’une assurance décennale.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CHAPITRE IV. CLAUSES FINANCIERES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29- Montant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montant du présent marché, tel qu’il ressort du [détail ou devis estimatif] est de : ______ (en chiffres) (en lettres) francs CFA Toutes Taxes Comprises (TTC); soit: </w:t>
      </w:r>
    </w:p>
    <w:p w:rsidR="006B018B" w:rsidRPr="004647E8" w:rsidRDefault="006B018B" w:rsidP="00E97AAC">
      <w:pPr>
        <w:pStyle w:val="Default"/>
        <w:numPr>
          <w:ilvl w:val="0"/>
          <w:numId w:val="119"/>
        </w:numPr>
        <w:spacing w:before="120" w:after="120"/>
        <w:jc w:val="both"/>
        <w:rPr>
          <w:rFonts w:ascii="Tw Cen MT" w:hAnsi="Tw Cen MT"/>
          <w:color w:val="auto"/>
        </w:rPr>
      </w:pPr>
      <w:r w:rsidRPr="004647E8">
        <w:rPr>
          <w:rFonts w:ascii="Tw Cen MT" w:hAnsi="Tw Cen MT"/>
          <w:color w:val="auto"/>
        </w:rPr>
        <w:t xml:space="preserve">Montant HTVA : ________ (____) francs CFA ; </w:t>
      </w:r>
    </w:p>
    <w:p w:rsidR="006B018B" w:rsidRPr="004647E8" w:rsidRDefault="006B018B" w:rsidP="00E97AAC">
      <w:pPr>
        <w:pStyle w:val="Default"/>
        <w:numPr>
          <w:ilvl w:val="0"/>
          <w:numId w:val="119"/>
        </w:numPr>
        <w:spacing w:before="120" w:after="120"/>
        <w:jc w:val="both"/>
        <w:rPr>
          <w:rFonts w:ascii="Tw Cen MT" w:hAnsi="Tw Cen MT"/>
          <w:color w:val="auto"/>
        </w:rPr>
      </w:pPr>
      <w:r w:rsidRPr="004647E8">
        <w:rPr>
          <w:rFonts w:ascii="Tw Cen MT" w:hAnsi="Tw Cen MT"/>
          <w:color w:val="auto"/>
        </w:rPr>
        <w:t xml:space="preserve">Montant de la TVA : ________ (___) francs CFA </w:t>
      </w:r>
    </w:p>
    <w:p w:rsidR="006B018B" w:rsidRPr="004647E8" w:rsidRDefault="006B018B" w:rsidP="00E97AAC">
      <w:pPr>
        <w:pStyle w:val="Default"/>
        <w:numPr>
          <w:ilvl w:val="0"/>
          <w:numId w:val="119"/>
        </w:numPr>
        <w:spacing w:before="120" w:after="120"/>
        <w:jc w:val="both"/>
        <w:rPr>
          <w:rFonts w:ascii="Tw Cen MT" w:hAnsi="Tw Cen MT"/>
          <w:color w:val="auto"/>
        </w:rPr>
      </w:pPr>
      <w:r w:rsidRPr="004647E8">
        <w:rPr>
          <w:rFonts w:ascii="Tw Cen MT" w:hAnsi="Tw Cen MT"/>
          <w:color w:val="auto"/>
        </w:rPr>
        <w:t xml:space="preserve">Montant de l’AIR : ____ (___) francs CFA </w:t>
      </w:r>
    </w:p>
    <w:p w:rsidR="006B018B" w:rsidRPr="004647E8" w:rsidRDefault="006B018B" w:rsidP="00E97AAC">
      <w:pPr>
        <w:pStyle w:val="Default"/>
        <w:numPr>
          <w:ilvl w:val="0"/>
          <w:numId w:val="119"/>
        </w:numPr>
        <w:spacing w:before="120" w:after="120"/>
        <w:jc w:val="both"/>
        <w:rPr>
          <w:rFonts w:ascii="Tw Cen MT" w:hAnsi="Tw Cen MT"/>
          <w:color w:val="auto"/>
        </w:rPr>
      </w:pPr>
      <w:r w:rsidRPr="004647E8">
        <w:rPr>
          <w:rFonts w:ascii="Tw Cen MT" w:hAnsi="Tw Cen MT"/>
          <w:color w:val="auto"/>
        </w:rPr>
        <w:t>Montant de la TSR, le cas échéant : ------------- (___) francs CFA [</w:t>
      </w:r>
      <w:r w:rsidRPr="004647E8">
        <w:rPr>
          <w:rFonts w:ascii="Tw Cen MT" w:hAnsi="Tw Cen MT"/>
          <w:i/>
          <w:iCs/>
          <w:color w:val="auto"/>
        </w:rPr>
        <w:t>n’est applicable que pour les marchés passés avec les cocontractants dont le siège est basé à l’étranger</w:t>
      </w:r>
      <w:r w:rsidRPr="004647E8">
        <w:rPr>
          <w:rFonts w:ascii="Tw Cen MT" w:hAnsi="Tw Cen MT"/>
          <w:color w:val="auto"/>
        </w:rPr>
        <w:t xml:space="preserve">] ; </w:t>
      </w:r>
    </w:p>
    <w:p w:rsidR="006B018B" w:rsidRPr="004647E8" w:rsidRDefault="006B018B" w:rsidP="00E97AAC">
      <w:pPr>
        <w:pStyle w:val="Default"/>
        <w:numPr>
          <w:ilvl w:val="0"/>
          <w:numId w:val="119"/>
        </w:numPr>
        <w:spacing w:before="120" w:after="120"/>
        <w:jc w:val="both"/>
        <w:rPr>
          <w:rFonts w:ascii="Tw Cen MT" w:hAnsi="Tw Cen MT"/>
          <w:color w:val="auto"/>
        </w:rPr>
      </w:pPr>
      <w:r w:rsidRPr="004647E8">
        <w:rPr>
          <w:rFonts w:ascii="Tw Cen MT" w:hAnsi="Tw Cen MT"/>
          <w:color w:val="auto"/>
        </w:rPr>
        <w:t xml:space="preserve">Net à percevoir = Montant net déduit de tous les impôts et taxes : ___ (___) francs CFA.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30- Lieu et mode de paiement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Maître d’Ouvrage se libérera des sommes dues par virement bancaire au nom du cocontractant de la manière suivante :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[La domiciliation bancaire devra être la même que celle du cautionnement définitif] </w:t>
      </w:r>
    </w:p>
    <w:p w:rsidR="006B018B" w:rsidRPr="004647E8" w:rsidRDefault="006B018B" w:rsidP="00E97AAC">
      <w:pPr>
        <w:pStyle w:val="Default"/>
        <w:numPr>
          <w:ilvl w:val="0"/>
          <w:numId w:val="120"/>
        </w:numPr>
        <w:spacing w:before="120" w:after="120"/>
        <w:jc w:val="both"/>
        <w:rPr>
          <w:rFonts w:ascii="Tw Cen MT" w:hAnsi="Tw Cen MT"/>
          <w:color w:val="auto"/>
        </w:rPr>
      </w:pPr>
      <w:r w:rsidRPr="004647E8">
        <w:rPr>
          <w:rFonts w:ascii="Tw Cen MT" w:hAnsi="Tw Cen MT"/>
          <w:color w:val="auto"/>
        </w:rPr>
        <w:t xml:space="preserve">Pour les règlements en francs CFA, soit </w:t>
      </w:r>
      <w:r w:rsidRPr="004647E8">
        <w:rPr>
          <w:rFonts w:ascii="Tw Cen MT" w:hAnsi="Tw Cen MT"/>
          <w:i/>
          <w:iCs/>
          <w:color w:val="auto"/>
        </w:rPr>
        <w:t>(montant net à mandater en chiffres et en lettres)</w:t>
      </w:r>
      <w:r w:rsidRPr="004647E8">
        <w:rPr>
          <w:rFonts w:ascii="Tw Cen MT" w:hAnsi="Tw Cen MT"/>
          <w:color w:val="auto"/>
        </w:rPr>
        <w:t xml:space="preserve">, par crédit au compte n° _________ ouvert au nom du co-contractant à la banque______________ </w:t>
      </w:r>
    </w:p>
    <w:p w:rsidR="006B018B" w:rsidRPr="004647E8" w:rsidRDefault="006B018B" w:rsidP="00E97AAC">
      <w:pPr>
        <w:pStyle w:val="Default"/>
        <w:numPr>
          <w:ilvl w:val="0"/>
          <w:numId w:val="120"/>
        </w:numPr>
        <w:spacing w:before="120" w:after="120"/>
        <w:jc w:val="both"/>
        <w:rPr>
          <w:rFonts w:ascii="Tw Cen MT" w:hAnsi="Tw Cen MT"/>
          <w:color w:val="auto"/>
        </w:rPr>
      </w:pPr>
      <w:r w:rsidRPr="004647E8">
        <w:rPr>
          <w:rFonts w:ascii="Tw Cen MT" w:hAnsi="Tw Cen MT"/>
          <w:color w:val="auto"/>
        </w:rPr>
        <w:t xml:space="preserve">Pour les règlements en devises, (le cas échéant) soit (montant net à mandater en chiffres et en lettres), par crédit au compte n° _________ouvert au nom du cocontractant à la banque______________.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31 Garanties et cautions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devra fournir les garanties émanant des banques ou organismes financiers agréés par le Ministre chargé des finances ou ayant un correspondant local agréé.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Les garanties décrites ci-après en faveur du Maître d’Ouvrage ou du Maître d’Ouvrage Délégué sont exigées dans les délais, pour le montant, selon la manière et sous la forme indiquée ci-après :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i/>
          <w:iCs/>
          <w:color w:val="auto"/>
        </w:rPr>
        <w:t xml:space="preserve">31.1. Cautionnement définitif </w:t>
      </w:r>
    </w:p>
    <w:p w:rsidR="006B018B" w:rsidRPr="00601983" w:rsidRDefault="006B018B" w:rsidP="00E97AAC">
      <w:pPr>
        <w:pStyle w:val="Default"/>
        <w:numPr>
          <w:ilvl w:val="0"/>
          <w:numId w:val="121"/>
        </w:numPr>
        <w:spacing w:before="120" w:after="120"/>
        <w:jc w:val="both"/>
        <w:rPr>
          <w:rFonts w:ascii="Tw Cen MT" w:hAnsi="Tw Cen MT"/>
          <w:color w:val="auto"/>
        </w:rPr>
      </w:pPr>
      <w:r w:rsidRPr="00601983">
        <w:rPr>
          <w:rFonts w:ascii="Tw Cen MT" w:hAnsi="Tw Cen MT"/>
          <w:color w:val="auto"/>
        </w:rPr>
        <w:t>Il est constitué par le titulaire du Marché et transmis au Chef Service du marché dans un délai maximum de vingt (220) jours</w:t>
      </w:r>
      <w:r>
        <w:rPr>
          <w:rFonts w:ascii="Tw Cen MT" w:hAnsi="Tw Cen MT"/>
          <w:color w:val="auto"/>
        </w:rPr>
        <w:t xml:space="preserve"> </w:t>
      </w:r>
      <w:r w:rsidRPr="00601983">
        <w:rPr>
          <w:rFonts w:ascii="Tw Cen MT" w:hAnsi="Tw Cen MT"/>
          <w:color w:val="auto"/>
        </w:rPr>
        <w:t xml:space="preserve">calendaires à compter de la date de notification du marché et en tout cas avant le premier paiement. </w:t>
      </w:r>
    </w:p>
    <w:p w:rsidR="006B018B" w:rsidRPr="004647E8" w:rsidRDefault="006B018B" w:rsidP="00E97AAC">
      <w:pPr>
        <w:pStyle w:val="Default"/>
        <w:numPr>
          <w:ilvl w:val="0"/>
          <w:numId w:val="121"/>
        </w:numPr>
        <w:spacing w:before="120" w:after="120"/>
        <w:jc w:val="both"/>
        <w:rPr>
          <w:rFonts w:ascii="Tw Cen MT" w:hAnsi="Tw Cen MT"/>
          <w:color w:val="auto"/>
        </w:rPr>
      </w:pPr>
      <w:r w:rsidRPr="004647E8">
        <w:rPr>
          <w:rFonts w:ascii="Tw Cen MT" w:hAnsi="Tw Cen MT"/>
          <w:color w:val="auto"/>
        </w:rPr>
        <w:t xml:space="preserve">Son montant est fixé à : </w:t>
      </w:r>
      <w:r w:rsidRPr="004647E8">
        <w:rPr>
          <w:rFonts w:ascii="Tw Cen MT" w:hAnsi="Tw Cen MT"/>
          <w:i/>
          <w:iCs/>
          <w:color w:val="auto"/>
        </w:rPr>
        <w:t xml:space="preserve">2 % du montant TTC du marché </w:t>
      </w:r>
    </w:p>
    <w:p w:rsidR="006B018B" w:rsidRPr="004647E8" w:rsidRDefault="006B018B" w:rsidP="00E97AAC">
      <w:pPr>
        <w:pStyle w:val="Default"/>
        <w:numPr>
          <w:ilvl w:val="0"/>
          <w:numId w:val="121"/>
        </w:numPr>
        <w:spacing w:before="120" w:after="120"/>
        <w:jc w:val="both"/>
        <w:rPr>
          <w:rFonts w:ascii="Tw Cen MT" w:hAnsi="Tw Cen MT"/>
          <w:color w:val="auto"/>
        </w:rPr>
      </w:pPr>
      <w:r w:rsidRPr="004647E8">
        <w:rPr>
          <w:rFonts w:ascii="Tw Cen MT" w:hAnsi="Tw Cen MT"/>
          <w:color w:val="auto"/>
        </w:rPr>
        <w:t xml:space="preserve">La garantie sera libellée dans la ou les monnaie(s) du Marché, ou dans une monnaie librement convertible satisfaisant le Maître d’ouvrage ou le </w:t>
      </w:r>
      <w:r w:rsidRPr="004647E8">
        <w:rPr>
          <w:rFonts w:ascii="Tw Cen MT" w:hAnsi="Tw Cen MT"/>
          <w:i/>
          <w:iCs/>
          <w:color w:val="auto"/>
        </w:rPr>
        <w:t>Maître d’Ouvrage Délégué</w:t>
      </w:r>
      <w:r w:rsidRPr="004647E8">
        <w:rPr>
          <w:rFonts w:ascii="Tw Cen MT" w:hAnsi="Tw Cen MT"/>
          <w:color w:val="auto"/>
        </w:rPr>
        <w:t xml:space="preserve">, et devra suivre l’un des modèles fournis dans le Dossier d’appel d’offres, comme indiqué par le Maître d’ouvrage ou le </w:t>
      </w:r>
      <w:r w:rsidRPr="004647E8">
        <w:rPr>
          <w:rFonts w:ascii="Tw Cen MT" w:hAnsi="Tw Cen MT"/>
          <w:i/>
          <w:iCs/>
          <w:color w:val="auto"/>
        </w:rPr>
        <w:t xml:space="preserve">Maître d’Ouvrage Délégué </w:t>
      </w:r>
      <w:r w:rsidRPr="004647E8">
        <w:rPr>
          <w:rFonts w:ascii="Tw Cen MT" w:hAnsi="Tw Cen MT"/>
          <w:color w:val="auto"/>
        </w:rPr>
        <w:t xml:space="preserve">dans le CCAP, ou tout autre document satisfaisant le Maître d’ouvrage ou le </w:t>
      </w:r>
      <w:r w:rsidRPr="004647E8">
        <w:rPr>
          <w:rFonts w:ascii="Tw Cen MT" w:hAnsi="Tw Cen MT"/>
          <w:i/>
          <w:iCs/>
          <w:color w:val="auto"/>
        </w:rPr>
        <w:t>Maître d’Ouvrage Délégué</w:t>
      </w:r>
      <w:r w:rsidRPr="004647E8">
        <w:rPr>
          <w:rFonts w:ascii="Tw Cen MT" w:hAnsi="Tw Cen MT"/>
          <w:color w:val="auto"/>
        </w:rPr>
        <w:t xml:space="preserve">. </w:t>
      </w:r>
    </w:p>
    <w:p w:rsidR="006B018B" w:rsidRPr="004647E8" w:rsidRDefault="006B018B" w:rsidP="00E97AAC">
      <w:pPr>
        <w:pStyle w:val="Default"/>
        <w:numPr>
          <w:ilvl w:val="0"/>
          <w:numId w:val="121"/>
        </w:numPr>
        <w:spacing w:before="120" w:after="120"/>
        <w:jc w:val="both"/>
        <w:rPr>
          <w:rFonts w:ascii="Tw Cen MT" w:hAnsi="Tw Cen MT"/>
          <w:color w:val="auto"/>
        </w:rPr>
      </w:pPr>
      <w:r w:rsidRPr="004647E8">
        <w:rPr>
          <w:rFonts w:ascii="Tw Cen MT" w:hAnsi="Tw Cen MT"/>
          <w:color w:val="auto"/>
        </w:rPr>
        <w:t xml:space="preserve">Les modes de substitution du cautionnement sont prévus à l’article 140 du code des marchés publics. </w:t>
      </w:r>
    </w:p>
    <w:p w:rsidR="006B018B" w:rsidRPr="004647E8" w:rsidRDefault="006B018B" w:rsidP="00E97AAC">
      <w:pPr>
        <w:pStyle w:val="Default"/>
        <w:numPr>
          <w:ilvl w:val="0"/>
          <w:numId w:val="121"/>
        </w:numPr>
        <w:spacing w:before="120" w:after="120"/>
        <w:jc w:val="both"/>
        <w:rPr>
          <w:rFonts w:ascii="Tw Cen MT" w:hAnsi="Tw Cen MT"/>
          <w:color w:val="auto"/>
        </w:rPr>
      </w:pPr>
      <w:r w:rsidRPr="004647E8">
        <w:rPr>
          <w:rFonts w:ascii="Tw Cen MT" w:hAnsi="Tw Cen MT"/>
          <w:color w:val="auto"/>
        </w:rPr>
        <w:t xml:space="preserve">Le cautionnement définitif sera restitué consécutivement par le Maître d’Ouvrage ou le Maître d’Ouvrage Délégué dans un délai d’un mois suivant la date de réception provisoire des travaux, à la suite d’une mainlevée délivrée par le Maître d’Ouvrage ou le Maître d’Ouvrage Délégué après demande du cocontractant. </w:t>
      </w:r>
    </w:p>
    <w:p w:rsidR="006B018B" w:rsidRPr="004647E8" w:rsidRDefault="006B018B" w:rsidP="00E97AAC">
      <w:pPr>
        <w:pStyle w:val="Default"/>
        <w:numPr>
          <w:ilvl w:val="0"/>
          <w:numId w:val="121"/>
        </w:numPr>
        <w:spacing w:before="120" w:after="120"/>
        <w:jc w:val="both"/>
        <w:rPr>
          <w:rFonts w:ascii="Tw Cen MT" w:hAnsi="Tw Cen MT"/>
          <w:color w:val="auto"/>
        </w:rPr>
      </w:pPr>
      <w:r w:rsidRPr="004647E8">
        <w:rPr>
          <w:rFonts w:ascii="Tw Cen MT" w:hAnsi="Tw Cen MT"/>
          <w:color w:val="auto"/>
        </w:rPr>
        <w:t xml:space="preserve">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i/>
          <w:iCs/>
          <w:color w:val="auto"/>
        </w:rPr>
        <w:t xml:space="preserve">31.2. Cautionnement d’avance de démarrage </w:t>
      </w:r>
    </w:p>
    <w:p w:rsidR="006B018B" w:rsidRPr="001722F8" w:rsidRDefault="006B018B" w:rsidP="006B018B">
      <w:pPr>
        <w:pStyle w:val="Default"/>
        <w:spacing w:before="120" w:after="120"/>
        <w:jc w:val="both"/>
        <w:rPr>
          <w:rFonts w:ascii="Tw Cen MT" w:hAnsi="Tw Cen MT"/>
          <w:color w:val="auto"/>
        </w:rPr>
      </w:pPr>
      <w:r w:rsidRPr="001722F8">
        <w:rPr>
          <w:rFonts w:ascii="Tw Cen MT" w:hAnsi="Tw Cen MT" w:cs="Tahoma"/>
        </w:rPr>
        <w:t xml:space="preserve">Une avance de démarrage d’un montant au plus égal à 20% du montant TTC du marché peut être accordée à la demande du Cocontractant, dès notification du marché conformément à l’article 20 du présent marché. Le mandatement de cette avance est subordonné à la constitution d’une garantie bancaire à première demande de même montant, délivrée par un établissement bancaire de premier ordre agréé par le </w:t>
      </w:r>
      <w:r w:rsidRPr="001722F8">
        <w:rPr>
          <w:rFonts w:ascii="Tw Cen MT" w:eastAsia="Calibri" w:hAnsi="Tw Cen MT"/>
        </w:rPr>
        <w:t>Ministre en charge des Finances de la République de Cameroun et conforme au modèle joint au présent Dossier d’Appel d’Offres. Cette caution pourra faire l’objet d’une mainlevée partielle, correspondant au montant effectivement retenus sur les décomptes du Cocontractant, délivrées par l’Ingénieur après demande du Cocontractant.</w:t>
      </w:r>
      <w:r w:rsidRPr="001722F8">
        <w:rPr>
          <w:rFonts w:ascii="Tw Cen MT" w:hAnsi="Tw Cen MT"/>
          <w:color w:val="auto"/>
        </w:rPr>
        <w:t xml:space="preserve">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i/>
          <w:iCs/>
          <w:color w:val="auto"/>
        </w:rPr>
        <w:t xml:space="preserve">31.3. Cautionnement de bonne exécution </w:t>
      </w:r>
      <w:r w:rsidRPr="004647E8">
        <w:rPr>
          <w:rFonts w:ascii="Tw Cen MT" w:hAnsi="Tw Cen MT"/>
          <w:i/>
          <w:iCs/>
          <w:color w:val="auto"/>
        </w:rPr>
        <w:t xml:space="preserve">(en remplacement de la retenue de garantie)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La restitution de la retenue de garantie ou du cautionnement de bonne exécution sera effectuée à compter de la réception définitive des travaux sur mainlevée délivrée par le Maître d’Ouvrage ou le Maître d’Ouvrage Délégué après expiration du délai de garantie.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Dans ce cas, il ne peut être mis fin à l’engagement de la caution que par main levée délivrée par le Maître d’Ouvrage ou le Maître d’Ouvrage Délégué.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32 Variation des prix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32.1. Les prix sont fermes </w:t>
      </w:r>
      <w:r>
        <w:rPr>
          <w:rFonts w:ascii="Tw Cen MT" w:hAnsi="Tw Cen MT"/>
          <w:color w:val="auto"/>
        </w:rPr>
        <w:t>et</w:t>
      </w:r>
      <w:r w:rsidRPr="004647E8">
        <w:rPr>
          <w:rFonts w:ascii="Tw Cen MT" w:hAnsi="Tw Cen MT"/>
          <w:color w:val="auto"/>
        </w:rPr>
        <w:t xml:space="preserve"> </w:t>
      </w:r>
      <w:r>
        <w:rPr>
          <w:rFonts w:ascii="Tw Cen MT" w:hAnsi="Tw Cen MT"/>
          <w:color w:val="auto"/>
        </w:rPr>
        <w:t xml:space="preserve">non </w:t>
      </w:r>
      <w:r w:rsidRPr="004647E8">
        <w:rPr>
          <w:rFonts w:ascii="Tw Cen MT" w:hAnsi="Tw Cen MT"/>
          <w:color w:val="auto"/>
        </w:rPr>
        <w:t xml:space="preserve">révisables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32.2. Modalités d’actualisation des prix (le cas échéant). </w:t>
      </w:r>
    </w:p>
    <w:p w:rsidR="006B018B" w:rsidRPr="004647E8" w:rsidRDefault="006B018B" w:rsidP="006B018B">
      <w:pPr>
        <w:pStyle w:val="Default"/>
        <w:spacing w:before="120" w:after="120"/>
        <w:jc w:val="both"/>
        <w:rPr>
          <w:rFonts w:ascii="Tw Cen MT" w:hAnsi="Tw Cen MT"/>
          <w:color w:val="auto"/>
        </w:rPr>
      </w:pPr>
      <w:r>
        <w:rPr>
          <w:rFonts w:ascii="Tw Cen MT" w:hAnsi="Tw Cen MT"/>
          <w:color w:val="auto"/>
        </w:rPr>
        <w:t>Les prix du bordereau des prix unitaire ne sont pas actualisables</w:t>
      </w:r>
      <w:r w:rsidRPr="004647E8">
        <w:rPr>
          <w:rFonts w:ascii="Tw Cen MT" w:hAnsi="Tw Cen MT"/>
          <w:i/>
          <w:iCs/>
          <w:color w:val="auto"/>
        </w:rPr>
        <w:t xml:space="preser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33 Formules de révision des prix </w:t>
      </w:r>
    </w:p>
    <w:p w:rsidR="006B018B" w:rsidRPr="004647E8" w:rsidRDefault="006B018B" w:rsidP="006B018B">
      <w:pPr>
        <w:pStyle w:val="Default"/>
        <w:spacing w:before="120" w:after="120"/>
        <w:rPr>
          <w:rFonts w:ascii="Tw Cen MT" w:hAnsi="Tw Cen MT"/>
          <w:color w:val="auto"/>
        </w:rPr>
      </w:pPr>
      <w:r>
        <w:rPr>
          <w:rFonts w:ascii="Tw Cen MT" w:hAnsi="Tw Cen MT"/>
          <w:color w:val="auto"/>
        </w:rPr>
        <w:t>Sans objet</w:t>
      </w:r>
      <w:r w:rsidRPr="004647E8">
        <w:rPr>
          <w:rFonts w:ascii="Tw Cen MT" w:hAnsi="Tw Cen MT"/>
          <w:i/>
          <w:iCs/>
          <w:color w:val="auto"/>
        </w:rPr>
        <w:t xml:space="preserve">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34 Formules d’actualisation des prix </w:t>
      </w:r>
    </w:p>
    <w:p w:rsidR="006B018B" w:rsidRPr="004647E8" w:rsidRDefault="006B018B" w:rsidP="006B018B">
      <w:pPr>
        <w:pStyle w:val="Default"/>
        <w:spacing w:before="120" w:after="120"/>
        <w:rPr>
          <w:rFonts w:ascii="Tw Cen MT" w:hAnsi="Tw Cen MT"/>
          <w:color w:val="auto"/>
        </w:rPr>
      </w:pPr>
      <w:r>
        <w:rPr>
          <w:rFonts w:ascii="Tw Cen MT" w:hAnsi="Tw Cen MT"/>
          <w:color w:val="auto"/>
        </w:rPr>
        <w:t>Sans objet</w:t>
      </w:r>
      <w:r w:rsidRPr="004647E8">
        <w:rPr>
          <w:rFonts w:ascii="Tw Cen MT" w:hAnsi="Tw Cen MT"/>
          <w:color w:val="auto"/>
        </w:rPr>
        <w:t xml:space="preserve">.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35 Travaux en régie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35.1. Le cocontractant sera tenu de mettre à la disposition du Maître d’Ouvrage ou du Maître d’Ouvrage Délégué, la main d’oeuvre,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montant des travaux en régie visés à l’alinéa 1 ci-dessus ne peut être supérieur à deux pour cent (2%) du montant toutes taxes comprises (TTC)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35.2.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r w:rsidRPr="004647E8">
        <w:rPr>
          <w:rFonts w:ascii="Tw Cen MT" w:hAnsi="Tw Cen MT"/>
          <w:i/>
          <w:iCs/>
          <w:color w:val="auto"/>
        </w:rPr>
        <w:t xml:space="preserve">[Se référer au texte particulier de l’Autorité chargée des marchés publics définissant les conditions d’exercice des travaux en régie] </w:t>
      </w:r>
    </w:p>
    <w:p w:rsidR="006B018B" w:rsidRDefault="006B018B" w:rsidP="006B018B">
      <w:pPr>
        <w:pStyle w:val="Default"/>
        <w:spacing w:before="120" w:after="120"/>
        <w:jc w:val="both"/>
        <w:rPr>
          <w:rFonts w:ascii="Tw Cen MT" w:hAnsi="Tw Cen MT"/>
          <w:i/>
          <w:iCs/>
          <w:color w:val="auto"/>
        </w:rPr>
      </w:pPr>
      <w:r w:rsidRPr="004647E8">
        <w:rPr>
          <w:rFonts w:ascii="Tw Cen MT" w:hAnsi="Tw Cen MT"/>
          <w:i/>
          <w:iCs/>
          <w:color w:val="auto"/>
        </w:rPr>
        <w:t xml:space="preserve">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6B018B" w:rsidRPr="004647E8" w:rsidRDefault="006B018B" w:rsidP="006B018B">
      <w:pPr>
        <w:pStyle w:val="Default"/>
        <w:spacing w:before="120" w:after="120"/>
        <w:jc w:val="both"/>
        <w:rPr>
          <w:rFonts w:ascii="Tw Cen MT" w:hAnsi="Tw Cen MT"/>
          <w:color w:val="auto"/>
        </w:rPr>
      </w:pP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36 Valorisation des approvisionnements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36.1. Des acomptes pour approvisionnement peuvent être accordés en raison des dépenses engagées en vue de l’exécution des travaux, fournitures ou services qui font l’objet d’un marché</w:t>
      </w:r>
      <w:r w:rsidRPr="004647E8">
        <w:rPr>
          <w:rFonts w:ascii="Tw Cen MT" w:hAnsi="Tw Cen MT"/>
          <w:i/>
          <w:iCs/>
          <w:color w:val="auto"/>
        </w:rPr>
        <w:t xml:space="preserve">. Les modalités de paiement desdites avances sont fixées dans le code des marchés publics.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36.2. Il n’est pas demandé de caution pour les acomptes sur approvisionnements.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36.3 Dans tous les cas, le cocontractant de l’administration est responsable du gardiennage des matériaux ayant donnés lieu à une avance pour approvisionnement jusqu’à la réception des travaux.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37 Avances </w:t>
      </w:r>
    </w:p>
    <w:p w:rsidR="006B018B" w:rsidRPr="00682F2F" w:rsidRDefault="006B018B" w:rsidP="006B018B">
      <w:pPr>
        <w:spacing w:before="120" w:after="120"/>
        <w:jc w:val="both"/>
        <w:rPr>
          <w:rFonts w:ascii="Tw Cen MT" w:eastAsia="Calibri" w:hAnsi="Tw Cen MT" w:cs="Arial"/>
          <w:sz w:val="24"/>
          <w:szCs w:val="24"/>
        </w:rPr>
      </w:pPr>
      <w:r w:rsidRPr="00682F2F">
        <w:rPr>
          <w:rFonts w:ascii="Tw Cen MT" w:eastAsia="Calibri" w:hAnsi="Tw Cen MT" w:cs="Arial"/>
          <w:sz w:val="24"/>
          <w:szCs w:val="24"/>
        </w:rPr>
        <w:t>Le Cocontractant pourra obtenir, sur sa demande sans avoir à faire la preuve de débours, dès l’approbation du marché, une avance de démarrage égale à vingt pour cent (20%) du montant toutes taxes comprises du marché. La demande d’avance, accompagnée de la caution mentionnée à l’article 11, doit être présentée dans un délai maximal d’un mois à  compter de la date de notification de l’approbation du marché. Passé ce délai, si le Cocontractant  n’a pas demandé par écrit un délai supplémentaire pour la production de la caution relative à l’avance de démarrage,  cela a pour effet de produire l’ordre de service de démarrage des travaux, à partir  duquel courent les délais.</w:t>
      </w:r>
    </w:p>
    <w:p w:rsidR="006B018B" w:rsidRPr="00682F2F" w:rsidRDefault="006B018B" w:rsidP="006B018B">
      <w:pPr>
        <w:spacing w:before="120" w:after="120"/>
        <w:jc w:val="both"/>
        <w:rPr>
          <w:rFonts w:ascii="Tw Cen MT" w:eastAsia="Calibri" w:hAnsi="Tw Cen MT" w:cs="Arial"/>
          <w:sz w:val="24"/>
          <w:szCs w:val="24"/>
        </w:rPr>
      </w:pPr>
      <w:r w:rsidRPr="00682F2F">
        <w:rPr>
          <w:rFonts w:ascii="Tw Cen MT" w:eastAsia="Calibri" w:hAnsi="Tw Cen MT" w:cs="Arial"/>
          <w:sz w:val="24"/>
          <w:szCs w:val="24"/>
        </w:rPr>
        <w:t>Cette avance sera remboursée pendant l’exécution des travaux, par prélèvement sur les décomptes provisoires mensuels d’un taux égal au moins  à cinquante pour cent (50%) du montant des travaux réalisés dans le mois considéré, abstraction faite des travaux en régie éventuels. Le remboursement commencera quand le montant des travaux exécutés aura atteint quarante pour cent (40%) du marché. Il devra être terminé au plus tard lorsque les sommes dues au titre des travaux atteindront quatre vingt pour cent (80%) du montant du marché.</w:t>
      </w:r>
    </w:p>
    <w:p w:rsidR="006B018B" w:rsidRPr="00682F2F" w:rsidRDefault="006B018B" w:rsidP="006B018B">
      <w:pPr>
        <w:spacing w:before="120" w:after="120"/>
        <w:jc w:val="both"/>
        <w:rPr>
          <w:rFonts w:ascii="Tw Cen MT" w:eastAsia="Calibri" w:hAnsi="Tw Cen MT" w:cs="Arial"/>
          <w:sz w:val="24"/>
          <w:szCs w:val="24"/>
        </w:rPr>
      </w:pPr>
      <w:r w:rsidRPr="00682F2F">
        <w:rPr>
          <w:rFonts w:ascii="Tw Cen MT" w:eastAsia="Calibri" w:hAnsi="Tw Cen MT" w:cs="Arial"/>
          <w:sz w:val="24"/>
          <w:szCs w:val="24"/>
        </w:rPr>
        <w:t>Le paiement de l’avance ne constitue en aucune façon une condition de mise en vigueur du marché.</w:t>
      </w:r>
    </w:p>
    <w:p w:rsidR="006B018B" w:rsidRPr="00682F2F" w:rsidRDefault="006B018B" w:rsidP="006B018B">
      <w:pPr>
        <w:pStyle w:val="Default"/>
        <w:spacing w:before="120" w:after="120"/>
        <w:jc w:val="both"/>
        <w:rPr>
          <w:rFonts w:ascii="Tw Cen MT" w:hAnsi="Tw Cen MT"/>
          <w:color w:val="auto"/>
        </w:rPr>
      </w:pPr>
      <w:r w:rsidRPr="00682F2F">
        <w:rPr>
          <w:rFonts w:ascii="Tw Cen MT" w:eastAsia="Calibri" w:hAnsi="Tw Cen MT"/>
        </w:rPr>
        <w:t>Des libérations partielles du cautionnement de l’avance seront effectué au fur et à mesure et au prorata de son remboursement, sur demande du Cocontractant, par mainlevée délivrée par le Maitre d’Ouvrage</w:t>
      </w:r>
      <w:r w:rsidRPr="00682F2F">
        <w:rPr>
          <w:rFonts w:ascii="Tw Cen MT" w:hAnsi="Tw Cen MT"/>
          <w:i/>
          <w:iCs/>
          <w:color w:val="auto"/>
        </w:rPr>
        <w:t xml:space="preser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38 Règlement des travaux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38.1. Constatation des travaux exécutés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Avant la fin de chaque mois, </w:t>
      </w:r>
      <w:r w:rsidRPr="004647E8">
        <w:rPr>
          <w:rFonts w:ascii="Tw Cen MT" w:hAnsi="Tw Cen MT"/>
          <w:color w:val="auto"/>
        </w:rPr>
        <w:t xml:space="preserve">le cocontractant de l’administration </w:t>
      </w:r>
      <w:r w:rsidRPr="004647E8">
        <w:rPr>
          <w:rFonts w:ascii="Tw Cen MT" w:hAnsi="Tw Cen MT"/>
          <w:i/>
          <w:iCs/>
          <w:color w:val="auto"/>
        </w:rPr>
        <w:t xml:space="preserve">et l’Ingénieur, </w:t>
      </w:r>
      <w:r w:rsidRPr="004647E8">
        <w:rPr>
          <w:rFonts w:ascii="Tw Cen MT" w:hAnsi="Tw Cen MT"/>
          <w:color w:val="auto"/>
        </w:rPr>
        <w:t xml:space="preserve">établissent un attachement contradictoire qui récapitule et fixe les quantités réalisées et constatées pour chaque poste du bordereau au cours du mois et pouvant donner droit au paiement.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38.2. Décomptes provisoires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Les décomptes provisoires doivent être établis en sept exemplaires à une fréquence d</w:t>
      </w:r>
      <w:r>
        <w:rPr>
          <w:rFonts w:ascii="Tw Cen MT" w:hAnsi="Tw Cen MT"/>
          <w:i/>
          <w:iCs/>
          <w:color w:val="auto"/>
        </w:rPr>
        <w:t>’un (01) mois</w:t>
      </w:r>
      <w:r w:rsidRPr="004647E8">
        <w:rPr>
          <w:rFonts w:ascii="Tw Cen MT" w:hAnsi="Tw Cen MT"/>
          <w:i/>
          <w:iCs/>
          <w:color w:val="auto"/>
        </w:rPr>
        <w:t xml:space="preser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L’Ingénieur dispose d’un délai de sept (7) jours ouvrables pour transmettre au Chef de service du marché, le projet de décompte qu’il a approuvé.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Le chef de service quant à lui dispose d’un délai de vingt-un (21) jours ouvrables pour procéder à la liquidation et sa transmission au comptable chargé du paiement avec copie à l’organisme chargé du contrôle externe.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Les copies des décomptes provisoires doivent être transmises au Ministère en charge des marchés publics et à l’organisme chargé de la régulation des marchés publics.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Le délai maximum accordé au comptable assignataire pour le règlement des acomptes est fixé à quatre-vingt-dix (90) jours à compter de la date de réception des décomptes transmis par le chef de service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Le montant HTVA de l’acompte à payer </w:t>
      </w:r>
      <w:r w:rsidRPr="004647E8">
        <w:rPr>
          <w:rFonts w:ascii="Tw Cen MT" w:hAnsi="Tw Cen MT"/>
          <w:color w:val="auto"/>
        </w:rPr>
        <w:t xml:space="preserve">au cocontractant de l’administration </w:t>
      </w:r>
      <w:r w:rsidRPr="004647E8">
        <w:rPr>
          <w:rFonts w:ascii="Tw Cen MT" w:hAnsi="Tw Cen MT"/>
          <w:i/>
          <w:iCs/>
          <w:color w:val="auto"/>
        </w:rPr>
        <w:t xml:space="preserve">sera mandaté comme suit : </w:t>
      </w:r>
    </w:p>
    <w:p w:rsidR="006B018B" w:rsidRPr="004647E8" w:rsidRDefault="006B018B" w:rsidP="00E97AAC">
      <w:pPr>
        <w:pStyle w:val="Default"/>
        <w:numPr>
          <w:ilvl w:val="0"/>
          <w:numId w:val="122"/>
        </w:numPr>
        <w:spacing w:before="120" w:after="120"/>
        <w:jc w:val="both"/>
        <w:rPr>
          <w:rFonts w:ascii="Tw Cen MT" w:hAnsi="Tw Cen MT"/>
          <w:color w:val="auto"/>
        </w:rPr>
      </w:pPr>
      <w:r w:rsidRPr="004647E8">
        <w:rPr>
          <w:rFonts w:ascii="Tw Cen MT" w:hAnsi="Tw Cen MT"/>
          <w:i/>
          <w:iCs/>
          <w:color w:val="auto"/>
        </w:rPr>
        <w:t xml:space="preserve">HTVA - AIR ou TSR] versé directement au compte du </w:t>
      </w:r>
      <w:r w:rsidRPr="004647E8">
        <w:rPr>
          <w:rFonts w:ascii="Tw Cen MT" w:hAnsi="Tw Cen MT"/>
          <w:color w:val="auto"/>
        </w:rPr>
        <w:t>cocontractant de l’administration</w:t>
      </w:r>
      <w:r w:rsidRPr="004647E8">
        <w:rPr>
          <w:rFonts w:ascii="Tw Cen MT" w:hAnsi="Tw Cen MT"/>
          <w:i/>
          <w:iCs/>
          <w:color w:val="auto"/>
        </w:rPr>
        <w:t xml:space="preserve">; </w:t>
      </w:r>
    </w:p>
    <w:p w:rsidR="006B018B" w:rsidRPr="004647E8" w:rsidRDefault="006B018B" w:rsidP="00E97AAC">
      <w:pPr>
        <w:pStyle w:val="Default"/>
        <w:numPr>
          <w:ilvl w:val="0"/>
          <w:numId w:val="122"/>
        </w:numPr>
        <w:spacing w:before="120" w:after="120"/>
        <w:rPr>
          <w:rFonts w:ascii="Tw Cen MT" w:hAnsi="Tw Cen MT"/>
          <w:color w:val="auto"/>
        </w:rPr>
      </w:pPr>
      <w:r w:rsidRPr="004647E8">
        <w:rPr>
          <w:rFonts w:ascii="Tw Cen MT" w:hAnsi="Tw Cen MT"/>
          <w:color w:val="auto"/>
        </w:rPr>
        <w:t xml:space="preserve">TVA au taux en vigueur ; </w:t>
      </w:r>
    </w:p>
    <w:p w:rsidR="006B018B" w:rsidRPr="004647E8" w:rsidRDefault="006B018B" w:rsidP="00E97AAC">
      <w:pPr>
        <w:pStyle w:val="Default"/>
        <w:numPr>
          <w:ilvl w:val="0"/>
          <w:numId w:val="122"/>
        </w:numPr>
        <w:spacing w:before="120" w:after="120"/>
        <w:rPr>
          <w:rFonts w:ascii="Tw Cen MT" w:hAnsi="Tw Cen MT"/>
          <w:color w:val="auto"/>
        </w:rPr>
      </w:pPr>
      <w:r w:rsidRPr="004647E8">
        <w:rPr>
          <w:rFonts w:ascii="Tw Cen MT" w:hAnsi="Tw Cen MT"/>
          <w:color w:val="auto"/>
        </w:rPr>
        <w:t xml:space="preserve">[AIR ou TSR] versé au Trésor public au titre de l’AIR ou de la TSR dû par le cocontractant ;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38.3. Décompte final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Après achèvement des travaux et dans un délai maximum de </w:t>
      </w:r>
      <w:r>
        <w:rPr>
          <w:rFonts w:ascii="Tw Cen MT" w:hAnsi="Tw Cen MT"/>
          <w:i/>
          <w:iCs/>
          <w:color w:val="auto"/>
        </w:rPr>
        <w:t>quinze (15)</w:t>
      </w:r>
      <w:r w:rsidRPr="004647E8">
        <w:rPr>
          <w:rFonts w:ascii="Tw Cen MT" w:hAnsi="Tw Cen MT"/>
          <w:i/>
          <w:iCs/>
          <w:color w:val="auto"/>
        </w:rPr>
        <w:t xml:space="preserve"> </w:t>
      </w:r>
      <w:r w:rsidRPr="004647E8">
        <w:rPr>
          <w:rFonts w:ascii="Tw Cen MT" w:hAnsi="Tw Cen MT"/>
          <w:color w:val="auto"/>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Ce projet de décompte final, une fois rectifié par le Maître d’oeuvre ou l’ingénieur et accepté par </w:t>
      </w:r>
      <w:r w:rsidRPr="004647E8">
        <w:rPr>
          <w:rFonts w:ascii="Tw Cen MT" w:hAnsi="Tw Cen MT"/>
          <w:i/>
          <w:iCs/>
          <w:color w:val="auto"/>
        </w:rPr>
        <w:t xml:space="preserve">le Chef de service </w:t>
      </w:r>
      <w:r w:rsidRPr="004647E8">
        <w:rPr>
          <w:rFonts w:ascii="Tw Cen MT" w:hAnsi="Tw Cen MT"/>
          <w:color w:val="auto"/>
        </w:rPr>
        <w:t xml:space="preserve">du marché devient final. Il sert à l’établissement de l’acompte pour solde du marché, établi dans les mêmes conditions que celles définies pour l’établissement des décomptes mensuels.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38.3.2</w:t>
      </w:r>
      <w:r w:rsidRPr="004647E8">
        <w:rPr>
          <w:rFonts w:ascii="Tw Cen MT" w:hAnsi="Tw Cen MT"/>
          <w:color w:val="auto"/>
        </w:rPr>
        <w:t xml:space="preserve">. </w:t>
      </w:r>
      <w:r w:rsidRPr="004647E8">
        <w:rPr>
          <w:rFonts w:ascii="Tw Cen MT" w:hAnsi="Tw Cen MT"/>
          <w:i/>
          <w:iCs/>
          <w:color w:val="auto"/>
        </w:rPr>
        <w:t xml:space="preserve">le Chef de service dispose </w:t>
      </w:r>
      <w:r>
        <w:rPr>
          <w:rFonts w:ascii="Tw Cen MT" w:hAnsi="Tw Cen MT"/>
          <w:i/>
          <w:iCs/>
          <w:color w:val="auto"/>
        </w:rPr>
        <w:t xml:space="preserve">de quinze (15) jours </w:t>
      </w:r>
      <w:r w:rsidRPr="004647E8">
        <w:rPr>
          <w:rFonts w:ascii="Tw Cen MT" w:hAnsi="Tw Cen MT"/>
          <w:i/>
          <w:iCs/>
          <w:color w:val="auto"/>
        </w:rPr>
        <w:t xml:space="preserve">pour notifier le projet rectifié et accepté </w:t>
      </w:r>
      <w:r>
        <w:rPr>
          <w:rFonts w:ascii="Tw Cen MT" w:hAnsi="Tw Cen MT"/>
          <w:i/>
          <w:iCs/>
          <w:color w:val="auto"/>
        </w:rPr>
        <w:t>à l’Ingénieur du marché</w:t>
      </w:r>
      <w:r w:rsidRPr="004647E8">
        <w:rPr>
          <w:rFonts w:ascii="Tw Cen MT" w:hAnsi="Tw Cen MT"/>
          <w:i/>
          <w:iCs/>
          <w:color w:val="auto"/>
        </w:rPr>
        <w:t xml:space="preser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38.3.4. </w:t>
      </w:r>
      <w:r w:rsidRPr="004647E8">
        <w:rPr>
          <w:rFonts w:ascii="Tw Cen MT" w:hAnsi="Tw Cen MT"/>
          <w:color w:val="auto"/>
        </w:rPr>
        <w:t xml:space="preserve">Le </w:t>
      </w:r>
      <w:r w:rsidRPr="004647E8">
        <w:rPr>
          <w:rFonts w:ascii="Tw Cen MT" w:hAnsi="Tw Cen MT"/>
          <w:i/>
          <w:iCs/>
          <w:color w:val="auto"/>
        </w:rPr>
        <w:t xml:space="preserve">cocontractant de l’administration doit dans un délai maximal d’un mois suivant la date de cette notification, renvoyer le décompte final revêtu de sa signature sans ou avec réserves, ou faire connaître les raisons pour lesquelles il refuse de signer.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d’oeuvre dans le même délai que ci-dessus, sous peine de forclusion.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Le règlement du différend intervient alors selon les dispositions du code des marchés publics en vigueur et du CCAG applicable.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38.4. Décompte général et définitif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38.4.1</w:t>
      </w:r>
      <w:r w:rsidRPr="004647E8">
        <w:rPr>
          <w:rFonts w:ascii="Tw Cen MT" w:hAnsi="Tw Cen MT"/>
          <w:color w:val="auto"/>
        </w:rPr>
        <w:t xml:space="preserve">. </w:t>
      </w:r>
      <w:r w:rsidRPr="004647E8">
        <w:rPr>
          <w:rFonts w:ascii="Tw Cen MT" w:hAnsi="Tw Cen MT"/>
          <w:i/>
          <w:iCs/>
          <w:color w:val="auto"/>
        </w:rPr>
        <w:t xml:space="preserve">Le Chef de service </w:t>
      </w:r>
      <w:r>
        <w:rPr>
          <w:rFonts w:ascii="Tw Cen MT" w:hAnsi="Tw Cen MT"/>
          <w:i/>
          <w:iCs/>
          <w:color w:val="auto"/>
        </w:rPr>
        <w:t xml:space="preserve">dispose d’un délai de quinze (15) jours </w:t>
      </w:r>
      <w:r w:rsidRPr="004647E8">
        <w:rPr>
          <w:rFonts w:ascii="Tw Cen MT" w:hAnsi="Tw Cen MT"/>
          <w:i/>
          <w:iCs/>
          <w:color w:val="auto"/>
        </w:rPr>
        <w:t xml:space="preserve">pour établir le décompte général et définitif au cocontractant de l’administration après la réception définitive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 </w:t>
      </w:r>
    </w:p>
    <w:p w:rsidR="006B018B" w:rsidRPr="004647E8" w:rsidRDefault="006B018B" w:rsidP="00E97AAC">
      <w:pPr>
        <w:pStyle w:val="Default"/>
        <w:numPr>
          <w:ilvl w:val="0"/>
          <w:numId w:val="123"/>
        </w:numPr>
        <w:spacing w:before="120" w:after="120"/>
        <w:jc w:val="both"/>
        <w:rPr>
          <w:rFonts w:ascii="Tw Cen MT" w:hAnsi="Tw Cen MT"/>
          <w:color w:val="auto"/>
        </w:rPr>
      </w:pPr>
      <w:r w:rsidRPr="004647E8">
        <w:rPr>
          <w:rFonts w:ascii="Tw Cen MT" w:hAnsi="Tw Cen MT"/>
          <w:color w:val="auto"/>
        </w:rPr>
        <w:t xml:space="preserve">Le décompte final, </w:t>
      </w:r>
    </w:p>
    <w:p w:rsidR="006B018B" w:rsidRPr="004647E8" w:rsidRDefault="006B018B" w:rsidP="00E97AAC">
      <w:pPr>
        <w:pStyle w:val="Default"/>
        <w:numPr>
          <w:ilvl w:val="0"/>
          <w:numId w:val="123"/>
        </w:numPr>
        <w:spacing w:before="120" w:after="120"/>
        <w:jc w:val="both"/>
        <w:rPr>
          <w:rFonts w:ascii="Tw Cen MT" w:hAnsi="Tw Cen MT"/>
          <w:color w:val="auto"/>
        </w:rPr>
      </w:pPr>
      <w:r w:rsidRPr="004647E8">
        <w:rPr>
          <w:rFonts w:ascii="Tw Cen MT" w:hAnsi="Tw Cen MT"/>
          <w:color w:val="auto"/>
        </w:rPr>
        <w:t xml:space="preserve">Le solde, </w:t>
      </w:r>
    </w:p>
    <w:p w:rsidR="006B018B" w:rsidRPr="004647E8" w:rsidRDefault="006B018B" w:rsidP="00E97AAC">
      <w:pPr>
        <w:pStyle w:val="Default"/>
        <w:numPr>
          <w:ilvl w:val="0"/>
          <w:numId w:val="123"/>
        </w:numPr>
        <w:spacing w:before="120" w:after="120"/>
        <w:jc w:val="both"/>
        <w:rPr>
          <w:rFonts w:ascii="Tw Cen MT" w:hAnsi="Tw Cen MT"/>
          <w:color w:val="auto"/>
        </w:rPr>
      </w:pPr>
      <w:r w:rsidRPr="004647E8">
        <w:rPr>
          <w:rFonts w:ascii="Tw Cen MT" w:hAnsi="Tw Cen MT"/>
          <w:color w:val="auto"/>
        </w:rPr>
        <w:t xml:space="preserve">La récapitulation des acomptes mensuels.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La signature du décompte général et définitif sans réserve par le cocontractant, lie définitivement les parties et met fin au marché, et libère le cocontractant et le maitre d’ouvrage ou le Maître d’Ouvrage Délégué de toutes leurs obligations, sauf en ce qui concerne les intérêts moratoires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38.4.2</w:t>
      </w:r>
      <w:r w:rsidRPr="004647E8">
        <w:rPr>
          <w:rFonts w:ascii="Tw Cen MT" w:hAnsi="Tw Cen MT"/>
          <w:color w:val="auto"/>
        </w:rPr>
        <w:t xml:space="preserve">. </w:t>
      </w:r>
      <w:r w:rsidRPr="004647E8">
        <w:rPr>
          <w:rFonts w:ascii="Tw Cen MT" w:hAnsi="Tw Cen MT"/>
          <w:i/>
          <w:iCs/>
          <w:color w:val="auto"/>
        </w:rPr>
        <w:t xml:space="preserve">Le cocontractant </w:t>
      </w:r>
      <w:r>
        <w:rPr>
          <w:rFonts w:ascii="Tw Cen MT" w:hAnsi="Tw Cen MT"/>
          <w:i/>
          <w:iCs/>
          <w:color w:val="auto"/>
        </w:rPr>
        <w:t xml:space="preserve">dispose d’un délai de trois (03) jours </w:t>
      </w:r>
      <w:r w:rsidRPr="004647E8">
        <w:rPr>
          <w:rFonts w:ascii="Tw Cen MT" w:hAnsi="Tw Cen MT"/>
          <w:i/>
          <w:iCs/>
          <w:color w:val="auto"/>
        </w:rPr>
        <w:t>pour renvoyer le décompte général et définitif revêtu de sa signature</w:t>
      </w:r>
      <w:r>
        <w:rPr>
          <w:rFonts w:ascii="Tw Cen MT" w:hAnsi="Tw Cen MT"/>
          <w:i/>
          <w:iCs/>
          <w:color w:val="auto"/>
        </w:rPr>
        <w:t>.</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Les délais et les modalités de signature ainsi que de gestion des désaccords sont les mêmes que ceux du décompte final.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39 Intérêts moratoires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Les intérêts moratoires éventuels sont payés par état des sommes dues et calculés conformément aux dispositions des articles 166 et 167 du décret n° 2018/366 du 20Juin 2018 portant Code des Marchés Publics et par application de la formule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 = M x (n/360) x (i) dans laquelle :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M = Montant TTC des sommes dues au titulaire ; N = Nombre de jours calendaires de retard ;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i = Taux débiteurs des entreprises à la BEAC majoré d’un (01) point ou taux d’escompte pratiqué par la Banque d’émission de la monnaie considérée majoré au plus d’un (01) point, selon le cas.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40 Pénalités </w:t>
      </w:r>
    </w:p>
    <w:p w:rsidR="006B018B" w:rsidRPr="004647E8" w:rsidRDefault="006B018B" w:rsidP="00E97AAC">
      <w:pPr>
        <w:pStyle w:val="Default"/>
        <w:numPr>
          <w:ilvl w:val="0"/>
          <w:numId w:val="124"/>
        </w:numPr>
        <w:spacing w:before="120" w:after="120"/>
        <w:jc w:val="both"/>
        <w:rPr>
          <w:rFonts w:ascii="Tw Cen MT" w:hAnsi="Tw Cen MT"/>
          <w:color w:val="auto"/>
        </w:rPr>
      </w:pPr>
      <w:r w:rsidRPr="004647E8">
        <w:rPr>
          <w:rFonts w:ascii="Tw Cen MT" w:hAnsi="Tw Cen MT"/>
          <w:color w:val="auto"/>
        </w:rPr>
        <w:t xml:space="preserve">Pénalités de retard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40.1 En cas de dépassement du délai contractuel imputable au titulaire du marché, il lui est appliqué après mise en demeure préalable, une pénalité de retard, dont le montant est fixé comme suit : </w:t>
      </w:r>
    </w:p>
    <w:p w:rsidR="006B018B" w:rsidRPr="004647E8" w:rsidRDefault="006B018B" w:rsidP="00E97AAC">
      <w:pPr>
        <w:pStyle w:val="Default"/>
        <w:numPr>
          <w:ilvl w:val="0"/>
          <w:numId w:val="125"/>
        </w:numPr>
        <w:spacing w:before="120" w:after="120"/>
        <w:jc w:val="both"/>
        <w:rPr>
          <w:rFonts w:ascii="Tw Cen MT" w:hAnsi="Tw Cen MT"/>
          <w:color w:val="auto"/>
        </w:rPr>
      </w:pPr>
      <w:r w:rsidRPr="004647E8">
        <w:rPr>
          <w:rFonts w:ascii="Tw Cen MT" w:hAnsi="Tw Cen MT"/>
          <w:color w:val="auto"/>
        </w:rPr>
        <w:t xml:space="preserve">Un deux millième (1/2000ème) du montant TTC du marché de base par jour calendaire de retard du premier au trentième jour au-delà du délai contractuel fixé par le marché ; </w:t>
      </w:r>
    </w:p>
    <w:p w:rsidR="006B018B" w:rsidRPr="004647E8" w:rsidRDefault="006B018B" w:rsidP="00E97AAC">
      <w:pPr>
        <w:pStyle w:val="Default"/>
        <w:numPr>
          <w:ilvl w:val="0"/>
          <w:numId w:val="125"/>
        </w:numPr>
        <w:spacing w:before="120" w:after="120"/>
        <w:jc w:val="both"/>
        <w:rPr>
          <w:rFonts w:ascii="Tw Cen MT" w:hAnsi="Tw Cen MT"/>
          <w:color w:val="auto"/>
        </w:rPr>
      </w:pPr>
      <w:r w:rsidRPr="004647E8">
        <w:rPr>
          <w:rFonts w:ascii="Tw Cen MT" w:hAnsi="Tw Cen MT"/>
          <w:color w:val="auto"/>
        </w:rPr>
        <w:t xml:space="preserve">Un millième (1/1000ème) du montant TTC du marché de base par jour calendaire de retard au-delà du trentième jour. 40.2- Pour les marchés à tranche conditionnelle, les délais et montants à prendre en compte sont ceux de la tranche considérée. </w:t>
      </w:r>
    </w:p>
    <w:p w:rsidR="006B018B" w:rsidRPr="004647E8" w:rsidRDefault="006B018B" w:rsidP="00E97AAC">
      <w:pPr>
        <w:pStyle w:val="Default"/>
        <w:numPr>
          <w:ilvl w:val="0"/>
          <w:numId w:val="125"/>
        </w:numPr>
        <w:spacing w:before="120" w:after="120"/>
        <w:jc w:val="both"/>
        <w:rPr>
          <w:rFonts w:ascii="Tw Cen MT" w:hAnsi="Tw Cen MT"/>
          <w:color w:val="auto"/>
        </w:rPr>
      </w:pPr>
      <w:r w:rsidRPr="004647E8">
        <w:rPr>
          <w:rFonts w:ascii="Tw Cen MT" w:hAnsi="Tw Cen MT"/>
          <w:color w:val="auto"/>
        </w:rPr>
        <w:t xml:space="preserve">Pénalités particulières [montant et mode de calcul à préciser]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40.3 Indépendamment des pénalités pour dépassement du délai contractuel, le cocontractant est passible des pénalités particulières suivantes pour inobservation des dispositions du contrat, notamment : </w:t>
      </w:r>
    </w:p>
    <w:p w:rsidR="006B018B" w:rsidRPr="004647E8" w:rsidRDefault="006B018B" w:rsidP="00E97AAC">
      <w:pPr>
        <w:pStyle w:val="Default"/>
        <w:numPr>
          <w:ilvl w:val="0"/>
          <w:numId w:val="126"/>
        </w:numPr>
        <w:spacing w:before="120" w:after="120"/>
        <w:jc w:val="both"/>
        <w:rPr>
          <w:rFonts w:ascii="Tw Cen MT" w:hAnsi="Tw Cen MT"/>
          <w:color w:val="auto"/>
        </w:rPr>
      </w:pPr>
      <w:r w:rsidRPr="004647E8">
        <w:rPr>
          <w:rFonts w:ascii="Tw Cen MT" w:hAnsi="Tw Cen MT"/>
          <w:color w:val="auto"/>
        </w:rPr>
        <w:t xml:space="preserve">Remise tardive du cautionnement définitif (montant ou modalités à définir) ; </w:t>
      </w:r>
    </w:p>
    <w:p w:rsidR="006B018B" w:rsidRPr="004647E8" w:rsidRDefault="006B018B" w:rsidP="00E97AAC">
      <w:pPr>
        <w:pStyle w:val="Default"/>
        <w:numPr>
          <w:ilvl w:val="0"/>
          <w:numId w:val="126"/>
        </w:numPr>
        <w:spacing w:before="120" w:after="120"/>
        <w:jc w:val="both"/>
        <w:rPr>
          <w:rFonts w:ascii="Tw Cen MT" w:hAnsi="Tw Cen MT"/>
          <w:color w:val="auto"/>
        </w:rPr>
      </w:pPr>
      <w:r w:rsidRPr="004647E8">
        <w:rPr>
          <w:rFonts w:ascii="Tw Cen MT" w:hAnsi="Tw Cen MT"/>
          <w:color w:val="auto"/>
        </w:rPr>
        <w:t xml:space="preserve">Remise tardive des assurances (montant ou modalités à définir) ; </w:t>
      </w:r>
    </w:p>
    <w:p w:rsidR="006B018B" w:rsidRPr="004647E8" w:rsidRDefault="006B018B" w:rsidP="00E97AAC">
      <w:pPr>
        <w:pStyle w:val="Default"/>
        <w:numPr>
          <w:ilvl w:val="0"/>
          <w:numId w:val="126"/>
        </w:numPr>
        <w:spacing w:before="120" w:after="120"/>
        <w:jc w:val="both"/>
        <w:rPr>
          <w:rFonts w:ascii="Tw Cen MT" w:hAnsi="Tw Cen MT"/>
          <w:color w:val="auto"/>
        </w:rPr>
      </w:pPr>
      <w:r w:rsidRPr="004647E8">
        <w:rPr>
          <w:rFonts w:ascii="Tw Cen MT" w:hAnsi="Tw Cen MT"/>
          <w:color w:val="auto"/>
        </w:rPr>
        <w:t xml:space="preserve">Remise tardive du projet d’exécution pour autant que le retard soit du fait du cocontractant de l’administration (montant ou modalités à définir) ; </w:t>
      </w:r>
    </w:p>
    <w:p w:rsidR="006B018B" w:rsidRPr="004647E8" w:rsidRDefault="006B018B" w:rsidP="00E97AAC">
      <w:pPr>
        <w:pStyle w:val="Default"/>
        <w:numPr>
          <w:ilvl w:val="0"/>
          <w:numId w:val="126"/>
        </w:numPr>
        <w:spacing w:before="120" w:after="120"/>
        <w:rPr>
          <w:rFonts w:ascii="Tw Cen MT" w:hAnsi="Tw Cen MT"/>
          <w:color w:val="auto"/>
        </w:rPr>
      </w:pPr>
      <w:r w:rsidRPr="004647E8">
        <w:rPr>
          <w:rFonts w:ascii="Tw Cen MT" w:hAnsi="Tw Cen MT"/>
          <w:color w:val="auto"/>
        </w:rPr>
        <w:t xml:space="preserve">Autres à préciser par le Maître d’ouvrage (montant ou modalités à définir) ;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40.4. En tout état de cause, le montant cumulé des pénalités ne saurait excéder dix pour cent (10%) du montant TTC du marché de base et de ses avenants le cas échéant, sous peine de résiliation.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Toute remise de pénalités ne peut intervenir qu’après avis de l’organisme chargé de la régulation des marchés publics requis par le Maître d’Ouvrage ou le Maître d’Ouvrage Délégué.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41 Règlement en cas de groupement d’entreprises et de sous-traitance </w:t>
      </w:r>
    </w:p>
    <w:p w:rsidR="006B018B" w:rsidRPr="004647E8" w:rsidRDefault="006B018B" w:rsidP="006B018B">
      <w:pPr>
        <w:pStyle w:val="Default"/>
        <w:spacing w:before="120" w:after="120"/>
        <w:jc w:val="both"/>
        <w:rPr>
          <w:rFonts w:ascii="Tw Cen MT" w:hAnsi="Tw Cen MT"/>
          <w:color w:val="auto"/>
        </w:rPr>
      </w:pPr>
      <w:r>
        <w:rPr>
          <w:rFonts w:ascii="Tw Cen MT" w:hAnsi="Tw Cen MT"/>
          <w:color w:val="auto"/>
        </w:rPr>
        <w:t>Sans objet</w:t>
      </w:r>
      <w:r w:rsidRPr="004647E8">
        <w:rPr>
          <w:rFonts w:ascii="Tw Cen MT" w:hAnsi="Tw Cen MT"/>
          <w:color w:val="auto"/>
        </w:rPr>
        <w:t xml:space="preser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42 Régime fiscal et douanier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Le marché est soumis au régime fiscal et douanier en vigueur en République du Cameroun. Le marché est conclu tout taxes comprises, conformément à la loi n°</w:t>
      </w:r>
      <w:r>
        <w:rPr>
          <w:rFonts w:ascii="Tw Cen MT" w:hAnsi="Tw Cen MT"/>
          <w:color w:val="auto"/>
        </w:rPr>
        <w:t xml:space="preserve">2024/013 </w:t>
      </w:r>
      <w:r w:rsidRPr="004647E8">
        <w:rPr>
          <w:rFonts w:ascii="Tw Cen MT" w:hAnsi="Tw Cen MT"/>
          <w:color w:val="auto"/>
        </w:rPr>
        <w:t xml:space="preserve">du </w:t>
      </w:r>
      <w:r>
        <w:rPr>
          <w:rFonts w:ascii="Tw Cen MT" w:hAnsi="Tw Cen MT"/>
          <w:color w:val="auto"/>
        </w:rPr>
        <w:t>23 Décembre 2024</w:t>
      </w:r>
      <w:r w:rsidRPr="004647E8">
        <w:rPr>
          <w:rFonts w:ascii="Tw Cen MT" w:hAnsi="Tw Cen MT"/>
          <w:color w:val="auto"/>
        </w:rPr>
        <w:t xml:space="preserve"> Portant loi de finances de la République du Cameroun pour l’exercice </w:t>
      </w:r>
      <w:r>
        <w:rPr>
          <w:rFonts w:ascii="Tw Cen MT" w:hAnsi="Tw Cen MT"/>
          <w:color w:val="auto"/>
        </w:rPr>
        <w:t xml:space="preserve">2025 </w:t>
      </w:r>
      <w:r w:rsidRPr="004647E8">
        <w:rPr>
          <w:rFonts w:ascii="Tw Cen MT" w:hAnsi="Tw Cen MT"/>
          <w:color w:val="auto"/>
        </w:rPr>
        <w:t>et au Code Général des Impôts qui définissent les modalités de mise en œuvre du régime fiscal d</w:t>
      </w:r>
      <w:r>
        <w:rPr>
          <w:rFonts w:ascii="Tw Cen MT" w:hAnsi="Tw Cen MT"/>
          <w:color w:val="auto"/>
        </w:rPr>
        <w:t>es Marchés Publics.</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La fiscalité applicable au présent marché comporte notamment : </w:t>
      </w:r>
    </w:p>
    <w:p w:rsidR="006B018B" w:rsidRPr="004647E8" w:rsidRDefault="006B018B" w:rsidP="00E97AAC">
      <w:pPr>
        <w:pStyle w:val="Default"/>
        <w:numPr>
          <w:ilvl w:val="0"/>
          <w:numId w:val="127"/>
        </w:numPr>
        <w:spacing w:before="120" w:after="120"/>
        <w:rPr>
          <w:rFonts w:ascii="Tw Cen MT" w:hAnsi="Tw Cen MT"/>
          <w:color w:val="auto"/>
        </w:rPr>
      </w:pPr>
      <w:r w:rsidRPr="004647E8">
        <w:rPr>
          <w:rFonts w:ascii="Tw Cen MT" w:hAnsi="Tw Cen MT"/>
          <w:color w:val="auto"/>
        </w:rPr>
        <w:t xml:space="preserve">Des impôts et taxes relatifs aux bénéfices industriels et commerciaux, y compris l’AIR qui constitue un précompte sur l’impôt des sociétés; </w:t>
      </w:r>
    </w:p>
    <w:p w:rsidR="006B018B" w:rsidRPr="004647E8" w:rsidRDefault="006B018B" w:rsidP="00E97AAC">
      <w:pPr>
        <w:pStyle w:val="Default"/>
        <w:numPr>
          <w:ilvl w:val="0"/>
          <w:numId w:val="127"/>
        </w:numPr>
        <w:spacing w:before="120" w:after="120"/>
        <w:rPr>
          <w:rFonts w:ascii="Tw Cen MT" w:hAnsi="Tw Cen MT"/>
          <w:color w:val="auto"/>
        </w:rPr>
      </w:pPr>
      <w:r w:rsidRPr="004647E8">
        <w:rPr>
          <w:rFonts w:ascii="Tw Cen MT" w:hAnsi="Tw Cen MT"/>
          <w:color w:val="auto"/>
        </w:rPr>
        <w:t xml:space="preserve">Des droits d’enregistrement calculés conformément aux stipulations du code des impôts; </w:t>
      </w:r>
    </w:p>
    <w:p w:rsidR="006B018B" w:rsidRPr="004647E8" w:rsidRDefault="006B018B" w:rsidP="00E97AAC">
      <w:pPr>
        <w:pStyle w:val="Default"/>
        <w:numPr>
          <w:ilvl w:val="1"/>
          <w:numId w:val="127"/>
        </w:numPr>
        <w:spacing w:before="120" w:after="120"/>
        <w:rPr>
          <w:rFonts w:ascii="Tw Cen MT" w:hAnsi="Tw Cen MT"/>
          <w:color w:val="auto"/>
        </w:rPr>
      </w:pPr>
      <w:r w:rsidRPr="004647E8">
        <w:rPr>
          <w:rFonts w:ascii="Tw Cen MT" w:hAnsi="Tw Cen MT"/>
          <w:color w:val="auto"/>
        </w:rPr>
        <w:t xml:space="preserve">Des droits et taxes attachés à la réalisation des prestations prévues par le marché: Des droits et taxes d’entrée sur le territoire camerounais (droits de douanes, TVA, taxe informatique); </w:t>
      </w:r>
    </w:p>
    <w:p w:rsidR="006B018B" w:rsidRPr="004647E8" w:rsidRDefault="006B018B" w:rsidP="00E97AAC">
      <w:pPr>
        <w:pStyle w:val="Default"/>
        <w:numPr>
          <w:ilvl w:val="1"/>
          <w:numId w:val="127"/>
        </w:numPr>
        <w:spacing w:before="120" w:after="120"/>
        <w:rPr>
          <w:rFonts w:ascii="Tw Cen MT" w:hAnsi="Tw Cen MT"/>
          <w:color w:val="auto"/>
        </w:rPr>
      </w:pPr>
      <w:r w:rsidRPr="004647E8">
        <w:rPr>
          <w:rFonts w:ascii="Tw Cen MT" w:hAnsi="Tw Cen MT"/>
          <w:color w:val="auto"/>
        </w:rPr>
        <w:t xml:space="preserve">Des droits et taxes communaux, </w:t>
      </w:r>
    </w:p>
    <w:p w:rsidR="006B018B" w:rsidRPr="004647E8" w:rsidRDefault="006B018B" w:rsidP="00E97AAC">
      <w:pPr>
        <w:pStyle w:val="Default"/>
        <w:numPr>
          <w:ilvl w:val="1"/>
          <w:numId w:val="127"/>
        </w:numPr>
        <w:spacing w:before="120" w:after="120"/>
        <w:rPr>
          <w:rFonts w:ascii="Tw Cen MT" w:hAnsi="Tw Cen MT"/>
          <w:color w:val="auto"/>
        </w:rPr>
      </w:pPr>
      <w:r w:rsidRPr="004647E8">
        <w:rPr>
          <w:rFonts w:ascii="Tw Cen MT" w:hAnsi="Tw Cen MT"/>
          <w:color w:val="auto"/>
        </w:rPr>
        <w:t xml:space="preserve">Des droits et taxes relatifs aux prélèvements des matériaux et d’eau.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Ces éléments doivent être intégrés dans les charges que le cocontractant impute sur ses coûts d’intervention et constituer l’un des éléments des sous-détails des prix hors taxes. Le prix TTC s’entend TVA incluse.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Sauf mention spécifique contraire figurant au Marché, le cocontractant devra supporter et payer tous droits, taxes, impôts et charges lui incombant ainsi qu’à ses sous-traitants.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43 Timbres et enregistrement des marchés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Sept (07) exemplaires originaux du marché seront timbrés et enregistrés par les soins et aux frais du co-contractant de l’administration, conformément à la règlementation en vigueur.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CHAPITRE V. DISPOSITIONS DIVERSES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44-Résiliation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44.1 Le marché est résilié de plein droit dans l’un des cas suivants : </w:t>
      </w:r>
    </w:p>
    <w:p w:rsidR="006B018B" w:rsidRPr="004647E8" w:rsidRDefault="006B018B" w:rsidP="00E97AAC">
      <w:pPr>
        <w:pStyle w:val="Default"/>
        <w:numPr>
          <w:ilvl w:val="0"/>
          <w:numId w:val="128"/>
        </w:numPr>
        <w:spacing w:before="120" w:after="120"/>
        <w:jc w:val="both"/>
        <w:rPr>
          <w:rFonts w:ascii="Tw Cen MT" w:hAnsi="Tw Cen MT"/>
          <w:color w:val="auto"/>
        </w:rPr>
      </w:pPr>
      <w:r w:rsidRPr="004647E8">
        <w:rPr>
          <w:rFonts w:ascii="Tw Cen MT" w:hAnsi="Tw Cen MT"/>
          <w:color w:val="auto"/>
        </w:rPr>
        <w:t xml:space="preserve">Décès du titulaire du marché. Dans ce cas, le Maître d’Ouvrage ou le Maître d’Ouvrage Délégué peut, s’il y a lieu, autoriser que soient acceptées les propositions présentées par les ayant droits pour la continuation des prestations ; </w:t>
      </w:r>
    </w:p>
    <w:p w:rsidR="006B018B" w:rsidRPr="004647E8" w:rsidRDefault="006B018B" w:rsidP="00E97AAC">
      <w:pPr>
        <w:pStyle w:val="Default"/>
        <w:numPr>
          <w:ilvl w:val="0"/>
          <w:numId w:val="128"/>
        </w:numPr>
        <w:spacing w:before="120" w:after="120"/>
        <w:jc w:val="both"/>
        <w:rPr>
          <w:rFonts w:ascii="Tw Cen MT" w:hAnsi="Tw Cen MT"/>
          <w:color w:val="auto"/>
        </w:rPr>
      </w:pPr>
      <w:r w:rsidRPr="004647E8">
        <w:rPr>
          <w:rFonts w:ascii="Tw Cen MT" w:hAnsi="Tw Cen MT"/>
          <w:color w:val="auto"/>
        </w:rPr>
        <w:t xml:space="preserve">Faillite du titulaire du marché. Dans ce cas, le Maître d’Ouvrage peut accepter s’il y a lieu, des propositions qui peuvent être présentées par les créanciers pour la continuation des prestations; </w:t>
      </w:r>
    </w:p>
    <w:p w:rsidR="006B018B" w:rsidRPr="004647E8" w:rsidRDefault="006B018B" w:rsidP="00E97AAC">
      <w:pPr>
        <w:pStyle w:val="Default"/>
        <w:numPr>
          <w:ilvl w:val="0"/>
          <w:numId w:val="128"/>
        </w:numPr>
        <w:spacing w:before="120" w:after="120"/>
        <w:jc w:val="both"/>
        <w:rPr>
          <w:rFonts w:ascii="Tw Cen MT" w:hAnsi="Tw Cen MT"/>
          <w:color w:val="auto"/>
        </w:rPr>
      </w:pPr>
      <w:r w:rsidRPr="004647E8">
        <w:rPr>
          <w:rFonts w:ascii="Tw Cen MT" w:hAnsi="Tw Cen MT"/>
          <w:color w:val="auto"/>
        </w:rPr>
        <w:t xml:space="preserve">Liquidation judiciaire, si le co-contractant de l’Administration n’est pas autorisé par le tribunal à continuer l’exploitation de son entreprise; </w:t>
      </w:r>
    </w:p>
    <w:p w:rsidR="006B018B" w:rsidRPr="004647E8" w:rsidRDefault="006B018B" w:rsidP="00E97AAC">
      <w:pPr>
        <w:pStyle w:val="Default"/>
        <w:numPr>
          <w:ilvl w:val="0"/>
          <w:numId w:val="128"/>
        </w:numPr>
        <w:spacing w:before="120" w:after="120"/>
        <w:jc w:val="both"/>
        <w:rPr>
          <w:rFonts w:ascii="Tw Cen MT" w:hAnsi="Tw Cen MT"/>
          <w:color w:val="auto"/>
        </w:rPr>
      </w:pPr>
      <w:r w:rsidRPr="004647E8">
        <w:rPr>
          <w:rFonts w:ascii="Tw Cen MT" w:hAnsi="Tw Cen MT"/>
          <w:color w:val="auto"/>
        </w:rPr>
        <w:t xml:space="preserve">En cas de sous-traitance, de co-traitance ou de sous-commande sans autorisation préalable du Maître d’Ouvrage ou du Maître d’Ouvrage Délégué; </w:t>
      </w:r>
    </w:p>
    <w:p w:rsidR="006B018B" w:rsidRPr="004647E8" w:rsidRDefault="006B018B" w:rsidP="00E97AAC">
      <w:pPr>
        <w:pStyle w:val="Default"/>
        <w:numPr>
          <w:ilvl w:val="0"/>
          <w:numId w:val="128"/>
        </w:numPr>
        <w:spacing w:before="120" w:after="120"/>
        <w:jc w:val="both"/>
        <w:rPr>
          <w:rFonts w:ascii="Tw Cen MT" w:hAnsi="Tw Cen MT"/>
          <w:color w:val="auto"/>
        </w:rPr>
      </w:pPr>
      <w:r w:rsidRPr="004647E8">
        <w:rPr>
          <w:rFonts w:ascii="Tw Cen MT" w:hAnsi="Tw Cen MT"/>
          <w:color w:val="auto"/>
        </w:rPr>
        <w:t xml:space="preserve">Défaillance du cocontractant de l’Administration dûment notifiée à ce dernier par le Maître d’Ouvrage ou le Maître d’Ouvrage Délégué par ordre de service valant mise en demeure et après évaluation et constat de la carence : </w:t>
      </w:r>
    </w:p>
    <w:p w:rsidR="006B018B" w:rsidRPr="004647E8" w:rsidRDefault="006B018B" w:rsidP="00E97AAC">
      <w:pPr>
        <w:pStyle w:val="Default"/>
        <w:numPr>
          <w:ilvl w:val="0"/>
          <w:numId w:val="128"/>
        </w:numPr>
        <w:spacing w:before="120" w:after="120"/>
        <w:jc w:val="both"/>
        <w:rPr>
          <w:rFonts w:ascii="Tw Cen MT" w:hAnsi="Tw Cen MT"/>
          <w:color w:val="auto"/>
        </w:rPr>
      </w:pPr>
      <w:r w:rsidRPr="004647E8">
        <w:rPr>
          <w:rFonts w:ascii="Tw Cen MT" w:hAnsi="Tw Cen MT"/>
          <w:color w:val="auto"/>
        </w:rPr>
        <w:t xml:space="preserve">Non-respect de la législation ou de la réglementation du travail; </w:t>
      </w:r>
    </w:p>
    <w:p w:rsidR="006B018B" w:rsidRPr="004647E8" w:rsidRDefault="006B018B" w:rsidP="00E97AAC">
      <w:pPr>
        <w:pStyle w:val="Default"/>
        <w:numPr>
          <w:ilvl w:val="0"/>
          <w:numId w:val="128"/>
        </w:numPr>
        <w:spacing w:before="120" w:after="120"/>
        <w:jc w:val="both"/>
        <w:rPr>
          <w:rFonts w:ascii="Tw Cen MT" w:hAnsi="Tw Cen MT"/>
          <w:color w:val="auto"/>
        </w:rPr>
      </w:pPr>
      <w:r w:rsidRPr="004647E8">
        <w:rPr>
          <w:rFonts w:ascii="Tw Cen MT" w:hAnsi="Tw Cen MT"/>
          <w:color w:val="auto"/>
        </w:rPr>
        <w:t xml:space="preserve">Variation importante des prix dans les conditions définies par le cahier des clauses administratives générales, suite à la modification des conditions économiques ou des quantités initiales du marché; </w:t>
      </w:r>
    </w:p>
    <w:p w:rsidR="006B018B" w:rsidRPr="004647E8" w:rsidRDefault="006B018B" w:rsidP="00E97AAC">
      <w:pPr>
        <w:pStyle w:val="Default"/>
        <w:numPr>
          <w:ilvl w:val="0"/>
          <w:numId w:val="128"/>
        </w:numPr>
        <w:spacing w:before="120" w:after="120"/>
        <w:jc w:val="both"/>
        <w:rPr>
          <w:rFonts w:ascii="Tw Cen MT" w:hAnsi="Tw Cen MT"/>
          <w:color w:val="auto"/>
        </w:rPr>
      </w:pPr>
      <w:r w:rsidRPr="004647E8">
        <w:rPr>
          <w:rFonts w:ascii="Tw Cen MT" w:hAnsi="Tw Cen MT"/>
          <w:color w:val="auto"/>
        </w:rPr>
        <w:t xml:space="preserve">Manoeuvres frauduleuses et corruption dûment constatées. </w:t>
      </w:r>
    </w:p>
    <w:p w:rsidR="006B018B" w:rsidRPr="004647E8" w:rsidRDefault="006B018B" w:rsidP="006B018B">
      <w:pPr>
        <w:pStyle w:val="Default"/>
        <w:spacing w:before="120" w:after="120"/>
        <w:jc w:val="both"/>
        <w:rPr>
          <w:rFonts w:ascii="Tw Cen MT" w:hAnsi="Tw Cen MT"/>
          <w:color w:val="auto"/>
        </w:rPr>
      </w:pP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44.2 Le marché peut également être résilié dans les conditions stipulées dans le CCAG, notamment dans l’un des cas suivant : </w:t>
      </w:r>
    </w:p>
    <w:p w:rsidR="006B018B" w:rsidRPr="004647E8" w:rsidRDefault="006B018B" w:rsidP="00E97AAC">
      <w:pPr>
        <w:pStyle w:val="Default"/>
        <w:numPr>
          <w:ilvl w:val="0"/>
          <w:numId w:val="129"/>
        </w:numPr>
        <w:spacing w:before="120" w:after="120"/>
        <w:jc w:val="both"/>
        <w:rPr>
          <w:rFonts w:ascii="Tw Cen MT" w:hAnsi="Tw Cen MT"/>
          <w:color w:val="auto"/>
        </w:rPr>
      </w:pPr>
      <w:r w:rsidRPr="004647E8">
        <w:rPr>
          <w:rFonts w:ascii="Tw Cen MT" w:hAnsi="Tw Cen MT"/>
          <w:color w:val="auto"/>
        </w:rPr>
        <w:t xml:space="preserve">Retard dans les travaux entraînant des pénalités au-delà de 10% du montant du marché TTC ; </w:t>
      </w:r>
    </w:p>
    <w:p w:rsidR="006B018B" w:rsidRPr="004647E8" w:rsidRDefault="006B018B" w:rsidP="00E97AAC">
      <w:pPr>
        <w:pStyle w:val="Default"/>
        <w:numPr>
          <w:ilvl w:val="0"/>
          <w:numId w:val="129"/>
        </w:numPr>
        <w:spacing w:before="120" w:after="120"/>
        <w:jc w:val="both"/>
        <w:rPr>
          <w:rFonts w:ascii="Tw Cen MT" w:hAnsi="Tw Cen MT"/>
          <w:color w:val="auto"/>
        </w:rPr>
      </w:pPr>
      <w:r w:rsidRPr="004647E8">
        <w:rPr>
          <w:rFonts w:ascii="Tw Cen MT" w:hAnsi="Tw Cen MT"/>
          <w:color w:val="auto"/>
        </w:rPr>
        <w:t xml:space="preserve">Ajournement ou interruption prolongée décidée par le Maitre d’Ouvrage ou le Maitre d’Ouvrage Délégué ; </w:t>
      </w:r>
    </w:p>
    <w:p w:rsidR="006B018B" w:rsidRPr="004647E8" w:rsidRDefault="006B018B" w:rsidP="00E97AAC">
      <w:pPr>
        <w:pStyle w:val="Default"/>
        <w:numPr>
          <w:ilvl w:val="0"/>
          <w:numId w:val="130"/>
        </w:numPr>
        <w:spacing w:before="120" w:after="120"/>
        <w:rPr>
          <w:rFonts w:ascii="Tw Cen MT" w:hAnsi="Tw Cen MT"/>
          <w:color w:val="auto"/>
        </w:rPr>
      </w:pPr>
      <w:r w:rsidRPr="004647E8">
        <w:rPr>
          <w:rFonts w:ascii="Tw Cen MT" w:hAnsi="Tw Cen MT"/>
          <w:color w:val="auto"/>
        </w:rPr>
        <w:t xml:space="preserve">Non-paiement persistant des prestations. </w:t>
      </w:r>
    </w:p>
    <w:p w:rsidR="006B018B" w:rsidRPr="004647E8" w:rsidRDefault="006B018B" w:rsidP="00E97AAC">
      <w:pPr>
        <w:pStyle w:val="Default"/>
        <w:numPr>
          <w:ilvl w:val="0"/>
          <w:numId w:val="130"/>
        </w:numPr>
        <w:spacing w:before="120" w:after="120"/>
        <w:rPr>
          <w:rFonts w:ascii="Tw Cen MT" w:hAnsi="Tw Cen MT"/>
          <w:color w:val="auto"/>
        </w:rPr>
      </w:pPr>
      <w:r w:rsidRPr="004647E8">
        <w:rPr>
          <w:rFonts w:ascii="Tw Cen MT" w:hAnsi="Tw Cen MT"/>
          <w:color w:val="auto"/>
        </w:rPr>
        <w:t xml:space="preserve">Refus de la reprise des travaux mal exécutés ;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44.3 Le marché peut également être résilié sans tort des titulaires, notamment dans l’un des cas suivant : </w:t>
      </w:r>
    </w:p>
    <w:p w:rsidR="006B018B" w:rsidRPr="004647E8" w:rsidRDefault="006B018B" w:rsidP="00E97AAC">
      <w:pPr>
        <w:pStyle w:val="Default"/>
        <w:numPr>
          <w:ilvl w:val="0"/>
          <w:numId w:val="131"/>
        </w:numPr>
        <w:spacing w:before="120" w:after="120"/>
        <w:rPr>
          <w:rFonts w:ascii="Tw Cen MT" w:hAnsi="Tw Cen MT"/>
          <w:color w:val="auto"/>
        </w:rPr>
      </w:pPr>
      <w:r w:rsidRPr="004647E8">
        <w:rPr>
          <w:rFonts w:ascii="Tw Cen MT" w:hAnsi="Tw Cen MT"/>
          <w:color w:val="auto"/>
        </w:rPr>
        <w:t xml:space="preserve">Force majeure et après avis de l’Autorité chargée des marchés publics en l’absence de toute responsabilité du cocontractant de l’administration sans préjudice des indemnités auxquels ce dernier peut prétendre ; </w:t>
      </w:r>
    </w:p>
    <w:p w:rsidR="006B018B" w:rsidRPr="004647E8" w:rsidRDefault="006B018B" w:rsidP="00E97AAC">
      <w:pPr>
        <w:pStyle w:val="Default"/>
        <w:numPr>
          <w:ilvl w:val="0"/>
          <w:numId w:val="131"/>
        </w:numPr>
        <w:spacing w:before="120" w:after="120"/>
        <w:rPr>
          <w:rFonts w:ascii="Tw Cen MT" w:hAnsi="Tw Cen MT"/>
          <w:color w:val="auto"/>
        </w:rPr>
      </w:pPr>
      <w:r w:rsidRPr="004647E8">
        <w:rPr>
          <w:rFonts w:ascii="Tw Cen MT" w:hAnsi="Tw Cen MT"/>
          <w:color w:val="auto"/>
        </w:rPr>
        <w:t xml:space="preserve">Non-paiement persistant des prestations. </w:t>
      </w:r>
    </w:p>
    <w:p w:rsidR="006B018B" w:rsidRPr="004647E8" w:rsidRDefault="006B018B" w:rsidP="00E97AAC">
      <w:pPr>
        <w:pStyle w:val="Default"/>
        <w:numPr>
          <w:ilvl w:val="0"/>
          <w:numId w:val="131"/>
        </w:numPr>
        <w:spacing w:before="120" w:after="120"/>
        <w:rPr>
          <w:rFonts w:ascii="Tw Cen MT" w:hAnsi="Tw Cen MT"/>
          <w:color w:val="auto"/>
        </w:rPr>
      </w:pPr>
      <w:r w:rsidRPr="004647E8">
        <w:rPr>
          <w:rFonts w:ascii="Tw Cen MT" w:hAnsi="Tw Cen MT"/>
          <w:color w:val="auto"/>
        </w:rPr>
        <w:t xml:space="preserve">Motif d’intérêt général.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45 Cas de force majeure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Aux fins du présent marché, la « force majeure » désigne [Préciser les dispositions du CCAG et certaines situations particulières le cas échéant].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Les cas de force majeure seront constatés conformément aux dispositions du CCAG. Il appartient au Maître d’Ouvrage d’apprécier le caractère de force majeure et les justificatifs fournis.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Dans le cas où le cocontractant invoquerait le cas de force majeure relevant des conditions météorologiques, les seuils en deçà desquels aucune réclamation ne sera admise sont : </w:t>
      </w:r>
    </w:p>
    <w:p w:rsidR="006B018B" w:rsidRPr="004647E8" w:rsidRDefault="006B018B" w:rsidP="00E97AAC">
      <w:pPr>
        <w:pStyle w:val="Default"/>
        <w:numPr>
          <w:ilvl w:val="0"/>
          <w:numId w:val="132"/>
        </w:numPr>
        <w:spacing w:before="120" w:after="120"/>
        <w:jc w:val="both"/>
        <w:rPr>
          <w:rFonts w:ascii="Tw Cen MT" w:hAnsi="Tw Cen MT"/>
          <w:color w:val="auto"/>
        </w:rPr>
      </w:pPr>
      <w:r w:rsidRPr="004647E8">
        <w:rPr>
          <w:rFonts w:ascii="Tw Cen MT" w:hAnsi="Tw Cen MT"/>
          <w:i/>
          <w:iCs/>
          <w:color w:val="auto"/>
        </w:rPr>
        <w:t xml:space="preserve">Pluie : 200 millimètres en 24 heures; </w:t>
      </w:r>
    </w:p>
    <w:p w:rsidR="006B018B" w:rsidRPr="004647E8" w:rsidRDefault="006B018B" w:rsidP="00E97AAC">
      <w:pPr>
        <w:pStyle w:val="Default"/>
        <w:numPr>
          <w:ilvl w:val="0"/>
          <w:numId w:val="132"/>
        </w:numPr>
        <w:spacing w:before="120" w:after="120"/>
        <w:jc w:val="both"/>
        <w:rPr>
          <w:rFonts w:ascii="Tw Cen MT" w:hAnsi="Tw Cen MT"/>
          <w:color w:val="auto"/>
        </w:rPr>
      </w:pPr>
      <w:r w:rsidRPr="004647E8">
        <w:rPr>
          <w:rFonts w:ascii="Tw Cen MT" w:hAnsi="Tw Cen MT"/>
          <w:i/>
          <w:iCs/>
          <w:color w:val="auto"/>
        </w:rPr>
        <w:t xml:space="preserve">Vent : 40 mètres par seconde; </w:t>
      </w:r>
    </w:p>
    <w:p w:rsidR="006B018B" w:rsidRPr="004647E8" w:rsidRDefault="006B018B" w:rsidP="00E97AAC">
      <w:pPr>
        <w:pStyle w:val="Default"/>
        <w:numPr>
          <w:ilvl w:val="0"/>
          <w:numId w:val="132"/>
        </w:numPr>
        <w:spacing w:before="120" w:after="120"/>
        <w:jc w:val="both"/>
        <w:rPr>
          <w:rFonts w:ascii="Tw Cen MT" w:hAnsi="Tw Cen MT"/>
          <w:color w:val="auto"/>
        </w:rPr>
      </w:pPr>
      <w:r w:rsidRPr="004647E8">
        <w:rPr>
          <w:rFonts w:ascii="Tw Cen MT" w:hAnsi="Tw Cen MT"/>
          <w:i/>
          <w:iCs/>
          <w:color w:val="auto"/>
        </w:rPr>
        <w:t xml:space="preserve">Crue : la crue de fréquence décennale.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46- Différends et litiges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Les différends ou litiges nés de l’exécution du présent marché peuvent faire l’objet d’un règlement à l’amiable.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Lorsqu’aucune solution amiable ne peut être apportée au différend, celui-ci est porté devant la juridiction camerounaise compétente</w:t>
      </w:r>
      <w:r>
        <w:rPr>
          <w:rFonts w:ascii="Tw Cen MT" w:hAnsi="Tw Cen MT"/>
          <w:color w:val="auto"/>
        </w:rPr>
        <w:t>.</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47- Edition et diffusion du présent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La rédaction ou la mise en forme des documents constitutifs du marché sont assurées par le Maître d’Ouvrage. La reproduction de </w:t>
      </w:r>
      <w:r>
        <w:rPr>
          <w:rFonts w:ascii="Tw Cen MT" w:hAnsi="Tw Cen MT"/>
          <w:i/>
          <w:iCs/>
          <w:color w:val="auto"/>
        </w:rPr>
        <w:t>quinze (15)</w:t>
      </w:r>
      <w:r w:rsidRPr="004647E8">
        <w:rPr>
          <w:rFonts w:ascii="Tw Cen MT" w:hAnsi="Tw Cen MT"/>
          <w:i/>
          <w:iCs/>
          <w:color w:val="auto"/>
        </w:rPr>
        <w:t xml:space="preserve"> </w:t>
      </w:r>
      <w:r w:rsidRPr="004647E8">
        <w:rPr>
          <w:rFonts w:ascii="Tw Cen MT" w:hAnsi="Tw Cen MT"/>
          <w:color w:val="auto"/>
        </w:rPr>
        <w:t xml:space="preserve">exemplaires du présent marché à faire souscrire par le cocontractant est à la charge du Maître d’Ouvrage ou Maître d’Ouvrage Délégué.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48- et dernier : Validité et entrée en vigueur du marché </w:t>
      </w:r>
    </w:p>
    <w:p w:rsidR="00EA6D92" w:rsidRPr="00984167" w:rsidRDefault="006B018B" w:rsidP="006B018B">
      <w:pPr>
        <w:widowControl w:val="0"/>
        <w:jc w:val="both"/>
        <w:rPr>
          <w:rFonts w:ascii="Arial Narrow" w:eastAsia="Arial Unicode MS" w:hAnsi="Arial Narrow"/>
          <w:sz w:val="22"/>
          <w:szCs w:val="22"/>
        </w:rPr>
      </w:pPr>
      <w:r w:rsidRPr="004647E8">
        <w:rPr>
          <w:rFonts w:ascii="Tw Cen MT" w:hAnsi="Tw Cen MT"/>
          <w:sz w:val="24"/>
          <w:szCs w:val="24"/>
        </w:rPr>
        <w:t>Le présent marché ne deviendra définitif qu’après sa signature par le Maître d’Ouvrage ou Maître d’Ouvrage Délégué. Il entrera en vigueur dès sa notification au cocontractant de l’administration</w:t>
      </w:r>
    </w:p>
    <w:p w:rsidR="00766BFE" w:rsidRDefault="00766BFE" w:rsidP="00A56B08">
      <w:pPr>
        <w:spacing w:before="120" w:after="120"/>
        <w:jc w:val="center"/>
        <w:rPr>
          <w:rFonts w:eastAsia="Arial Unicode MS"/>
          <w:sz w:val="22"/>
          <w:szCs w:val="22"/>
        </w:rPr>
      </w:pPr>
    </w:p>
    <w:p w:rsidR="00766BFE" w:rsidRDefault="00766BFE" w:rsidP="00A56B08">
      <w:pPr>
        <w:spacing w:before="120" w:after="120"/>
        <w:jc w:val="center"/>
        <w:rPr>
          <w:rFonts w:eastAsia="Arial Unicode MS"/>
          <w:sz w:val="22"/>
          <w:szCs w:val="22"/>
        </w:rPr>
      </w:pPr>
    </w:p>
    <w:p w:rsidR="006C4014" w:rsidRDefault="006C4014" w:rsidP="00A56B08">
      <w:pPr>
        <w:spacing w:before="120" w:after="120"/>
        <w:jc w:val="center"/>
        <w:rPr>
          <w:rFonts w:eastAsia="Arial Unicode MS"/>
          <w:sz w:val="22"/>
          <w:szCs w:val="22"/>
        </w:rPr>
      </w:pPr>
    </w:p>
    <w:p w:rsidR="006C4014" w:rsidRPr="00312B87" w:rsidRDefault="006C4014"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766BFE" w:rsidRDefault="00766BFE"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77137C" w:rsidP="00766BFE">
      <w:pPr>
        <w:rPr>
          <w:rFonts w:eastAsia="Arial Unicode MS"/>
          <w:sz w:val="22"/>
          <w:szCs w:val="22"/>
        </w:rPr>
      </w:pPr>
      <w:r>
        <w:rPr>
          <w:rFonts w:eastAsia="Arial Unicode MS"/>
          <w:noProof/>
          <w:sz w:val="22"/>
          <w:szCs w:val="22"/>
        </w:rPr>
        <w:pict>
          <v:shape id="AutoShape 532" o:spid="_x0000_s1034" type="#_x0000_t69" style="position:absolute;margin-left:-4.15pt;margin-top:231.75pt;width:511.5pt;height:194.9pt;z-index:25165568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6+UQIAAK4EAAAOAAAAZHJzL2Uyb0RvYy54bWysVG1v0zAQ/o7Ef7D8naXNmq2Lmk5TxxDS&#10;gInBD7jaTmPwG7bbdPx6zk5aWviGyAfL5zs/fu6euyxu91qRnfBBWtPQ6cWEEmGY5dJsGvr1y8Ob&#10;OSUhguGgrBENfRGB3i5fv1r0rhal7aziwhMEMaHuXUO7GF1dFIF1QkO4sE4YdLbWa4ho+k3BPfSI&#10;rlVRTiZXRW89d94yEQKe3g9Ousz4bStY/NS2QUSiGorcYl59XtdpLZYLqDceXCfZSAP+gYUGafDR&#10;I9Q9RCBbL/+C0pJ5G2wbL5jVhW1byUTOAbOZTv7I5rkDJ3IuWJzgjmUK/w+Wfdw9eSI5aodKGdCo&#10;0d022vw0qS7LVKHehRoDn92TTzkG92jZ90CMXXVgNuLOe9t3Ajjymqb44uxCMgJeJev+g+WID4if&#10;i7VvvU6AWAayz5q8HDUR+0gYHl7Nbq4mFUrH0FfOrqvyMqtWQH247nyI74TVJG0aqkQbP8tNFzOv&#10;/BDsHkPM8vAxR+DfppS0WqHaO1CkmuA3dsNJTHkWU87m85wf1CMisji8nitjleQPUqls+M16pTxB&#10;+IY+5G+8HE7DlCE9ZjavrqvM9cwZTjESxYEkPnsWpmXEKVJSN3R+DII6afLW8NzjEaQa9nhZmVGk&#10;pMugb9yv97kPcoZJs7XlL6iat8PQ4JDjprP+JyU9DkxDw48teEGJem9Q+ZvpbJYmLBuz6rpEw596&#10;1qceMAyhGhopGbarOEzl1vmkXeqkVERjUze2Mh7aamA10sehwN3Z1J3aOer3b2b5CwAA//8DAFBL&#10;AwQUAAYACAAAACEArv+Y59oAAAAGAQAADwAAAGRycy9kb3ducmV2LnhtbEyPzU7DMBCE70i8g7VI&#10;3KhDIqEQ4lQVAiRukMLdjTdx1HgdbOenb4/LhV5GGs1q5ttyu5qBzeh8b0nA/SYBhtRY1VMn4Gv/&#10;epcD80GSkoMlFHBCD9vq+qqUhbILfeJch47FEvKFFKBDGAvOfaPRSL+xI1LMWuuMDNG6jisnl1hu&#10;Bp4myQM3sqe4oOWIzxqbYz0ZAdNJv6cue/n4xv3bkrY/bb3QLMTtzbp7AhZwDf/HcMaP6FBFpoOd&#10;SHk2CIiPhD89Z0maRX8QkOWPOfCq5Jf41S8AAAD//wMAUEsBAi0AFAAGAAgAAAAhALaDOJL+AAAA&#10;4QEAABMAAAAAAAAAAAAAAAAAAAAAAFtDb250ZW50X1R5cGVzXS54bWxQSwECLQAUAAYACAAAACEA&#10;OP0h/9YAAACUAQAACwAAAAAAAAAAAAAAAAAvAQAAX3JlbHMvLnJlbHNQSwECLQAUAAYACAAAACEA&#10;Cb/+vlECAACuBAAADgAAAAAAAAAAAAAAAAAuAgAAZHJzL2Uyb0RvYy54bWxQSwECLQAUAAYACAAA&#10;ACEArv+Y59oAAAAGAQAADwAAAAAAAAAAAAAAAACrBAAAZHJzL2Rvd25yZXYueG1sUEsFBgAAAAAE&#10;AAQA8wAAALIFAAAAAA==&#10;" strokeweight="2.25pt">
            <v:textbox style="mso-next-textbox:#AutoShape 532">
              <w:txbxContent>
                <w:p w:rsidR="00E23405" w:rsidRPr="0054519F" w:rsidRDefault="00E23405" w:rsidP="00CF53B7">
                  <w:pPr>
                    <w:spacing w:before="120" w:after="120"/>
                    <w:jc w:val="center"/>
                    <w:rPr>
                      <w:rFonts w:ascii="Arial Narrow" w:hAnsi="Arial Narrow"/>
                      <w:b/>
                      <w:bCs/>
                      <w:sz w:val="32"/>
                      <w:szCs w:val="32"/>
                    </w:rPr>
                  </w:pPr>
                  <w:r w:rsidRPr="0054519F">
                    <w:rPr>
                      <w:rFonts w:ascii="Arial Narrow" w:hAnsi="Arial Narrow"/>
                      <w:b/>
                      <w:bCs/>
                      <w:sz w:val="32"/>
                      <w:szCs w:val="32"/>
                    </w:rPr>
                    <w:t>PIECE N°5:</w:t>
                  </w:r>
                </w:p>
                <w:p w:rsidR="00E23405" w:rsidRPr="0054519F" w:rsidRDefault="00E23405" w:rsidP="00CF53B7">
                  <w:pPr>
                    <w:jc w:val="center"/>
                    <w:rPr>
                      <w:rFonts w:ascii="Arial Narrow" w:hAnsi="Arial Narrow"/>
                      <w:b/>
                      <w:bCs/>
                      <w:sz w:val="32"/>
                      <w:szCs w:val="32"/>
                    </w:rPr>
                  </w:pPr>
                  <w:r w:rsidRPr="0054519F">
                    <w:rPr>
                      <w:rFonts w:ascii="Arial Narrow" w:hAnsi="Arial Narrow"/>
                      <w:b/>
                      <w:bCs/>
                      <w:sz w:val="32"/>
                      <w:szCs w:val="32"/>
                    </w:rPr>
                    <w:t>CAHIER DES CLAUSES TECHNIQUES PARTICULIERES.</w:t>
                  </w:r>
                </w:p>
                <w:p w:rsidR="00E23405" w:rsidRPr="0054519F" w:rsidRDefault="00E23405" w:rsidP="00CF53B7">
                  <w:pPr>
                    <w:jc w:val="center"/>
                    <w:rPr>
                      <w:rFonts w:ascii="Arial Narrow" w:hAnsi="Arial Narrow"/>
                      <w:b/>
                      <w:bCs/>
                      <w:sz w:val="32"/>
                      <w:szCs w:val="32"/>
                    </w:rPr>
                  </w:pPr>
                  <w:r w:rsidRPr="0054519F">
                    <w:rPr>
                      <w:rFonts w:ascii="Arial Narrow" w:hAnsi="Arial Narrow"/>
                      <w:b/>
                      <w:bCs/>
                      <w:sz w:val="32"/>
                      <w:szCs w:val="32"/>
                    </w:rPr>
                    <w:t xml:space="preserve"> (CCTP)</w:t>
                  </w:r>
                </w:p>
              </w:txbxContent>
            </v:textbox>
            <w10:wrap type="square" anchorx="margin" anchory="margin"/>
          </v:shape>
        </w:pict>
      </w: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4A05E4" w:rsidRDefault="004A05E4" w:rsidP="00766BFE">
      <w:pPr>
        <w:rPr>
          <w:rFonts w:eastAsia="Arial Unicode MS"/>
          <w:sz w:val="22"/>
          <w:szCs w:val="22"/>
        </w:rPr>
      </w:pPr>
    </w:p>
    <w:p w:rsidR="004A05E4" w:rsidRDefault="004A05E4" w:rsidP="00766BFE">
      <w:pPr>
        <w:rPr>
          <w:rFonts w:eastAsia="Arial Unicode MS"/>
          <w:sz w:val="22"/>
          <w:szCs w:val="22"/>
        </w:rPr>
      </w:pPr>
    </w:p>
    <w:p w:rsidR="00766BFE" w:rsidRDefault="00766BFE" w:rsidP="00766BFE">
      <w:pPr>
        <w:rPr>
          <w:rFonts w:eastAsia="Arial Unicode MS"/>
          <w:sz w:val="22"/>
          <w:szCs w:val="22"/>
        </w:rPr>
      </w:pPr>
    </w:p>
    <w:p w:rsidR="002F3541" w:rsidRPr="006B018B" w:rsidRDefault="002F3541" w:rsidP="00B52609">
      <w:pPr>
        <w:jc w:val="center"/>
        <w:rPr>
          <w:rFonts w:ascii="Tw Cen MT" w:eastAsia="Arial Unicode MS" w:hAnsi="Tw Cen MT"/>
          <w:b/>
          <w:bCs/>
          <w:sz w:val="24"/>
          <w:szCs w:val="24"/>
        </w:rPr>
      </w:pPr>
      <w:r w:rsidRPr="006B018B">
        <w:rPr>
          <w:rFonts w:ascii="Tw Cen MT" w:eastAsia="Arial Unicode MS" w:hAnsi="Tw Cen MT"/>
          <w:b/>
          <w:bCs/>
          <w:sz w:val="24"/>
          <w:szCs w:val="24"/>
        </w:rPr>
        <w:t>TITRE II : CAHIER DES CLAUSES TECHNIQUES PARTICULIERES (CCTP)</w:t>
      </w:r>
    </w:p>
    <w:p w:rsidR="002F3541" w:rsidRPr="006B018B" w:rsidRDefault="002F3541" w:rsidP="00B52609">
      <w:pPr>
        <w:spacing w:before="120"/>
        <w:jc w:val="center"/>
        <w:rPr>
          <w:rFonts w:ascii="Tw Cen MT" w:eastAsia="Arial Unicode MS" w:hAnsi="Tw Cen MT"/>
          <w:b/>
          <w:bCs/>
          <w:noProof/>
          <w:sz w:val="24"/>
          <w:szCs w:val="24"/>
        </w:rPr>
      </w:pPr>
      <w:r w:rsidRPr="006B018B">
        <w:rPr>
          <w:rFonts w:ascii="Tw Cen MT" w:eastAsia="Arial Unicode MS" w:hAnsi="Tw Cen MT"/>
          <w:b/>
          <w:bCs/>
          <w:noProof/>
          <w:sz w:val="24"/>
          <w:szCs w:val="24"/>
        </w:rPr>
        <w:t>SOMMAIRE</w:t>
      </w:r>
    </w:p>
    <w:p w:rsidR="002F3541" w:rsidRPr="006B018B" w:rsidRDefault="002F3541" w:rsidP="002F3541">
      <w:pPr>
        <w:jc w:val="both"/>
        <w:rPr>
          <w:rFonts w:ascii="Tw Cen MT" w:eastAsia="Arial Unicode MS" w:hAnsi="Tw Cen MT"/>
          <w:b/>
          <w:noProof/>
          <w:sz w:val="24"/>
          <w:szCs w:val="24"/>
        </w:rPr>
      </w:pPr>
    </w:p>
    <w:tbl>
      <w:tblPr>
        <w:tblW w:w="87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
        <w:gridCol w:w="850"/>
        <w:gridCol w:w="851"/>
        <w:gridCol w:w="6095"/>
      </w:tblGrid>
      <w:tr w:rsidR="00B52609" w:rsidRPr="006B018B" w:rsidTr="00B52609">
        <w:trPr>
          <w:trHeight w:val="170"/>
          <w:jc w:val="center"/>
        </w:trPr>
        <w:tc>
          <w:tcPr>
            <w:tcW w:w="8717" w:type="dxa"/>
            <w:gridSpan w:val="4"/>
          </w:tcPr>
          <w:p w:rsidR="00B52609" w:rsidRPr="006B018B" w:rsidRDefault="00B52609" w:rsidP="00DE60BC">
            <w:pPr>
              <w:jc w:val="both"/>
              <w:rPr>
                <w:rFonts w:ascii="Tw Cen MT" w:eastAsia="Arial Unicode MS" w:hAnsi="Tw Cen MT"/>
                <w:b/>
                <w:noProof/>
                <w:sz w:val="24"/>
                <w:szCs w:val="24"/>
              </w:rPr>
            </w:pPr>
            <w:r w:rsidRPr="006B018B">
              <w:rPr>
                <w:rFonts w:ascii="Tw Cen MT" w:eastAsia="Arial Unicode MS" w:hAnsi="Tw Cen MT"/>
                <w:b/>
                <w:noProof/>
                <w:sz w:val="24"/>
                <w:szCs w:val="24"/>
              </w:rPr>
              <w:t>I- GENERALITES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I-1 - INTRODUCTION</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I-1-1-Objet de la lettre-commande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1-1-2- Accès au site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I-1-3- Architecture du bâtiment</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I-2- DEVIS DES SURFACES A CONSTRUIRE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I-3- DESCRIPTIF DES TRAVAUX</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I-3-1- Division des travaux</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I-3-2- Projet d’exécution</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I-3-3- Prix de la lettre-commande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I-3-4-Définition du contenu des prix unitaires et forfaitaires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I-3-5-Visite des lieux</w:t>
            </w:r>
          </w:p>
        </w:tc>
      </w:tr>
      <w:tr w:rsidR="00B52609" w:rsidRPr="006B018B" w:rsidTr="00B52609">
        <w:trPr>
          <w:trHeight w:val="170"/>
          <w:jc w:val="center"/>
        </w:trPr>
        <w:tc>
          <w:tcPr>
            <w:tcW w:w="8717" w:type="dxa"/>
            <w:gridSpan w:val="4"/>
          </w:tcPr>
          <w:p w:rsidR="00B52609" w:rsidRPr="006B018B" w:rsidRDefault="00B52609" w:rsidP="00DE60BC">
            <w:pPr>
              <w:jc w:val="both"/>
              <w:rPr>
                <w:rFonts w:ascii="Tw Cen MT" w:eastAsia="Arial Unicode MS" w:hAnsi="Tw Cen MT"/>
                <w:b/>
                <w:noProof/>
                <w:sz w:val="24"/>
                <w:szCs w:val="24"/>
              </w:rPr>
            </w:pPr>
            <w:r w:rsidRPr="006B018B">
              <w:rPr>
                <w:rFonts w:ascii="Tw Cen MT" w:eastAsia="Arial Unicode MS" w:hAnsi="Tw Cen MT"/>
                <w:b/>
                <w:noProof/>
                <w:sz w:val="24"/>
                <w:szCs w:val="24"/>
              </w:rPr>
              <w:t>II- TRAVAUX PREPARATOIRES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II-1- TRAVAUX PRELIMINAIRES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II-2- SECURITE ET SURVEILLANCE DES TRAVAUX</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II-3 – GARDIENNAGE ET CLÔTURE PROVISOIRE DE CHANTIER</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II-4- HYGIENNE ET ENTRETIEN DES VOIES D’ACCES AU CHANTIER</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E97AAC">
            <w:pPr>
              <w:pStyle w:val="ListParagraph"/>
              <w:numPr>
                <w:ilvl w:val="0"/>
                <w:numId w:val="26"/>
              </w:numPr>
              <w:contextualSpacing w:val="0"/>
              <w:jc w:val="both"/>
              <w:rPr>
                <w:rFonts w:ascii="Tw Cen MT" w:eastAsia="Arial Unicode MS" w:hAnsi="Tw Cen MT"/>
                <w:vanish/>
              </w:rPr>
            </w:pPr>
          </w:p>
          <w:p w:rsidR="00B52609" w:rsidRPr="006B018B" w:rsidRDefault="00B52609" w:rsidP="00E97AAC">
            <w:pPr>
              <w:pStyle w:val="ListParagraph"/>
              <w:numPr>
                <w:ilvl w:val="1"/>
                <w:numId w:val="26"/>
              </w:numPr>
              <w:contextualSpacing w:val="0"/>
              <w:jc w:val="both"/>
              <w:rPr>
                <w:rFonts w:ascii="Tw Cen MT" w:eastAsia="Arial Unicode MS" w:hAnsi="Tw Cen MT"/>
                <w:vanish/>
              </w:rPr>
            </w:pPr>
          </w:p>
          <w:p w:rsidR="00B52609" w:rsidRPr="006B018B" w:rsidRDefault="00B52609" w:rsidP="00E97AAC">
            <w:pPr>
              <w:pStyle w:val="ListParagraph"/>
              <w:numPr>
                <w:ilvl w:val="1"/>
                <w:numId w:val="26"/>
              </w:numPr>
              <w:contextualSpacing w:val="0"/>
              <w:jc w:val="both"/>
              <w:rPr>
                <w:rFonts w:ascii="Tw Cen MT" w:eastAsia="Arial Unicode MS" w:hAnsi="Tw Cen MT"/>
                <w:vanish/>
              </w:rPr>
            </w:pPr>
          </w:p>
          <w:p w:rsidR="00B52609" w:rsidRPr="006B018B" w:rsidRDefault="00B52609" w:rsidP="00E97AAC">
            <w:pPr>
              <w:pStyle w:val="ListParagraph"/>
              <w:numPr>
                <w:ilvl w:val="1"/>
                <w:numId w:val="26"/>
              </w:numPr>
              <w:contextualSpacing w:val="0"/>
              <w:jc w:val="both"/>
              <w:rPr>
                <w:rFonts w:ascii="Tw Cen MT" w:eastAsia="Arial Unicode MS" w:hAnsi="Tw Cen MT"/>
                <w:vanish/>
              </w:rPr>
            </w:pPr>
          </w:p>
          <w:p w:rsidR="00B52609" w:rsidRPr="006B018B" w:rsidRDefault="00B52609" w:rsidP="00E97AAC">
            <w:pPr>
              <w:pStyle w:val="ListParagraph"/>
              <w:numPr>
                <w:ilvl w:val="1"/>
                <w:numId w:val="26"/>
              </w:numPr>
              <w:contextualSpacing w:val="0"/>
              <w:jc w:val="both"/>
              <w:rPr>
                <w:rFonts w:ascii="Tw Cen MT" w:eastAsia="Arial Unicode MS" w:hAnsi="Tw Cen MT"/>
                <w:vanish/>
              </w:rPr>
            </w:pPr>
          </w:p>
          <w:p w:rsidR="00B52609" w:rsidRPr="006B018B" w:rsidRDefault="00B52609" w:rsidP="00DE60BC">
            <w:pPr>
              <w:jc w:val="both"/>
              <w:rPr>
                <w:rFonts w:ascii="Tw Cen MT" w:eastAsia="Arial Unicode MS" w:hAnsi="Tw Cen MT"/>
                <w:sz w:val="24"/>
                <w:szCs w:val="24"/>
              </w:rPr>
            </w:pPr>
            <w:r w:rsidRPr="006B018B">
              <w:rPr>
                <w:rFonts w:ascii="Tw Cen MT" w:eastAsia="Arial Unicode MS" w:hAnsi="Tw Cen MT"/>
                <w:sz w:val="24"/>
                <w:szCs w:val="24"/>
              </w:rPr>
              <w:t>II-5-</w:t>
            </w:r>
            <w:r w:rsidRPr="006B018B">
              <w:rPr>
                <w:rFonts w:ascii="Tw Cen MT" w:eastAsia="Arial Unicode MS" w:hAnsi="Tw Cen MT"/>
                <w:noProof/>
                <w:sz w:val="24"/>
                <w:szCs w:val="24"/>
              </w:rPr>
              <w:t xml:space="preserve"> BARRAQUE DE CHANTIER ET MAGASIN DE STOCKAGE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II-6- ACCES PROVISOIRE A L’EAU ET A L’ENERGIE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II-7- PROJET D’EXECUTION ET AGREMENTS DIVERS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II-8- DOSSIER DE RECOLEMENT</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II-9- RECONNAISSANCE DES SOLS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II-10- IMPLANTATION</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II-11- DETOURNEMENT DES RESEAUX</w:t>
            </w:r>
          </w:p>
        </w:tc>
      </w:tr>
      <w:tr w:rsidR="00B52609" w:rsidRPr="006B018B" w:rsidTr="00B52609">
        <w:trPr>
          <w:trHeight w:val="170"/>
          <w:jc w:val="center"/>
        </w:trPr>
        <w:tc>
          <w:tcPr>
            <w:tcW w:w="8717" w:type="dxa"/>
            <w:gridSpan w:val="4"/>
          </w:tcPr>
          <w:p w:rsidR="00B52609" w:rsidRPr="006B018B" w:rsidRDefault="00B52609" w:rsidP="00DE60BC">
            <w:pPr>
              <w:jc w:val="both"/>
              <w:rPr>
                <w:rFonts w:ascii="Tw Cen MT" w:eastAsia="Arial Unicode MS" w:hAnsi="Tw Cen MT"/>
                <w:b/>
                <w:noProof/>
                <w:sz w:val="24"/>
                <w:szCs w:val="24"/>
              </w:rPr>
            </w:pPr>
            <w:r w:rsidRPr="006B018B">
              <w:rPr>
                <w:rFonts w:ascii="Tw Cen MT" w:eastAsia="Arial Unicode MS" w:hAnsi="Tw Cen MT"/>
                <w:b/>
                <w:noProof/>
                <w:sz w:val="24"/>
                <w:szCs w:val="24"/>
              </w:rPr>
              <w:t>III- TERRASSEMENTS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III-1-DEBOISAGE ET DEBROUSSAILLAGE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III-2- DECAPAGE DES TERRES VEGETALES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III-3- DEMOLITIONS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III-4- TERRASSEMENTS POUR FOUILLES EN RIGOLES ET SEMELLES ISOLEES</w:t>
            </w:r>
          </w:p>
        </w:tc>
      </w:tr>
      <w:tr w:rsidR="00B52609" w:rsidRPr="006B018B" w:rsidTr="00B52609">
        <w:trPr>
          <w:trHeight w:val="170"/>
          <w:jc w:val="center"/>
        </w:trPr>
        <w:tc>
          <w:tcPr>
            <w:tcW w:w="8717" w:type="dxa"/>
            <w:gridSpan w:val="4"/>
          </w:tcPr>
          <w:p w:rsidR="00B52609" w:rsidRPr="006B018B" w:rsidRDefault="00B52609" w:rsidP="00DE60BC">
            <w:pPr>
              <w:jc w:val="both"/>
              <w:rPr>
                <w:rFonts w:ascii="Tw Cen MT" w:eastAsia="Arial Unicode MS" w:hAnsi="Tw Cen MT"/>
                <w:b/>
                <w:noProof/>
                <w:sz w:val="24"/>
                <w:szCs w:val="24"/>
              </w:rPr>
            </w:pPr>
            <w:r w:rsidRPr="006B018B">
              <w:rPr>
                <w:rFonts w:ascii="Tw Cen MT" w:eastAsia="Arial Unicode MS" w:hAnsi="Tw Cen MT"/>
                <w:b/>
                <w:noProof/>
                <w:sz w:val="24"/>
                <w:szCs w:val="24"/>
              </w:rPr>
              <w:t xml:space="preserve">IV – </w:t>
            </w:r>
            <w:r w:rsidRPr="006B018B">
              <w:rPr>
                <w:rFonts w:ascii="Tw Cen MT" w:eastAsia="Arial Unicode MS" w:hAnsi="Tw Cen MT"/>
                <w:b/>
                <w:sz w:val="24"/>
                <w:szCs w:val="24"/>
              </w:rPr>
              <w:t>BETON ET MAÇONNERIES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IV-1- CONSISTANCE DES TRAVAUX ET DESCRIPTION DES OUVRAGES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IV-2- NATURE, PROVENANCE ET QUALITE DES MATERIAUX</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IV-3- PREPARATION DES COFFRAGES, FERRAILLAGES ET RESERVATIONS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IV-4 - EXECUTION DES OUVRAGES EN BETON ARME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IV-5- MISE EN ŒUVRE DES DALLAGES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IV-6- MISE EN ŒUVRE DES MAÇONNERIES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IV-7- MISE EN ŒUVRE DES ENDUITS</w:t>
            </w:r>
          </w:p>
        </w:tc>
      </w:tr>
      <w:tr w:rsidR="00B52609" w:rsidRPr="006B018B" w:rsidTr="00B52609">
        <w:trPr>
          <w:trHeight w:val="170"/>
          <w:jc w:val="center"/>
        </w:trPr>
        <w:tc>
          <w:tcPr>
            <w:tcW w:w="8717" w:type="dxa"/>
            <w:gridSpan w:val="4"/>
          </w:tcPr>
          <w:p w:rsidR="00B52609" w:rsidRPr="006B018B" w:rsidRDefault="00B52609" w:rsidP="00DE60BC">
            <w:pPr>
              <w:jc w:val="both"/>
              <w:rPr>
                <w:rFonts w:ascii="Tw Cen MT" w:eastAsia="Arial Unicode MS" w:hAnsi="Tw Cen MT"/>
                <w:b/>
                <w:noProof/>
                <w:sz w:val="24"/>
                <w:szCs w:val="24"/>
              </w:rPr>
            </w:pPr>
            <w:r w:rsidRPr="006B018B">
              <w:rPr>
                <w:rFonts w:ascii="Tw Cen MT" w:eastAsia="Arial Unicode MS" w:hAnsi="Tw Cen MT"/>
                <w:b/>
                <w:noProof/>
                <w:sz w:val="24"/>
                <w:szCs w:val="24"/>
              </w:rPr>
              <w:t>V- TRAVAUX DE TOITURE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V-1- CARACTERISTIQUES DES ESSENCES DE BOIS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V-2- MATERIAUX DE COUVERTURE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V-3-ACCESSOIRES METALLIQUES D’ASSEMBLAGE DES PIECES DE CHARPENTE ET DE COUVERTURE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V-4- APPROBATION DES MATERIAUX</w:t>
            </w:r>
          </w:p>
        </w:tc>
      </w:tr>
      <w:tr w:rsidR="00B52609" w:rsidRPr="006B018B" w:rsidTr="00B52609">
        <w:trPr>
          <w:trHeight w:val="170"/>
          <w:jc w:val="center"/>
        </w:trPr>
        <w:tc>
          <w:tcPr>
            <w:tcW w:w="8717" w:type="dxa"/>
            <w:gridSpan w:val="4"/>
          </w:tcPr>
          <w:p w:rsidR="00B52609" w:rsidRPr="006B018B" w:rsidRDefault="00B52609" w:rsidP="00DE60BC">
            <w:pPr>
              <w:jc w:val="both"/>
              <w:rPr>
                <w:rFonts w:ascii="Tw Cen MT" w:eastAsia="Arial Unicode MS" w:hAnsi="Tw Cen MT"/>
                <w:b/>
                <w:noProof/>
                <w:sz w:val="24"/>
                <w:szCs w:val="24"/>
              </w:rPr>
            </w:pPr>
            <w:r w:rsidRPr="006B018B">
              <w:rPr>
                <w:rFonts w:ascii="Tw Cen MT" w:eastAsia="Arial Unicode MS" w:hAnsi="Tw Cen MT"/>
                <w:b/>
                <w:noProof/>
                <w:sz w:val="24"/>
                <w:szCs w:val="24"/>
              </w:rPr>
              <w:t>VI- CHARPENTES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VI-1- GENERARILITES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VI-2- EXECUTION DE LA CHARPENTE</w:t>
            </w:r>
          </w:p>
        </w:tc>
      </w:tr>
      <w:tr w:rsidR="00B52609" w:rsidRPr="006B018B" w:rsidTr="00B52609">
        <w:trPr>
          <w:trHeight w:val="170"/>
          <w:jc w:val="center"/>
        </w:trPr>
        <w:tc>
          <w:tcPr>
            <w:tcW w:w="8717" w:type="dxa"/>
            <w:gridSpan w:val="4"/>
          </w:tcPr>
          <w:p w:rsidR="00B52609" w:rsidRPr="006B018B" w:rsidRDefault="00B52609" w:rsidP="00DE60BC">
            <w:pPr>
              <w:jc w:val="both"/>
              <w:rPr>
                <w:rFonts w:ascii="Tw Cen MT" w:eastAsia="Arial Unicode MS" w:hAnsi="Tw Cen MT"/>
                <w:b/>
                <w:noProof/>
                <w:sz w:val="24"/>
                <w:szCs w:val="24"/>
              </w:rPr>
            </w:pPr>
            <w:r w:rsidRPr="006B018B">
              <w:rPr>
                <w:rFonts w:ascii="Tw Cen MT" w:eastAsia="Arial Unicode MS" w:hAnsi="Tw Cen MT"/>
                <w:b/>
                <w:noProof/>
                <w:sz w:val="24"/>
                <w:szCs w:val="24"/>
              </w:rPr>
              <w:t>VII - COUVERTURE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VII-1- GENERALITES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VII-2- MONTAGE DES TÔLES</w:t>
            </w:r>
          </w:p>
        </w:tc>
      </w:tr>
      <w:tr w:rsidR="00B52609" w:rsidRPr="006B018B" w:rsidTr="00B52609">
        <w:trPr>
          <w:trHeight w:val="170"/>
          <w:jc w:val="center"/>
        </w:trPr>
        <w:tc>
          <w:tcPr>
            <w:tcW w:w="8717" w:type="dxa"/>
            <w:gridSpan w:val="4"/>
          </w:tcPr>
          <w:p w:rsidR="00B52609" w:rsidRPr="006B018B" w:rsidRDefault="00B52609" w:rsidP="00DE60BC">
            <w:pPr>
              <w:jc w:val="both"/>
              <w:rPr>
                <w:rFonts w:ascii="Tw Cen MT" w:eastAsia="Arial Unicode MS" w:hAnsi="Tw Cen MT"/>
                <w:b/>
                <w:noProof/>
                <w:sz w:val="24"/>
                <w:szCs w:val="24"/>
              </w:rPr>
            </w:pPr>
            <w:r w:rsidRPr="006B018B">
              <w:rPr>
                <w:rFonts w:ascii="Tw Cen MT" w:eastAsia="Arial Unicode MS" w:hAnsi="Tw Cen MT"/>
                <w:b/>
                <w:noProof/>
                <w:sz w:val="24"/>
                <w:szCs w:val="24"/>
              </w:rPr>
              <w:t>VIII- ELECTRICITE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VIII-1- DEFINITION DES TRAVAUX D’ELECTRICITE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VIII-1-1- Généralités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VIII-1-2- Documents techniques de référence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VIII-1-3- Plans d’électricité</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VIII-2- BASES DE CALCULS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VIII-2-1- Caractéristiques du réseau de distribution d’électricité</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VIII-2-2- Puissance d’installation</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VIII-2-3 - Mise en œuvre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VIII-2-4- Protection du matériel</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VIII-2-5- Essais de réception</w:t>
            </w:r>
          </w:p>
        </w:tc>
      </w:tr>
      <w:tr w:rsidR="00B52609" w:rsidRPr="006B018B" w:rsidTr="00B52609">
        <w:trPr>
          <w:trHeight w:val="170"/>
          <w:jc w:val="center"/>
        </w:trPr>
        <w:tc>
          <w:tcPr>
            <w:tcW w:w="8717" w:type="dxa"/>
            <w:gridSpan w:val="4"/>
          </w:tcPr>
          <w:p w:rsidR="00B52609" w:rsidRPr="006B018B" w:rsidRDefault="00B52609" w:rsidP="00DE60BC">
            <w:pPr>
              <w:jc w:val="both"/>
              <w:rPr>
                <w:rFonts w:ascii="Tw Cen MT" w:eastAsia="Arial Unicode MS" w:hAnsi="Tw Cen MT"/>
                <w:b/>
                <w:sz w:val="24"/>
                <w:szCs w:val="24"/>
              </w:rPr>
            </w:pPr>
            <w:r w:rsidRPr="006B018B">
              <w:rPr>
                <w:rFonts w:ascii="Tw Cen MT" w:eastAsia="Arial Unicode MS" w:hAnsi="Tw Cen MT"/>
                <w:b/>
                <w:noProof/>
                <w:sz w:val="24"/>
                <w:szCs w:val="24"/>
              </w:rPr>
              <w:t xml:space="preserve">IX - </w:t>
            </w:r>
            <w:r w:rsidRPr="006B018B">
              <w:rPr>
                <w:rFonts w:ascii="Tw Cen MT" w:eastAsia="Arial Unicode MS" w:hAnsi="Tw Cen MT"/>
                <w:b/>
                <w:sz w:val="24"/>
                <w:szCs w:val="24"/>
              </w:rPr>
              <w:t>MENUISERIE METALLIQUE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IX-1- GENERALITES  SUR LA  MENUISERIE METALLIQUE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IX-2- PRESCRIPTIONS TECHNIQUES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IX-3- MISE EN ŒUVRE DES OUVRAGES DE MENUISERIE METALLIQUE</w:t>
            </w:r>
          </w:p>
        </w:tc>
      </w:tr>
      <w:tr w:rsidR="00B52609" w:rsidRPr="006B018B" w:rsidTr="00B52609">
        <w:trPr>
          <w:trHeight w:val="284"/>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vAlign w:val="center"/>
          </w:tcPr>
          <w:p w:rsidR="00B52609" w:rsidRPr="006B018B" w:rsidRDefault="00B52609" w:rsidP="00DE60BC">
            <w:pPr>
              <w:rPr>
                <w:rFonts w:ascii="Tw Cen MT" w:eastAsia="Arial Unicode MS" w:hAnsi="Tw Cen MT"/>
                <w:noProof/>
                <w:sz w:val="24"/>
                <w:szCs w:val="24"/>
              </w:rPr>
            </w:pPr>
            <w:r w:rsidRPr="006B018B">
              <w:rPr>
                <w:rFonts w:ascii="Tw Cen MT" w:eastAsia="Arial Unicode MS" w:hAnsi="Tw Cen MT"/>
                <w:noProof/>
                <w:sz w:val="24"/>
                <w:szCs w:val="24"/>
              </w:rPr>
              <w:t>IX-3-1- Détails d’exécution</w:t>
            </w:r>
          </w:p>
        </w:tc>
      </w:tr>
      <w:tr w:rsidR="00B52609" w:rsidRPr="006B018B" w:rsidTr="00B52609">
        <w:trPr>
          <w:trHeight w:val="284"/>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vAlign w:val="center"/>
          </w:tcPr>
          <w:p w:rsidR="00B52609" w:rsidRPr="006B018B" w:rsidRDefault="00B52609" w:rsidP="00DE60BC">
            <w:pPr>
              <w:rPr>
                <w:rFonts w:ascii="Tw Cen MT" w:eastAsia="Arial Unicode MS" w:hAnsi="Tw Cen MT"/>
                <w:noProof/>
                <w:sz w:val="24"/>
                <w:szCs w:val="24"/>
              </w:rPr>
            </w:pPr>
            <w:r w:rsidRPr="006B018B">
              <w:rPr>
                <w:rFonts w:ascii="Tw Cen MT" w:eastAsia="Arial Unicode MS" w:hAnsi="Tw Cen MT"/>
                <w:noProof/>
                <w:sz w:val="24"/>
                <w:szCs w:val="24"/>
              </w:rPr>
              <w:t>IX-3-2- Protection des ouvrages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IX-4- QUINCAILLERIE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IX-4-1- Boulons de verrous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 xml:space="preserve">IX-4-2- Vis </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IX-4-3-Clés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IX-4-4- Echantillons pour approbation</w:t>
            </w:r>
          </w:p>
        </w:tc>
      </w:tr>
      <w:tr w:rsidR="00B52609" w:rsidRPr="006B018B" w:rsidTr="00B52609">
        <w:trPr>
          <w:trHeight w:val="170"/>
          <w:jc w:val="center"/>
        </w:trPr>
        <w:tc>
          <w:tcPr>
            <w:tcW w:w="8717" w:type="dxa"/>
            <w:gridSpan w:val="4"/>
          </w:tcPr>
          <w:p w:rsidR="00B52609" w:rsidRPr="006B018B" w:rsidRDefault="00B52609" w:rsidP="00DE60BC">
            <w:pPr>
              <w:jc w:val="both"/>
              <w:rPr>
                <w:rFonts w:ascii="Tw Cen MT" w:eastAsia="Arial Unicode MS" w:hAnsi="Tw Cen MT"/>
                <w:b/>
                <w:sz w:val="24"/>
                <w:szCs w:val="24"/>
              </w:rPr>
            </w:pPr>
            <w:r w:rsidRPr="006B018B">
              <w:rPr>
                <w:rFonts w:ascii="Tw Cen MT" w:eastAsia="Arial Unicode MS" w:hAnsi="Tw Cen MT"/>
                <w:b/>
                <w:sz w:val="24"/>
                <w:szCs w:val="24"/>
              </w:rPr>
              <w:t>X-MENUISERIE BOIS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X-1- CARACTERISTIQUES DES BOIS DE MENUISERIE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X-1-1- Domaines d’application et références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X-1-2- Objet de la fourniture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X-1-3- Coordination avec les autres lots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X-1-4- Caractéristiques physiques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X-1-5- Essences de bois d’oeuvre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X-2- MISE EN ŒUVRE DES MENUISERIES BOIS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X-2-1- Préparation du bois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X-2-2- Conservation du bois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X-2-3- Assemblages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X-2-4- Blocs portes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X-2-5- Faux -  plafond</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X-3- CARACTERISTIQUES DES FERRURES ET DES SERRURES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tabs>
                <w:tab w:val="num" w:pos="1068"/>
              </w:tabs>
              <w:jc w:val="both"/>
              <w:rPr>
                <w:rFonts w:ascii="Tw Cen MT" w:eastAsia="Arial Unicode MS" w:hAnsi="Tw Cen MT"/>
                <w:noProof/>
                <w:sz w:val="24"/>
                <w:szCs w:val="24"/>
              </w:rPr>
            </w:pPr>
            <w:r w:rsidRPr="006B018B">
              <w:rPr>
                <w:rFonts w:ascii="Tw Cen MT" w:eastAsia="Arial Unicode MS" w:hAnsi="Tw Cen MT"/>
                <w:noProof/>
                <w:sz w:val="24"/>
                <w:szCs w:val="24"/>
              </w:rPr>
              <w:t>X-3-1-  Généralités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X-3-2-  Ferrures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X-3-3-  Serrurerie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X-3-4-  Visserie</w:t>
            </w:r>
          </w:p>
        </w:tc>
      </w:tr>
      <w:tr w:rsidR="00B52609" w:rsidRPr="006B018B" w:rsidTr="00B52609">
        <w:trPr>
          <w:trHeight w:val="170"/>
          <w:jc w:val="center"/>
        </w:trPr>
        <w:tc>
          <w:tcPr>
            <w:tcW w:w="8717" w:type="dxa"/>
            <w:gridSpan w:val="4"/>
          </w:tcPr>
          <w:p w:rsidR="00B52609" w:rsidRPr="006B018B" w:rsidRDefault="00B52609" w:rsidP="00DE60BC">
            <w:pPr>
              <w:jc w:val="both"/>
              <w:rPr>
                <w:rFonts w:ascii="Tw Cen MT" w:eastAsia="Arial Unicode MS" w:hAnsi="Tw Cen MT"/>
                <w:b/>
                <w:noProof/>
                <w:sz w:val="24"/>
                <w:szCs w:val="24"/>
              </w:rPr>
            </w:pPr>
            <w:r w:rsidRPr="006B018B">
              <w:rPr>
                <w:rFonts w:ascii="Tw Cen MT" w:eastAsia="Arial Unicode MS" w:hAnsi="Tw Cen MT"/>
                <w:b/>
                <w:noProof/>
                <w:sz w:val="24"/>
                <w:szCs w:val="24"/>
              </w:rPr>
              <w:t>XI- REVETEMENT MURS ET SOLS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XI-1- GENERALITES SUR LES REVÊTEMENTS DES MURS ET DES SOLS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XI-2- REVÊTEMENTS VERTICAUX</w:t>
            </w:r>
          </w:p>
        </w:tc>
      </w:tr>
      <w:tr w:rsidR="00B52609" w:rsidRPr="006B018B" w:rsidTr="00B52609">
        <w:trPr>
          <w:trHeight w:val="170"/>
          <w:jc w:val="center"/>
        </w:trPr>
        <w:tc>
          <w:tcPr>
            <w:tcW w:w="8717" w:type="dxa"/>
            <w:gridSpan w:val="4"/>
          </w:tcPr>
          <w:p w:rsidR="00B52609" w:rsidRPr="006B018B" w:rsidRDefault="00B52609" w:rsidP="00DE60BC">
            <w:pPr>
              <w:jc w:val="both"/>
              <w:rPr>
                <w:rFonts w:ascii="Tw Cen MT" w:eastAsia="Arial Unicode MS" w:hAnsi="Tw Cen MT"/>
                <w:b/>
                <w:noProof/>
                <w:sz w:val="24"/>
                <w:szCs w:val="24"/>
              </w:rPr>
            </w:pPr>
            <w:r w:rsidRPr="006B018B">
              <w:rPr>
                <w:rFonts w:ascii="Tw Cen MT" w:eastAsia="Arial Unicode MS" w:hAnsi="Tw Cen MT"/>
                <w:b/>
                <w:noProof/>
                <w:sz w:val="24"/>
                <w:szCs w:val="24"/>
              </w:rPr>
              <w:t>XII- PEINTURE ET VERNIS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XII-1- GENERALITES DES PEINTURES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XII-1-1- Objet des travaux de peinture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XII-1-2- Domaine d’application et références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XII-1-3- Coordination avec les autres lots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XII-2- PRESCRIPTIONS TECHNIQUES RELATIVES AUX MATERIAUX ET A LA MISE EN OEUVRE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XII-2-1- Généralités sur les matériaux</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XII-2-2- Peintures acryliques (famille 1 – classe 7b2)</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XII-2-3- Peinture glycérophtaliques (classe 4a)</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XII-2-4- Colorants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XII-2-5- Livraison sur chantier – marquage des produits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XII-3- OUVRAGES PREPARATOIRES ET ACCESSOIRES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XII-3-1- Règles générales d’exécution</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XII-3-2- Epossetage, brossage et dérouillage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XII-3-3- Dégraissage des fers, fontes et aciers neufs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XII-4- MISE EN ŒUVRE DES PEINTURES ET VERNIS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XII-4-1- Reconnaissance préalable des subjectiles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XII-4-2- Précautions à prendre pour la protection des ouvrages et des peintures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XII-4-3- Règles générales d’emploi des peintures et des produits pour rebouchage en enduit</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 xml:space="preserve">XII-4-4- Règle d’application des couches de peinture </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XII-5- CONTRÔLE DES OUVRAGES DE PEINTURE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XII-5-1- Contrôle des produits courants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XII-5-2- Réception provisoire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XII-5-3- Nettoyage et mise en service</w:t>
            </w:r>
          </w:p>
        </w:tc>
      </w:tr>
      <w:tr w:rsidR="00B52609" w:rsidRPr="006B018B" w:rsidTr="00B52609">
        <w:trPr>
          <w:trHeight w:val="170"/>
          <w:jc w:val="center"/>
        </w:trPr>
        <w:tc>
          <w:tcPr>
            <w:tcW w:w="8717" w:type="dxa"/>
            <w:gridSpan w:val="4"/>
          </w:tcPr>
          <w:p w:rsidR="00B52609" w:rsidRPr="006B018B" w:rsidRDefault="00B52609" w:rsidP="00DE60BC">
            <w:pPr>
              <w:jc w:val="both"/>
              <w:rPr>
                <w:rFonts w:ascii="Tw Cen MT" w:eastAsia="Arial Unicode MS" w:hAnsi="Tw Cen MT"/>
                <w:b/>
                <w:noProof/>
                <w:sz w:val="24"/>
                <w:szCs w:val="24"/>
              </w:rPr>
            </w:pPr>
            <w:r w:rsidRPr="006B018B">
              <w:rPr>
                <w:rFonts w:ascii="Tw Cen MT" w:eastAsia="Arial Unicode MS" w:hAnsi="Tw Cen MT"/>
                <w:b/>
                <w:noProof/>
                <w:sz w:val="24"/>
                <w:szCs w:val="24"/>
              </w:rPr>
              <w:t>XIII- VRD</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XIII-1- CANIVEAUX</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XIII-2- RAMPES D’ACCES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XIII-3- DALLAGE EXTERIEUR</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851" w:type="dxa"/>
          </w:tcPr>
          <w:p w:rsidR="00B52609" w:rsidRPr="006B018B" w:rsidRDefault="00B52609" w:rsidP="00DE60BC">
            <w:pPr>
              <w:jc w:val="both"/>
              <w:rPr>
                <w:rFonts w:ascii="Tw Cen MT" w:eastAsia="Arial Unicode MS" w:hAnsi="Tw Cen MT"/>
                <w:noProof/>
                <w:sz w:val="24"/>
                <w:szCs w:val="24"/>
              </w:rPr>
            </w:pPr>
          </w:p>
        </w:tc>
        <w:tc>
          <w:tcPr>
            <w:tcW w:w="6095" w:type="dxa"/>
          </w:tcPr>
          <w:p w:rsidR="00B52609" w:rsidRPr="006B018B" w:rsidRDefault="00B52609" w:rsidP="00DE60BC">
            <w:pPr>
              <w:jc w:val="both"/>
              <w:rPr>
                <w:rFonts w:ascii="Tw Cen MT" w:eastAsia="Arial Unicode MS" w:hAnsi="Tw Cen MT"/>
                <w:noProof/>
                <w:sz w:val="24"/>
                <w:szCs w:val="24"/>
              </w:rPr>
            </w:pPr>
          </w:p>
        </w:tc>
      </w:tr>
    </w:tbl>
    <w:p w:rsidR="002E4E2A" w:rsidRPr="006B018B" w:rsidRDefault="002E4E2A" w:rsidP="002E4E2A">
      <w:pPr>
        <w:jc w:val="both"/>
        <w:rPr>
          <w:rFonts w:ascii="Tw Cen MT" w:eastAsia="Arial Unicode MS" w:hAnsi="Tw Cen MT"/>
          <w:b/>
          <w:sz w:val="24"/>
          <w:szCs w:val="24"/>
        </w:rPr>
      </w:pPr>
    </w:p>
    <w:p w:rsidR="002E4E2A" w:rsidRDefault="002E4E2A"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2F3541" w:rsidRPr="006B018B" w:rsidRDefault="002F3541" w:rsidP="00E97AAC">
      <w:pPr>
        <w:pStyle w:val="ListParagraph"/>
        <w:numPr>
          <w:ilvl w:val="0"/>
          <w:numId w:val="24"/>
        </w:numPr>
        <w:jc w:val="both"/>
        <w:rPr>
          <w:rFonts w:ascii="Tw Cen MT" w:eastAsia="Arial Unicode MS" w:hAnsi="Tw Cen MT"/>
          <w:b/>
        </w:rPr>
      </w:pPr>
      <w:r w:rsidRPr="006B018B">
        <w:rPr>
          <w:rFonts w:ascii="Tw Cen MT" w:eastAsia="Arial Unicode MS" w:hAnsi="Tw Cen MT"/>
          <w:b/>
        </w:rPr>
        <w:t>GENERALITES</w:t>
      </w:r>
    </w:p>
    <w:p w:rsidR="002E4E2A" w:rsidRPr="006B018B" w:rsidRDefault="002E4E2A" w:rsidP="002E4E2A">
      <w:pPr>
        <w:jc w:val="both"/>
        <w:rPr>
          <w:rFonts w:ascii="Tw Cen MT" w:eastAsia="Arial Unicode MS" w:hAnsi="Tw Cen MT"/>
          <w:b/>
          <w:noProof/>
          <w:sz w:val="24"/>
          <w:szCs w:val="24"/>
        </w:rPr>
      </w:pPr>
    </w:p>
    <w:p w:rsidR="002F3541" w:rsidRPr="006B018B" w:rsidRDefault="002F3541" w:rsidP="00E97AAC">
      <w:pPr>
        <w:numPr>
          <w:ilvl w:val="1"/>
          <w:numId w:val="24"/>
        </w:numPr>
        <w:tabs>
          <w:tab w:val="left" w:pos="567"/>
        </w:tabs>
        <w:spacing w:before="120" w:after="120"/>
        <w:ind w:left="567" w:hanging="567"/>
        <w:rPr>
          <w:rFonts w:ascii="Tw Cen MT" w:eastAsia="Arial Unicode MS" w:hAnsi="Tw Cen MT"/>
          <w:b/>
          <w:bCs/>
          <w:sz w:val="24"/>
          <w:szCs w:val="24"/>
        </w:rPr>
      </w:pPr>
      <w:r w:rsidRPr="006B018B">
        <w:rPr>
          <w:rFonts w:ascii="Tw Cen MT" w:eastAsia="Arial Unicode MS" w:hAnsi="Tw Cen MT"/>
          <w:b/>
          <w:bCs/>
          <w:sz w:val="24"/>
          <w:szCs w:val="24"/>
        </w:rPr>
        <w:t>INTRODUCTION</w:t>
      </w:r>
    </w:p>
    <w:p w:rsidR="00B03CE9" w:rsidRPr="00E23405" w:rsidRDefault="002F3541" w:rsidP="003B6BC8">
      <w:pPr>
        <w:pStyle w:val="BodyText"/>
        <w:ind w:firstLine="567"/>
        <w:jc w:val="both"/>
        <w:rPr>
          <w:rFonts w:ascii="Tw Cen MT" w:hAnsi="Tw Cen MT"/>
          <w:b/>
          <w:szCs w:val="24"/>
        </w:rPr>
      </w:pPr>
      <w:r w:rsidRPr="006B018B">
        <w:rPr>
          <w:rFonts w:ascii="Tw Cen MT" w:eastAsia="Arial Unicode MS" w:hAnsi="Tw Cen MT"/>
          <w:szCs w:val="24"/>
        </w:rPr>
        <w:t xml:space="preserve">L’Etat du Cameroun, finance par le Budget d’Investissement Public de l’Exercice </w:t>
      </w:r>
      <w:r w:rsidR="00840735" w:rsidRPr="006B018B">
        <w:rPr>
          <w:rFonts w:ascii="Tw Cen MT" w:eastAsia="Arial Unicode MS" w:hAnsi="Tw Cen MT"/>
          <w:szCs w:val="24"/>
        </w:rPr>
        <w:t>202</w:t>
      </w:r>
      <w:r w:rsidR="0066052E" w:rsidRPr="006B018B">
        <w:rPr>
          <w:rFonts w:ascii="Tw Cen MT" w:eastAsia="Arial Unicode MS" w:hAnsi="Tw Cen MT"/>
          <w:szCs w:val="24"/>
        </w:rPr>
        <w:t>5</w:t>
      </w:r>
      <w:r w:rsidRPr="006B018B">
        <w:rPr>
          <w:rFonts w:ascii="Tw Cen MT" w:eastAsia="Arial Unicode MS" w:hAnsi="Tw Cen MT"/>
          <w:szCs w:val="24"/>
        </w:rPr>
        <w:t>, les</w:t>
      </w:r>
      <w:r w:rsidR="00E23405">
        <w:rPr>
          <w:rFonts w:ascii="Tw Cen MT" w:eastAsia="Arial Unicode MS" w:hAnsi="Tw Cen MT"/>
          <w:szCs w:val="24"/>
        </w:rPr>
        <w:t xml:space="preserve"> </w:t>
      </w:r>
      <w:r w:rsidR="00E23405" w:rsidRPr="00E23405">
        <w:rPr>
          <w:rFonts w:ascii="Tw Cen MT" w:eastAsia="Arial Unicode MS" w:hAnsi="Tw Cen MT"/>
          <w:b/>
          <w:szCs w:val="24"/>
        </w:rPr>
        <w:t>TRAVAUX DE CONST</w:t>
      </w:r>
      <w:r w:rsidR="005235F6" w:rsidRPr="00E23405">
        <w:rPr>
          <w:rFonts w:ascii="Tw Cen MT" w:eastAsia="Arial Unicode MS" w:hAnsi="Tw Cen MT"/>
          <w:b/>
          <w:szCs w:val="24"/>
        </w:rPr>
        <w:t>RUCTION D’UN BLOC DE DEUX SALLES DE CLASSE</w:t>
      </w:r>
      <w:r w:rsidR="0066052E" w:rsidRPr="00E23405">
        <w:rPr>
          <w:rFonts w:ascii="Tw Cen MT" w:eastAsia="Arial Unicode MS" w:hAnsi="Tw Cen MT"/>
          <w:b/>
          <w:szCs w:val="24"/>
        </w:rPr>
        <w:t xml:space="preserve"> DANS</w:t>
      </w:r>
      <w:r w:rsidR="00E23405" w:rsidRPr="00E23405">
        <w:rPr>
          <w:rFonts w:ascii="Tw Cen MT" w:eastAsia="Arial Unicode MS" w:hAnsi="Tw Cen MT"/>
          <w:b/>
          <w:szCs w:val="24"/>
        </w:rPr>
        <w:t xml:space="preserve"> A L’</w:t>
      </w:r>
      <w:r w:rsidR="005235F6" w:rsidRPr="00E23405">
        <w:rPr>
          <w:rFonts w:ascii="Tw Cen MT" w:eastAsia="Arial Unicode MS" w:hAnsi="Tw Cen MT"/>
          <w:b/>
          <w:szCs w:val="24"/>
        </w:rPr>
        <w:t>ECOLE PUBLIQUE DE</w:t>
      </w:r>
      <w:r w:rsidR="0066052E" w:rsidRPr="00E23405">
        <w:rPr>
          <w:rFonts w:ascii="Tw Cen MT" w:eastAsia="Arial Unicode MS" w:hAnsi="Tw Cen MT"/>
          <w:b/>
          <w:szCs w:val="24"/>
        </w:rPr>
        <w:t xml:space="preserve"> NDEMBO</w:t>
      </w:r>
      <w:r w:rsidR="005235F6" w:rsidRPr="00E23405">
        <w:rPr>
          <w:rFonts w:ascii="Tw Cen MT" w:eastAsia="Arial Unicode MS" w:hAnsi="Tw Cen MT"/>
          <w:b/>
          <w:szCs w:val="24"/>
        </w:rPr>
        <w:t xml:space="preserve"> </w:t>
      </w:r>
      <w:r w:rsidR="00E23405">
        <w:rPr>
          <w:rFonts w:ascii="Tw Cen MT" w:eastAsia="Arial Unicode MS" w:hAnsi="Tw Cen MT"/>
          <w:b/>
          <w:szCs w:val="24"/>
        </w:rPr>
        <w:t xml:space="preserve">(ROUTE BATOURI) </w:t>
      </w:r>
      <w:r w:rsidR="005235F6" w:rsidRPr="00E23405">
        <w:rPr>
          <w:rFonts w:ascii="Tw Cen MT" w:eastAsia="Arial Unicode MS" w:hAnsi="Tw Cen MT"/>
          <w:b/>
          <w:szCs w:val="24"/>
        </w:rPr>
        <w:t xml:space="preserve">DANS LA COMMUNE DE </w:t>
      </w:r>
      <w:r w:rsidR="00840735" w:rsidRPr="00E23405">
        <w:rPr>
          <w:rFonts w:ascii="Tw Cen MT" w:eastAsia="Arial Unicode MS" w:hAnsi="Tw Cen MT"/>
          <w:b/>
          <w:szCs w:val="24"/>
        </w:rPr>
        <w:t>MANDJOU</w:t>
      </w:r>
      <w:r w:rsidR="005235F6" w:rsidRPr="00E23405">
        <w:rPr>
          <w:rFonts w:ascii="Tw Cen MT" w:eastAsia="Arial Unicode MS" w:hAnsi="Tw Cen MT"/>
          <w:b/>
          <w:szCs w:val="24"/>
        </w:rPr>
        <w:t>, DEPARTEMENT DU LOM ET DJEREM, REGION DE L’EST</w:t>
      </w:r>
    </w:p>
    <w:p w:rsidR="002F3541" w:rsidRPr="006B018B" w:rsidRDefault="002F3541" w:rsidP="00B03CE9">
      <w:pPr>
        <w:tabs>
          <w:tab w:val="right" w:pos="0"/>
          <w:tab w:val="left" w:pos="142"/>
          <w:tab w:val="left" w:pos="851"/>
          <w:tab w:val="left" w:pos="993"/>
          <w:tab w:val="left" w:pos="1418"/>
        </w:tabs>
        <w:spacing w:before="120" w:after="120"/>
        <w:jc w:val="both"/>
        <w:rPr>
          <w:rFonts w:ascii="Tw Cen MT" w:eastAsia="Arial Unicode MS" w:hAnsi="Tw Cen MT"/>
          <w:sz w:val="24"/>
          <w:szCs w:val="24"/>
        </w:rPr>
      </w:pPr>
      <w:r w:rsidRPr="006B018B">
        <w:rPr>
          <w:rFonts w:ascii="Tw Cen MT" w:eastAsia="Arial Unicode MS" w:hAnsi="Tw Cen MT"/>
          <w:sz w:val="24"/>
          <w:szCs w:val="24"/>
        </w:rPr>
        <w:t xml:space="preserve">Le présent devis descriptif décrit la consistance et le mode d’exécution des travaux à réaliser suivant les règles de l’art et conformément aux documents constitutifs du projet. </w:t>
      </w:r>
    </w:p>
    <w:p w:rsidR="002F3541" w:rsidRPr="006B018B" w:rsidRDefault="002F3541" w:rsidP="00E97AAC">
      <w:pPr>
        <w:numPr>
          <w:ilvl w:val="2"/>
          <w:numId w:val="24"/>
        </w:numPr>
        <w:tabs>
          <w:tab w:val="left" w:pos="567"/>
        </w:tabs>
        <w:spacing w:before="120" w:after="120"/>
        <w:ind w:hanging="1224"/>
        <w:rPr>
          <w:rFonts w:ascii="Tw Cen MT" w:eastAsia="Arial Unicode MS" w:hAnsi="Tw Cen MT"/>
          <w:b/>
          <w:bCs/>
          <w:i/>
          <w:sz w:val="24"/>
          <w:szCs w:val="24"/>
        </w:rPr>
      </w:pPr>
      <w:r w:rsidRPr="006B018B">
        <w:rPr>
          <w:rFonts w:ascii="Tw Cen MT" w:eastAsia="Arial Unicode MS" w:hAnsi="Tw Cen MT"/>
          <w:b/>
          <w:bCs/>
          <w:i/>
          <w:sz w:val="24"/>
          <w:szCs w:val="24"/>
        </w:rPr>
        <w:t>Objet de la Lettre-Commande</w:t>
      </w:r>
    </w:p>
    <w:p w:rsidR="002F3541" w:rsidRPr="006B018B" w:rsidRDefault="003D269A" w:rsidP="002F3541">
      <w:pPr>
        <w:tabs>
          <w:tab w:val="right" w:pos="0"/>
          <w:tab w:val="left" w:pos="142"/>
          <w:tab w:val="left" w:pos="851"/>
          <w:tab w:val="left" w:pos="993"/>
          <w:tab w:val="left" w:pos="1418"/>
        </w:tabs>
        <w:spacing w:before="120" w:after="120"/>
        <w:jc w:val="both"/>
        <w:rPr>
          <w:rFonts w:ascii="Tw Cen MT" w:eastAsia="Arial Unicode MS" w:hAnsi="Tw Cen MT"/>
          <w:sz w:val="24"/>
          <w:szCs w:val="24"/>
        </w:rPr>
      </w:pPr>
      <w:r w:rsidRPr="006B018B">
        <w:rPr>
          <w:rFonts w:ascii="Tw Cen MT" w:eastAsia="Arial Unicode MS" w:hAnsi="Tw Cen MT"/>
          <w:sz w:val="24"/>
          <w:szCs w:val="24"/>
        </w:rPr>
        <w:tab/>
      </w:r>
      <w:r w:rsidR="002F3541" w:rsidRPr="006B018B">
        <w:rPr>
          <w:rFonts w:ascii="Tw Cen MT" w:eastAsia="Arial Unicode MS" w:hAnsi="Tw Cen MT"/>
          <w:sz w:val="24"/>
          <w:szCs w:val="24"/>
        </w:rPr>
        <w:t xml:space="preserve">L’objet de la Lettre-Commande à élaborer à l’issue de la présente procédure est </w:t>
      </w:r>
      <w:r w:rsidR="00E23405" w:rsidRPr="00E23405">
        <w:rPr>
          <w:rFonts w:ascii="Tw Cen MT" w:eastAsia="Arial Unicode MS" w:hAnsi="Tw Cen MT"/>
          <w:b/>
          <w:szCs w:val="24"/>
        </w:rPr>
        <w:t>L’EXECUTION DES</w:t>
      </w:r>
      <w:r w:rsidR="00E23405">
        <w:rPr>
          <w:rFonts w:ascii="Tw Cen MT" w:eastAsia="Arial Unicode MS" w:hAnsi="Tw Cen MT"/>
          <w:sz w:val="24"/>
          <w:szCs w:val="24"/>
        </w:rPr>
        <w:t xml:space="preserve"> </w:t>
      </w:r>
      <w:r w:rsidR="00E23405" w:rsidRPr="00E23405">
        <w:rPr>
          <w:rFonts w:ascii="Tw Cen MT" w:eastAsia="Arial Unicode MS" w:hAnsi="Tw Cen MT"/>
          <w:b/>
          <w:szCs w:val="24"/>
        </w:rPr>
        <w:t xml:space="preserve">TRAVAUX DE CONSTRUCTION D’UN BLOC DE DEUX SALLES DE CLASSE DANS A L’ECOLE PUBLIQUE DE NDEMBO </w:t>
      </w:r>
      <w:r w:rsidR="00E23405">
        <w:rPr>
          <w:rFonts w:ascii="Tw Cen MT" w:eastAsia="Arial Unicode MS" w:hAnsi="Tw Cen MT"/>
          <w:b/>
          <w:szCs w:val="24"/>
        </w:rPr>
        <w:t xml:space="preserve">(ROUTE BATOURI) </w:t>
      </w:r>
      <w:r w:rsidR="00E23405" w:rsidRPr="00E23405">
        <w:rPr>
          <w:rFonts w:ascii="Tw Cen MT" w:eastAsia="Arial Unicode MS" w:hAnsi="Tw Cen MT"/>
          <w:b/>
          <w:szCs w:val="24"/>
        </w:rPr>
        <w:t>DANS LA COMMUNE DE MANDJOU, DEPARTEMENT DU LOM ET DJEREM, REGION DE L’EST</w:t>
      </w:r>
      <w:r w:rsidR="00E23405" w:rsidRPr="006B018B">
        <w:rPr>
          <w:rFonts w:ascii="Tw Cen MT" w:eastAsia="Arial Unicode MS" w:hAnsi="Tw Cen MT"/>
          <w:sz w:val="24"/>
          <w:szCs w:val="24"/>
        </w:rPr>
        <w:t>.</w:t>
      </w:r>
    </w:p>
    <w:p w:rsidR="002F3541" w:rsidRPr="006B018B" w:rsidRDefault="002F3541" w:rsidP="00E97AAC">
      <w:pPr>
        <w:numPr>
          <w:ilvl w:val="2"/>
          <w:numId w:val="24"/>
        </w:numPr>
        <w:tabs>
          <w:tab w:val="num" w:pos="0"/>
          <w:tab w:val="left" w:pos="567"/>
        </w:tabs>
        <w:spacing w:before="120" w:after="120"/>
        <w:ind w:hanging="1224"/>
        <w:rPr>
          <w:rFonts w:ascii="Tw Cen MT" w:eastAsia="Arial Unicode MS" w:hAnsi="Tw Cen MT"/>
          <w:b/>
          <w:bCs/>
          <w:i/>
          <w:sz w:val="24"/>
          <w:szCs w:val="24"/>
        </w:rPr>
      </w:pPr>
      <w:r w:rsidRPr="006B018B">
        <w:rPr>
          <w:rFonts w:ascii="Tw Cen MT" w:eastAsia="Arial Unicode MS" w:hAnsi="Tw Cen MT"/>
          <w:b/>
          <w:bCs/>
          <w:i/>
          <w:sz w:val="24"/>
          <w:szCs w:val="24"/>
        </w:rPr>
        <w:t>Accès au site</w:t>
      </w:r>
    </w:p>
    <w:p w:rsidR="002F3541" w:rsidRPr="006B018B" w:rsidRDefault="003D269A" w:rsidP="002F3541">
      <w:pPr>
        <w:tabs>
          <w:tab w:val="right" w:pos="0"/>
          <w:tab w:val="left" w:pos="142"/>
          <w:tab w:val="left" w:pos="851"/>
          <w:tab w:val="left" w:pos="993"/>
          <w:tab w:val="left" w:pos="1418"/>
        </w:tabs>
        <w:spacing w:before="120" w:after="120"/>
        <w:jc w:val="both"/>
        <w:rPr>
          <w:rFonts w:ascii="Tw Cen MT" w:eastAsia="Arial Unicode MS" w:hAnsi="Tw Cen MT"/>
          <w:sz w:val="24"/>
          <w:szCs w:val="24"/>
        </w:rPr>
      </w:pPr>
      <w:r w:rsidRPr="006B018B">
        <w:rPr>
          <w:rFonts w:ascii="Tw Cen MT" w:eastAsia="Arial Unicode MS" w:hAnsi="Tw Cen MT"/>
          <w:sz w:val="24"/>
          <w:szCs w:val="24"/>
        </w:rPr>
        <w:tab/>
      </w:r>
      <w:r w:rsidR="002F3541" w:rsidRPr="006B018B">
        <w:rPr>
          <w:rFonts w:ascii="Tw Cen MT" w:eastAsia="Arial Unicode MS" w:hAnsi="Tw Cen MT"/>
          <w:sz w:val="24"/>
          <w:szCs w:val="24"/>
        </w:rPr>
        <w:t xml:space="preserve">La zone est peu accidentée, située en zone de forêt.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2F3541" w:rsidRPr="006B018B" w:rsidRDefault="002F3541" w:rsidP="00E97AAC">
      <w:pPr>
        <w:numPr>
          <w:ilvl w:val="2"/>
          <w:numId w:val="24"/>
        </w:numPr>
        <w:tabs>
          <w:tab w:val="num" w:pos="0"/>
          <w:tab w:val="left" w:pos="567"/>
        </w:tabs>
        <w:spacing w:before="120" w:after="120"/>
        <w:ind w:hanging="1224"/>
        <w:rPr>
          <w:rFonts w:ascii="Tw Cen MT" w:eastAsia="Arial Unicode MS" w:hAnsi="Tw Cen MT"/>
          <w:b/>
          <w:bCs/>
          <w:i/>
          <w:sz w:val="24"/>
          <w:szCs w:val="24"/>
        </w:rPr>
      </w:pPr>
      <w:r w:rsidRPr="006B018B">
        <w:rPr>
          <w:rFonts w:ascii="Tw Cen MT" w:eastAsia="Arial Unicode MS" w:hAnsi="Tw Cen MT"/>
          <w:b/>
          <w:bCs/>
          <w:i/>
          <w:sz w:val="24"/>
          <w:szCs w:val="24"/>
        </w:rPr>
        <w:t>Architecture du bâtiment</w:t>
      </w:r>
    </w:p>
    <w:p w:rsidR="002F3541" w:rsidRPr="006B018B" w:rsidRDefault="003D269A" w:rsidP="002F3541">
      <w:pPr>
        <w:tabs>
          <w:tab w:val="right" w:pos="0"/>
          <w:tab w:val="left" w:pos="142"/>
          <w:tab w:val="left" w:pos="851"/>
          <w:tab w:val="left" w:pos="993"/>
          <w:tab w:val="left" w:pos="1418"/>
        </w:tabs>
        <w:spacing w:before="120" w:after="120"/>
        <w:jc w:val="both"/>
        <w:rPr>
          <w:rFonts w:ascii="Tw Cen MT" w:eastAsia="Arial Unicode MS" w:hAnsi="Tw Cen MT"/>
          <w:sz w:val="24"/>
          <w:szCs w:val="24"/>
        </w:rPr>
      </w:pPr>
      <w:r w:rsidRPr="006B018B">
        <w:rPr>
          <w:rFonts w:ascii="Tw Cen MT" w:eastAsia="Arial Unicode MS" w:hAnsi="Tw Cen MT"/>
          <w:sz w:val="24"/>
          <w:szCs w:val="24"/>
        </w:rPr>
        <w:tab/>
      </w:r>
      <w:r w:rsidR="002F3541" w:rsidRPr="006B018B">
        <w:rPr>
          <w:rFonts w:ascii="Tw Cen MT" w:eastAsia="Arial Unicode MS" w:hAnsi="Tw Cen MT"/>
          <w:sz w:val="24"/>
          <w:szCs w:val="24"/>
        </w:rPr>
        <w:t xml:space="preserve">L’architecture du bâtiment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2F3541" w:rsidRPr="006B018B" w:rsidRDefault="002F3541" w:rsidP="00E97AAC">
      <w:pPr>
        <w:numPr>
          <w:ilvl w:val="1"/>
          <w:numId w:val="24"/>
        </w:numPr>
        <w:tabs>
          <w:tab w:val="num" w:pos="0"/>
          <w:tab w:val="left" w:pos="567"/>
        </w:tabs>
        <w:spacing w:before="120" w:after="120"/>
        <w:ind w:left="567" w:hanging="567"/>
        <w:rPr>
          <w:rFonts w:ascii="Tw Cen MT" w:eastAsia="Arial Unicode MS" w:hAnsi="Tw Cen MT"/>
          <w:b/>
          <w:bCs/>
          <w:sz w:val="24"/>
          <w:szCs w:val="24"/>
        </w:rPr>
      </w:pPr>
      <w:r w:rsidRPr="006B018B">
        <w:rPr>
          <w:rFonts w:ascii="Tw Cen MT" w:eastAsia="Arial Unicode MS" w:hAnsi="Tw Cen MT"/>
          <w:b/>
          <w:bCs/>
          <w:sz w:val="24"/>
          <w:szCs w:val="24"/>
        </w:rPr>
        <w:t>DEVIS DES SURFACES A CONSTRUIRE</w:t>
      </w:r>
    </w:p>
    <w:p w:rsidR="003D269A" w:rsidRPr="006B018B" w:rsidRDefault="003D269A" w:rsidP="009F01E1">
      <w:pPr>
        <w:tabs>
          <w:tab w:val="right" w:pos="0"/>
          <w:tab w:val="left" w:pos="142"/>
          <w:tab w:val="left" w:pos="851"/>
          <w:tab w:val="left" w:pos="993"/>
          <w:tab w:val="left" w:pos="1418"/>
        </w:tabs>
        <w:spacing w:before="120" w:after="120"/>
        <w:jc w:val="both"/>
        <w:rPr>
          <w:rFonts w:ascii="Tw Cen MT" w:eastAsia="Arial Unicode MS" w:hAnsi="Tw Cen MT"/>
          <w:sz w:val="24"/>
          <w:szCs w:val="24"/>
        </w:rPr>
      </w:pPr>
      <w:r w:rsidRPr="006B018B">
        <w:rPr>
          <w:rFonts w:ascii="Tw Cen MT" w:eastAsia="Arial Unicode MS" w:hAnsi="Tw Cen MT"/>
          <w:sz w:val="24"/>
          <w:szCs w:val="24"/>
        </w:rPr>
        <w:tab/>
      </w:r>
      <w:r w:rsidR="002F3541" w:rsidRPr="006B018B">
        <w:rPr>
          <w:rFonts w:ascii="Tw Cen MT" w:eastAsia="Arial Unicode MS" w:hAnsi="Tw Cen MT"/>
          <w:sz w:val="24"/>
          <w:szCs w:val="24"/>
        </w:rPr>
        <w:t xml:space="preserve">Les travaux concernent la </w:t>
      </w:r>
      <w:r w:rsidR="00E23405" w:rsidRPr="00E23405">
        <w:rPr>
          <w:rFonts w:ascii="Tw Cen MT" w:eastAsia="Arial Unicode MS" w:hAnsi="Tw Cen MT"/>
          <w:b/>
          <w:szCs w:val="24"/>
        </w:rPr>
        <w:t xml:space="preserve">CONSTRUCTION D’UN BLOC DE DEUX SALLES DE CLASSE DANS A L’ECOLE PUBLIQUE DE NDEMBO </w:t>
      </w:r>
      <w:r w:rsidR="00E23405">
        <w:rPr>
          <w:rFonts w:ascii="Tw Cen MT" w:eastAsia="Arial Unicode MS" w:hAnsi="Tw Cen MT"/>
          <w:b/>
          <w:szCs w:val="24"/>
        </w:rPr>
        <w:t xml:space="preserve">(ROUTE BATOURI) </w:t>
      </w:r>
      <w:r w:rsidR="00E23405" w:rsidRPr="00E23405">
        <w:rPr>
          <w:rFonts w:ascii="Tw Cen MT" w:eastAsia="Arial Unicode MS" w:hAnsi="Tw Cen MT"/>
          <w:b/>
          <w:szCs w:val="24"/>
        </w:rPr>
        <w:t>DANS LA COMMUNE DE MANDJOU, DEPARTEMENT DU LOM ET DJEREM, REGION DE L’EST</w:t>
      </w:r>
      <w:r w:rsidR="008B21F3" w:rsidRPr="006B018B">
        <w:rPr>
          <w:rFonts w:ascii="Tw Cen MT" w:eastAsia="Arial Unicode MS" w:hAnsi="Tw Cen MT"/>
          <w:sz w:val="24"/>
          <w:szCs w:val="24"/>
        </w:rPr>
        <w:t>.</w:t>
      </w:r>
    </w:p>
    <w:p w:rsidR="002F3541" w:rsidRPr="006B018B" w:rsidRDefault="002F3541" w:rsidP="00E97AAC">
      <w:pPr>
        <w:numPr>
          <w:ilvl w:val="1"/>
          <w:numId w:val="24"/>
        </w:numPr>
        <w:tabs>
          <w:tab w:val="num" w:pos="0"/>
          <w:tab w:val="left" w:pos="567"/>
        </w:tabs>
        <w:spacing w:before="120" w:after="120"/>
        <w:ind w:left="567" w:hanging="567"/>
        <w:rPr>
          <w:rFonts w:ascii="Tw Cen MT" w:eastAsia="Arial Unicode MS" w:hAnsi="Tw Cen MT"/>
          <w:b/>
          <w:bCs/>
          <w:sz w:val="24"/>
          <w:szCs w:val="24"/>
        </w:rPr>
      </w:pPr>
      <w:r w:rsidRPr="006B018B">
        <w:rPr>
          <w:rFonts w:ascii="Tw Cen MT" w:eastAsia="Arial Unicode MS" w:hAnsi="Tw Cen MT"/>
          <w:b/>
          <w:bCs/>
          <w:sz w:val="24"/>
          <w:szCs w:val="24"/>
        </w:rPr>
        <w:t>DESCRIPTIF DES TRAVAUX</w:t>
      </w:r>
    </w:p>
    <w:p w:rsidR="002F3541" w:rsidRPr="006B018B" w:rsidRDefault="002F3541" w:rsidP="00E97AAC">
      <w:pPr>
        <w:numPr>
          <w:ilvl w:val="2"/>
          <w:numId w:val="24"/>
        </w:numPr>
        <w:tabs>
          <w:tab w:val="left" w:pos="567"/>
        </w:tabs>
        <w:spacing w:before="120" w:after="120"/>
        <w:ind w:left="567" w:hanging="567"/>
        <w:rPr>
          <w:rFonts w:ascii="Tw Cen MT" w:eastAsia="Arial Unicode MS" w:hAnsi="Tw Cen MT"/>
          <w:b/>
          <w:bCs/>
          <w:i/>
          <w:sz w:val="24"/>
          <w:szCs w:val="24"/>
        </w:rPr>
      </w:pPr>
      <w:r w:rsidRPr="006B018B">
        <w:rPr>
          <w:rFonts w:ascii="Tw Cen MT" w:eastAsia="Arial Unicode MS" w:hAnsi="Tw Cen MT"/>
          <w:b/>
          <w:bCs/>
          <w:i/>
          <w:sz w:val="24"/>
          <w:szCs w:val="24"/>
        </w:rPr>
        <w:t>Divisions des travaux</w:t>
      </w:r>
    </w:p>
    <w:p w:rsidR="00E23405" w:rsidRDefault="002F3541" w:rsidP="00E23405">
      <w:pPr>
        <w:tabs>
          <w:tab w:val="right" w:pos="0"/>
          <w:tab w:val="left" w:pos="142"/>
          <w:tab w:val="left" w:pos="851"/>
          <w:tab w:val="left" w:pos="993"/>
          <w:tab w:val="left" w:pos="1418"/>
        </w:tabs>
        <w:spacing w:before="120" w:after="120"/>
        <w:jc w:val="both"/>
        <w:rPr>
          <w:rFonts w:ascii="Tw Cen MT" w:eastAsia="Arial Unicode MS" w:hAnsi="Tw Cen MT"/>
          <w:sz w:val="24"/>
          <w:szCs w:val="24"/>
        </w:rPr>
      </w:pPr>
      <w:r w:rsidRPr="006B018B">
        <w:rPr>
          <w:rFonts w:ascii="Tw Cen MT" w:eastAsia="Arial Unicode MS" w:hAnsi="Tw Cen MT"/>
          <w:sz w:val="24"/>
          <w:szCs w:val="24"/>
        </w:rPr>
        <w:t>Les travaux à exécuter sont répartis en plusieurs lots définis comme suit :</w:t>
      </w:r>
    </w:p>
    <w:p w:rsidR="003633C9" w:rsidRPr="006B018B" w:rsidRDefault="003633C9" w:rsidP="00E23405">
      <w:pPr>
        <w:spacing w:before="120" w:after="120"/>
        <w:ind w:left="1080"/>
        <w:jc w:val="both"/>
        <w:rPr>
          <w:rFonts w:ascii="Tw Cen MT" w:hAnsi="Tw Cen MT"/>
          <w:sz w:val="24"/>
          <w:szCs w:val="24"/>
        </w:rPr>
      </w:pPr>
      <w:r w:rsidRPr="006B018B">
        <w:rPr>
          <w:rFonts w:ascii="Tw Cen MT" w:hAnsi="Tw Cen MT"/>
          <w:sz w:val="24"/>
          <w:szCs w:val="24"/>
        </w:rPr>
        <w:t>Lot 100 : Travaux préparatoires ;</w:t>
      </w:r>
    </w:p>
    <w:p w:rsidR="003633C9" w:rsidRPr="006B018B" w:rsidRDefault="003633C9" w:rsidP="009F01E1">
      <w:pPr>
        <w:spacing w:before="120" w:after="120"/>
        <w:ind w:left="1080"/>
        <w:jc w:val="both"/>
        <w:rPr>
          <w:rFonts w:ascii="Tw Cen MT" w:hAnsi="Tw Cen MT"/>
          <w:sz w:val="24"/>
          <w:szCs w:val="24"/>
        </w:rPr>
      </w:pPr>
      <w:r w:rsidRPr="006B018B">
        <w:rPr>
          <w:rFonts w:ascii="Tw Cen MT" w:hAnsi="Tw Cen MT"/>
          <w:sz w:val="24"/>
          <w:szCs w:val="24"/>
        </w:rPr>
        <w:t>Lot 200 : Terrassements ;</w:t>
      </w:r>
    </w:p>
    <w:p w:rsidR="003633C9" w:rsidRPr="006B018B" w:rsidRDefault="003633C9" w:rsidP="009F01E1">
      <w:pPr>
        <w:spacing w:before="120" w:after="120"/>
        <w:ind w:left="1080"/>
        <w:jc w:val="both"/>
        <w:rPr>
          <w:rFonts w:ascii="Tw Cen MT" w:hAnsi="Tw Cen MT"/>
          <w:sz w:val="24"/>
          <w:szCs w:val="24"/>
        </w:rPr>
      </w:pPr>
      <w:r w:rsidRPr="006B018B">
        <w:rPr>
          <w:rFonts w:ascii="Tw Cen MT" w:hAnsi="Tw Cen MT"/>
          <w:sz w:val="24"/>
          <w:szCs w:val="24"/>
        </w:rPr>
        <w:t>Lot 300 : Fondations ;</w:t>
      </w:r>
    </w:p>
    <w:p w:rsidR="003633C9" w:rsidRPr="006B018B" w:rsidRDefault="003633C9" w:rsidP="009F01E1">
      <w:pPr>
        <w:spacing w:before="120" w:after="120"/>
        <w:ind w:left="1080"/>
        <w:jc w:val="both"/>
        <w:rPr>
          <w:rFonts w:ascii="Tw Cen MT" w:hAnsi="Tw Cen MT"/>
          <w:sz w:val="24"/>
          <w:szCs w:val="24"/>
        </w:rPr>
      </w:pPr>
      <w:r w:rsidRPr="006B018B">
        <w:rPr>
          <w:rFonts w:ascii="Tw Cen MT" w:hAnsi="Tw Cen MT"/>
          <w:sz w:val="24"/>
          <w:szCs w:val="24"/>
        </w:rPr>
        <w:t>Lot 400 : Maçonnerie-Elévation ;</w:t>
      </w:r>
    </w:p>
    <w:p w:rsidR="003633C9" w:rsidRPr="006B018B" w:rsidRDefault="003633C9" w:rsidP="009F01E1">
      <w:pPr>
        <w:spacing w:before="120" w:after="120"/>
        <w:ind w:left="1080"/>
        <w:jc w:val="both"/>
        <w:rPr>
          <w:rFonts w:ascii="Tw Cen MT" w:hAnsi="Tw Cen MT"/>
          <w:sz w:val="24"/>
          <w:szCs w:val="24"/>
        </w:rPr>
      </w:pPr>
      <w:r w:rsidRPr="006B018B">
        <w:rPr>
          <w:rFonts w:ascii="Tw Cen MT" w:hAnsi="Tw Cen MT"/>
          <w:sz w:val="24"/>
          <w:szCs w:val="24"/>
        </w:rPr>
        <w:t>Lot 500 : Charpente-Couverture ;</w:t>
      </w:r>
    </w:p>
    <w:p w:rsidR="003633C9" w:rsidRPr="006B018B" w:rsidRDefault="003633C9" w:rsidP="009F01E1">
      <w:pPr>
        <w:spacing w:before="120" w:after="120"/>
        <w:ind w:left="1080"/>
        <w:jc w:val="both"/>
        <w:rPr>
          <w:rFonts w:ascii="Tw Cen MT" w:hAnsi="Tw Cen MT"/>
          <w:sz w:val="24"/>
          <w:szCs w:val="24"/>
          <w:lang w:val="en-US"/>
        </w:rPr>
      </w:pPr>
      <w:r w:rsidRPr="006B018B">
        <w:rPr>
          <w:rFonts w:ascii="Tw Cen MT" w:hAnsi="Tw Cen MT"/>
          <w:sz w:val="24"/>
          <w:szCs w:val="24"/>
          <w:lang w:val="en-US"/>
        </w:rPr>
        <w:t xml:space="preserve">Lot </w:t>
      </w:r>
      <w:r w:rsidR="00BD5EED" w:rsidRPr="006B018B">
        <w:rPr>
          <w:rFonts w:ascii="Tw Cen MT" w:hAnsi="Tw Cen MT"/>
          <w:sz w:val="24"/>
          <w:szCs w:val="24"/>
          <w:lang w:val="en-US"/>
        </w:rPr>
        <w:t>600:Menuiserie;</w:t>
      </w:r>
    </w:p>
    <w:p w:rsidR="003633C9" w:rsidRPr="006B018B" w:rsidRDefault="003633C9" w:rsidP="003633C9">
      <w:pPr>
        <w:ind w:left="1080"/>
        <w:jc w:val="both"/>
        <w:rPr>
          <w:rFonts w:ascii="Tw Cen MT" w:hAnsi="Tw Cen MT"/>
          <w:sz w:val="24"/>
          <w:szCs w:val="24"/>
          <w:lang w:val="en-US"/>
        </w:rPr>
      </w:pPr>
      <w:r w:rsidRPr="006B018B">
        <w:rPr>
          <w:rFonts w:ascii="Tw Cen MT" w:hAnsi="Tw Cen MT"/>
          <w:sz w:val="24"/>
          <w:szCs w:val="24"/>
          <w:lang w:val="en-US"/>
        </w:rPr>
        <w:t xml:space="preserve">Lot </w:t>
      </w:r>
      <w:r w:rsidR="00BD5EED" w:rsidRPr="006B018B">
        <w:rPr>
          <w:rFonts w:ascii="Tw Cen MT" w:hAnsi="Tw Cen MT"/>
          <w:sz w:val="24"/>
          <w:szCs w:val="24"/>
          <w:lang w:val="en-US"/>
        </w:rPr>
        <w:t>700:Electricité;</w:t>
      </w:r>
    </w:p>
    <w:p w:rsidR="003633C9" w:rsidRPr="006B018B" w:rsidRDefault="003633C9" w:rsidP="003633C9">
      <w:pPr>
        <w:ind w:left="1080"/>
        <w:jc w:val="both"/>
        <w:rPr>
          <w:rFonts w:ascii="Tw Cen MT" w:hAnsi="Tw Cen MT"/>
          <w:sz w:val="24"/>
          <w:szCs w:val="24"/>
          <w:lang w:val="en-US"/>
        </w:rPr>
      </w:pPr>
      <w:r w:rsidRPr="006B018B">
        <w:rPr>
          <w:rFonts w:ascii="Tw Cen MT" w:hAnsi="Tw Cen MT"/>
          <w:sz w:val="24"/>
          <w:szCs w:val="24"/>
          <w:lang w:val="en-US"/>
        </w:rPr>
        <w:t xml:space="preserve">Lot </w:t>
      </w:r>
      <w:r w:rsidR="00BD5EED" w:rsidRPr="006B018B">
        <w:rPr>
          <w:rFonts w:ascii="Tw Cen MT" w:hAnsi="Tw Cen MT"/>
          <w:sz w:val="24"/>
          <w:szCs w:val="24"/>
          <w:lang w:val="en-US"/>
        </w:rPr>
        <w:t>800:Peinture;</w:t>
      </w:r>
    </w:p>
    <w:p w:rsidR="003633C9" w:rsidRPr="006B018B" w:rsidRDefault="003633C9" w:rsidP="00B52609">
      <w:pPr>
        <w:ind w:left="1080"/>
        <w:jc w:val="both"/>
        <w:rPr>
          <w:rFonts w:ascii="Tw Cen MT" w:hAnsi="Tw Cen MT"/>
          <w:sz w:val="24"/>
          <w:szCs w:val="24"/>
        </w:rPr>
      </w:pPr>
      <w:r w:rsidRPr="006B018B">
        <w:rPr>
          <w:rFonts w:ascii="Tw Cen MT" w:hAnsi="Tw Cen MT"/>
          <w:sz w:val="24"/>
          <w:szCs w:val="24"/>
        </w:rPr>
        <w:t>Lot 900 : Aménagement VRD.</w:t>
      </w:r>
    </w:p>
    <w:p w:rsidR="002F3541" w:rsidRPr="006B018B" w:rsidRDefault="002F3541" w:rsidP="00E97AAC">
      <w:pPr>
        <w:numPr>
          <w:ilvl w:val="2"/>
          <w:numId w:val="24"/>
        </w:numPr>
        <w:tabs>
          <w:tab w:val="num" w:pos="0"/>
          <w:tab w:val="left" w:pos="567"/>
        </w:tabs>
        <w:spacing w:before="120" w:after="120"/>
        <w:ind w:left="567" w:hanging="567"/>
        <w:rPr>
          <w:rFonts w:ascii="Tw Cen MT" w:eastAsia="Arial Unicode MS" w:hAnsi="Tw Cen MT"/>
          <w:b/>
          <w:bCs/>
          <w:i/>
          <w:sz w:val="24"/>
          <w:szCs w:val="24"/>
        </w:rPr>
      </w:pPr>
      <w:r w:rsidRPr="006B018B">
        <w:rPr>
          <w:rFonts w:ascii="Tw Cen MT" w:eastAsia="Arial Unicode MS" w:hAnsi="Tw Cen MT"/>
          <w:b/>
          <w:bCs/>
          <w:i/>
          <w:sz w:val="24"/>
          <w:szCs w:val="24"/>
        </w:rPr>
        <w:t>Projet d’exécution</w:t>
      </w:r>
    </w:p>
    <w:p w:rsidR="002F3541" w:rsidRPr="006B018B" w:rsidRDefault="002F3541"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r w:rsidRPr="006B018B">
        <w:rPr>
          <w:rFonts w:ascii="Tw Cen MT" w:eastAsia="Arial Unicode MS" w:hAnsi="Tw Cen MT"/>
          <w:sz w:val="24"/>
          <w:szCs w:val="24"/>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2F3541" w:rsidRPr="006B018B" w:rsidRDefault="002F3541" w:rsidP="00E97AAC">
      <w:pPr>
        <w:pStyle w:val="Heading2"/>
        <w:numPr>
          <w:ilvl w:val="0"/>
          <w:numId w:val="16"/>
        </w:numPr>
        <w:tabs>
          <w:tab w:val="clear" w:pos="907"/>
          <w:tab w:val="num" w:pos="709"/>
        </w:tabs>
        <w:ind w:left="709" w:hanging="142"/>
        <w:jc w:val="both"/>
        <w:rPr>
          <w:rFonts w:ascii="Tw Cen MT" w:eastAsia="Arial Unicode MS" w:hAnsi="Tw Cen MT"/>
          <w:szCs w:val="24"/>
        </w:rPr>
      </w:pPr>
      <w:r w:rsidRPr="006B018B">
        <w:rPr>
          <w:rFonts w:ascii="Tw Cen MT" w:eastAsia="Arial Unicode MS" w:hAnsi="Tw Cen MT"/>
          <w:szCs w:val="24"/>
        </w:rPr>
        <w:t>Les plans et dessins reproduits et contenus dans le dossier de consultation sont les seuls à exécuter. Toutefois, la responsabilité du Co-contractant reste pleine et entière quant à la mise en œuvre des solutions techniques retenues.</w:t>
      </w:r>
    </w:p>
    <w:p w:rsidR="002F3541" w:rsidRPr="006B018B" w:rsidRDefault="002F3541" w:rsidP="00E97AAC">
      <w:pPr>
        <w:pStyle w:val="Heading2"/>
        <w:numPr>
          <w:ilvl w:val="0"/>
          <w:numId w:val="16"/>
        </w:numPr>
        <w:tabs>
          <w:tab w:val="clear" w:pos="907"/>
          <w:tab w:val="num" w:pos="709"/>
        </w:tabs>
        <w:ind w:left="709" w:hanging="142"/>
        <w:jc w:val="both"/>
        <w:rPr>
          <w:rFonts w:ascii="Tw Cen MT" w:eastAsia="Arial Unicode MS" w:hAnsi="Tw Cen MT"/>
          <w:szCs w:val="24"/>
        </w:rPr>
      </w:pPr>
      <w:r w:rsidRPr="006B018B">
        <w:rPr>
          <w:rFonts w:ascii="Tw Cen MT" w:eastAsia="Arial Unicode MS" w:hAnsi="Tw Cen MT"/>
          <w:szCs w:val="24"/>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2F3541" w:rsidRPr="006B018B" w:rsidRDefault="002F3541" w:rsidP="00E97AAC">
      <w:pPr>
        <w:pStyle w:val="Heading2"/>
        <w:numPr>
          <w:ilvl w:val="0"/>
          <w:numId w:val="16"/>
        </w:numPr>
        <w:tabs>
          <w:tab w:val="clear" w:pos="907"/>
          <w:tab w:val="num" w:pos="709"/>
        </w:tabs>
        <w:ind w:left="709" w:hanging="142"/>
        <w:jc w:val="both"/>
        <w:rPr>
          <w:rFonts w:ascii="Tw Cen MT" w:eastAsia="Arial Unicode MS" w:hAnsi="Tw Cen MT"/>
          <w:szCs w:val="24"/>
        </w:rPr>
      </w:pPr>
      <w:r w:rsidRPr="006B018B">
        <w:rPr>
          <w:rFonts w:ascii="Tw Cen MT" w:eastAsia="Arial Unicode MS" w:hAnsi="Tw Cen MT"/>
          <w:szCs w:val="24"/>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2F3541" w:rsidRPr="006B018B" w:rsidRDefault="002F3541" w:rsidP="002F3541">
      <w:pPr>
        <w:tabs>
          <w:tab w:val="right" w:pos="0"/>
          <w:tab w:val="left" w:pos="142"/>
          <w:tab w:val="left" w:pos="851"/>
          <w:tab w:val="left" w:pos="993"/>
          <w:tab w:val="left" w:pos="1418"/>
        </w:tabs>
        <w:jc w:val="both"/>
        <w:rPr>
          <w:rFonts w:ascii="Tw Cen MT" w:eastAsia="Arial Unicode MS" w:hAnsi="Tw Cen MT"/>
          <w:sz w:val="24"/>
          <w:szCs w:val="24"/>
        </w:rPr>
      </w:pPr>
      <w:r w:rsidRPr="006B018B">
        <w:rPr>
          <w:rFonts w:ascii="Tw Cen MT" w:eastAsia="Arial Unicode MS" w:hAnsi="Tw Cen MT"/>
          <w:sz w:val="24"/>
          <w:szCs w:val="24"/>
        </w:rPr>
        <w:t xml:space="preserve">De manière générale, l’Ingénieur de la Lettre-Commande a l’obligation de fournir toutes </w:t>
      </w:r>
      <w:r w:rsidR="00E01E1F" w:rsidRPr="006B018B">
        <w:rPr>
          <w:rFonts w:ascii="Tw Cen MT" w:eastAsia="Arial Unicode MS" w:hAnsi="Tw Cen MT"/>
          <w:sz w:val="24"/>
          <w:szCs w:val="24"/>
        </w:rPr>
        <w:t>les informations</w:t>
      </w:r>
      <w:r w:rsidRPr="006B018B">
        <w:rPr>
          <w:rFonts w:ascii="Tw Cen MT" w:eastAsia="Arial Unicode MS" w:hAnsi="Tw Cen MT"/>
          <w:sz w:val="24"/>
          <w:szCs w:val="24"/>
        </w:rPr>
        <w:t xml:space="preserve"> nécessaires et de valider les solutions techniques destinées à résoudre les problèmes de mise en œuvre posés par le Co-contractant en charge des travaux : </w:t>
      </w:r>
    </w:p>
    <w:p w:rsidR="002F3541" w:rsidRPr="006B018B" w:rsidRDefault="002F3541" w:rsidP="00E97AAC">
      <w:pPr>
        <w:pStyle w:val="Heading2"/>
        <w:numPr>
          <w:ilvl w:val="0"/>
          <w:numId w:val="16"/>
        </w:numPr>
        <w:tabs>
          <w:tab w:val="clear" w:pos="907"/>
          <w:tab w:val="num" w:pos="709"/>
        </w:tabs>
        <w:spacing w:before="60" w:after="120"/>
        <w:ind w:left="709" w:hanging="142"/>
        <w:jc w:val="both"/>
        <w:rPr>
          <w:rFonts w:ascii="Tw Cen MT" w:eastAsia="Arial Unicode MS" w:hAnsi="Tw Cen MT"/>
          <w:szCs w:val="24"/>
        </w:rPr>
      </w:pPr>
      <w:r w:rsidRPr="006B018B">
        <w:rPr>
          <w:rFonts w:ascii="Tw Cen MT" w:eastAsia="Arial Unicode MS" w:hAnsi="Tw Cen MT"/>
          <w:szCs w:val="24"/>
        </w:rPr>
        <w:t xml:space="preserve">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w:t>
      </w:r>
      <w:r w:rsidR="00E01E1F" w:rsidRPr="006B018B">
        <w:rPr>
          <w:rFonts w:ascii="Tw Cen MT" w:eastAsia="Arial Unicode MS" w:hAnsi="Tw Cen MT"/>
          <w:szCs w:val="24"/>
        </w:rPr>
        <w:t>ou constate</w:t>
      </w:r>
      <w:r w:rsidRPr="006B018B">
        <w:rPr>
          <w:rFonts w:ascii="Tw Cen MT" w:eastAsia="Arial Unicode MS" w:hAnsi="Tw Cen MT"/>
          <w:szCs w:val="24"/>
        </w:rPr>
        <w:t xml:space="preserve"> une erreur ou une omission.</w:t>
      </w:r>
    </w:p>
    <w:p w:rsidR="002F3541" w:rsidRPr="006B018B" w:rsidRDefault="002F3541" w:rsidP="00E97AAC">
      <w:pPr>
        <w:pStyle w:val="Heading2"/>
        <w:numPr>
          <w:ilvl w:val="0"/>
          <w:numId w:val="16"/>
        </w:numPr>
        <w:tabs>
          <w:tab w:val="clear" w:pos="907"/>
          <w:tab w:val="num" w:pos="709"/>
        </w:tabs>
        <w:spacing w:before="60" w:after="120"/>
        <w:ind w:left="709" w:hanging="142"/>
        <w:jc w:val="both"/>
        <w:rPr>
          <w:rFonts w:ascii="Tw Cen MT" w:eastAsia="Arial Unicode MS" w:hAnsi="Tw Cen MT"/>
          <w:szCs w:val="24"/>
        </w:rPr>
      </w:pPr>
      <w:r w:rsidRPr="006B018B">
        <w:rPr>
          <w:rFonts w:ascii="Tw Cen MT" w:eastAsia="Arial Unicode MS" w:hAnsi="Tw Cen MT"/>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2F3541" w:rsidRPr="006B018B" w:rsidRDefault="00B44725" w:rsidP="00E97AAC">
      <w:pPr>
        <w:numPr>
          <w:ilvl w:val="2"/>
          <w:numId w:val="24"/>
        </w:numPr>
        <w:tabs>
          <w:tab w:val="num" w:pos="0"/>
          <w:tab w:val="left" w:pos="567"/>
        </w:tabs>
        <w:spacing w:before="120"/>
        <w:ind w:left="567" w:hanging="567"/>
        <w:rPr>
          <w:rFonts w:ascii="Tw Cen MT" w:eastAsia="Arial Unicode MS" w:hAnsi="Tw Cen MT"/>
          <w:b/>
          <w:bCs/>
          <w:i/>
          <w:sz w:val="24"/>
          <w:szCs w:val="24"/>
        </w:rPr>
      </w:pPr>
      <w:r w:rsidRPr="006B018B">
        <w:rPr>
          <w:rFonts w:ascii="Tw Cen MT" w:eastAsia="Arial Unicode MS" w:hAnsi="Tw Cen MT"/>
          <w:b/>
          <w:bCs/>
          <w:i/>
          <w:sz w:val="24"/>
          <w:szCs w:val="24"/>
        </w:rPr>
        <w:t>Prix de</w:t>
      </w:r>
      <w:r w:rsidR="002F3541" w:rsidRPr="006B018B">
        <w:rPr>
          <w:rFonts w:ascii="Tw Cen MT" w:eastAsia="Arial Unicode MS" w:hAnsi="Tw Cen MT"/>
          <w:b/>
          <w:bCs/>
          <w:i/>
          <w:sz w:val="24"/>
          <w:szCs w:val="24"/>
        </w:rPr>
        <w:t xml:space="preserve"> la Lettre-Commande</w:t>
      </w:r>
    </w:p>
    <w:p w:rsidR="002F3541" w:rsidRPr="006B018B" w:rsidRDefault="002F3541" w:rsidP="009F01E1">
      <w:pPr>
        <w:tabs>
          <w:tab w:val="right" w:pos="0"/>
          <w:tab w:val="left" w:pos="142"/>
          <w:tab w:val="left" w:pos="851"/>
          <w:tab w:val="left" w:pos="993"/>
          <w:tab w:val="left" w:pos="1418"/>
        </w:tabs>
        <w:spacing w:before="120" w:after="120"/>
        <w:jc w:val="both"/>
        <w:rPr>
          <w:rFonts w:ascii="Tw Cen MT" w:eastAsia="Arial Unicode MS" w:hAnsi="Tw Cen MT"/>
          <w:sz w:val="24"/>
          <w:szCs w:val="24"/>
        </w:rPr>
      </w:pPr>
      <w:r w:rsidRPr="006B018B">
        <w:rPr>
          <w:rFonts w:ascii="Tw Cen MT" w:eastAsia="Arial Unicode MS" w:hAnsi="Tw Cen MT"/>
          <w:sz w:val="24"/>
          <w:szCs w:val="24"/>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2F3541" w:rsidRPr="006B018B" w:rsidRDefault="002F3541" w:rsidP="00E97AAC">
      <w:pPr>
        <w:numPr>
          <w:ilvl w:val="2"/>
          <w:numId w:val="24"/>
        </w:numPr>
        <w:tabs>
          <w:tab w:val="num" w:pos="0"/>
          <w:tab w:val="left" w:pos="567"/>
        </w:tabs>
        <w:spacing w:before="120" w:after="120"/>
        <w:ind w:left="567" w:hanging="567"/>
        <w:rPr>
          <w:rFonts w:ascii="Tw Cen MT" w:eastAsia="Arial Unicode MS" w:hAnsi="Tw Cen MT"/>
          <w:b/>
          <w:bCs/>
          <w:i/>
          <w:sz w:val="24"/>
          <w:szCs w:val="24"/>
        </w:rPr>
      </w:pPr>
      <w:r w:rsidRPr="006B018B">
        <w:rPr>
          <w:rFonts w:ascii="Tw Cen MT" w:eastAsia="Arial Unicode MS" w:hAnsi="Tw Cen MT"/>
          <w:b/>
          <w:bCs/>
          <w:i/>
          <w:sz w:val="24"/>
          <w:szCs w:val="24"/>
        </w:rPr>
        <w:t>Définition du contenu des prix unitaires et forfaitaires</w:t>
      </w:r>
    </w:p>
    <w:p w:rsidR="002F3541" w:rsidRPr="006B018B" w:rsidRDefault="002F3541" w:rsidP="009F01E1">
      <w:pPr>
        <w:tabs>
          <w:tab w:val="right" w:pos="0"/>
          <w:tab w:val="left" w:pos="142"/>
          <w:tab w:val="left" w:pos="851"/>
          <w:tab w:val="left" w:pos="993"/>
          <w:tab w:val="left" w:pos="1418"/>
        </w:tabs>
        <w:spacing w:before="120" w:after="120"/>
        <w:jc w:val="both"/>
        <w:rPr>
          <w:rFonts w:ascii="Tw Cen MT" w:eastAsia="Arial Unicode MS" w:hAnsi="Tw Cen MT"/>
          <w:sz w:val="24"/>
          <w:szCs w:val="24"/>
        </w:rPr>
      </w:pPr>
      <w:r w:rsidRPr="006B018B">
        <w:rPr>
          <w:rFonts w:ascii="Tw Cen MT" w:eastAsia="Arial Unicode MS" w:hAnsi="Tw Cen MT"/>
          <w:sz w:val="24"/>
          <w:szCs w:val="24"/>
        </w:rPr>
        <w:t>Les prix unitaires et les prix à forfaits de la présente Lettre-Commande comprennent :</w:t>
      </w:r>
    </w:p>
    <w:p w:rsidR="002F3541" w:rsidRPr="006B018B" w:rsidRDefault="002F3541" w:rsidP="00E97AAC">
      <w:pPr>
        <w:pStyle w:val="Heading2"/>
        <w:numPr>
          <w:ilvl w:val="0"/>
          <w:numId w:val="16"/>
        </w:numPr>
        <w:tabs>
          <w:tab w:val="clear" w:pos="907"/>
          <w:tab w:val="num" w:pos="709"/>
        </w:tabs>
        <w:spacing w:before="120" w:after="120"/>
        <w:ind w:left="709" w:hanging="142"/>
        <w:jc w:val="both"/>
        <w:rPr>
          <w:rFonts w:ascii="Tw Cen MT" w:eastAsia="Arial Unicode MS" w:hAnsi="Tw Cen MT"/>
          <w:szCs w:val="24"/>
        </w:rPr>
      </w:pPr>
      <w:r w:rsidRPr="006B018B">
        <w:rPr>
          <w:rFonts w:ascii="Tw Cen MT" w:eastAsia="Arial Unicode MS" w:hAnsi="Tw Cen MT"/>
          <w:szCs w:val="24"/>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2F3541" w:rsidRPr="006B018B" w:rsidRDefault="002F3541" w:rsidP="00E97AAC">
      <w:pPr>
        <w:pStyle w:val="Heading2"/>
        <w:numPr>
          <w:ilvl w:val="0"/>
          <w:numId w:val="16"/>
        </w:numPr>
        <w:tabs>
          <w:tab w:val="clear" w:pos="907"/>
          <w:tab w:val="num" w:pos="709"/>
        </w:tabs>
        <w:ind w:left="709" w:hanging="142"/>
        <w:jc w:val="both"/>
        <w:rPr>
          <w:rFonts w:ascii="Tw Cen MT" w:eastAsia="Arial Unicode MS" w:hAnsi="Tw Cen MT"/>
          <w:szCs w:val="24"/>
        </w:rPr>
      </w:pPr>
      <w:r w:rsidRPr="006B018B">
        <w:rPr>
          <w:rFonts w:ascii="Tw Cen MT" w:eastAsia="Arial Unicode MS" w:hAnsi="Tw Cen MT"/>
          <w:szCs w:val="24"/>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2F3541" w:rsidRPr="006B018B" w:rsidRDefault="002F3541" w:rsidP="002F3541">
      <w:pPr>
        <w:jc w:val="both"/>
        <w:rPr>
          <w:rFonts w:ascii="Tw Cen MT" w:eastAsia="Arial Unicode MS" w:hAnsi="Tw Cen MT"/>
          <w:sz w:val="24"/>
          <w:szCs w:val="24"/>
        </w:rPr>
      </w:pPr>
      <w:r w:rsidRPr="006B018B">
        <w:rPr>
          <w:rFonts w:ascii="Tw Cen MT" w:eastAsia="Arial Unicode MS" w:hAnsi="Tw Cen MT"/>
          <w:sz w:val="24"/>
          <w:szCs w:val="24"/>
        </w:rPr>
        <w:t xml:space="preserve">Sont également </w:t>
      </w:r>
      <w:r w:rsidR="00B44725" w:rsidRPr="006B018B">
        <w:rPr>
          <w:rFonts w:ascii="Tw Cen MT" w:eastAsia="Arial Unicode MS" w:hAnsi="Tw Cen MT"/>
          <w:sz w:val="24"/>
          <w:szCs w:val="24"/>
        </w:rPr>
        <w:t>inclus :</w:t>
      </w:r>
    </w:p>
    <w:p w:rsidR="002F3541" w:rsidRPr="006B018B" w:rsidRDefault="002F3541" w:rsidP="00E97AAC">
      <w:pPr>
        <w:pStyle w:val="Heading2"/>
        <w:numPr>
          <w:ilvl w:val="0"/>
          <w:numId w:val="16"/>
        </w:numPr>
        <w:tabs>
          <w:tab w:val="clear" w:pos="907"/>
          <w:tab w:val="num" w:pos="709"/>
        </w:tabs>
        <w:ind w:left="709" w:hanging="284"/>
        <w:jc w:val="both"/>
        <w:rPr>
          <w:rFonts w:ascii="Tw Cen MT" w:eastAsia="Arial Unicode MS" w:hAnsi="Tw Cen MT"/>
          <w:szCs w:val="24"/>
        </w:rPr>
      </w:pPr>
      <w:r w:rsidRPr="006B018B">
        <w:rPr>
          <w:rFonts w:ascii="Tw Cen MT" w:eastAsia="Arial Unicode MS" w:hAnsi="Tw Cen MT"/>
          <w:szCs w:val="24"/>
        </w:rPr>
        <w:t>La préparation du projet et dessins d'exécution, ainsi que tous frais personnel et de main-d’œuvre y relatifs, les redevances relatives à l'application de brevets ou de licences ;</w:t>
      </w:r>
    </w:p>
    <w:p w:rsidR="002F3541" w:rsidRPr="006B018B" w:rsidRDefault="002F3541" w:rsidP="00E97AAC">
      <w:pPr>
        <w:pStyle w:val="Heading2"/>
        <w:numPr>
          <w:ilvl w:val="0"/>
          <w:numId w:val="16"/>
        </w:numPr>
        <w:tabs>
          <w:tab w:val="clear" w:pos="907"/>
          <w:tab w:val="num" w:pos="709"/>
        </w:tabs>
        <w:ind w:left="709" w:hanging="284"/>
        <w:jc w:val="both"/>
        <w:rPr>
          <w:rFonts w:ascii="Tw Cen MT" w:eastAsia="Arial Unicode MS" w:hAnsi="Tw Cen MT"/>
          <w:szCs w:val="24"/>
        </w:rPr>
      </w:pPr>
      <w:r w:rsidRPr="006B018B">
        <w:rPr>
          <w:rFonts w:ascii="Tw Cen MT" w:eastAsia="Arial Unicode MS" w:hAnsi="Tw Cen MT"/>
          <w:szCs w:val="24"/>
        </w:rPr>
        <w:t>Toutes dispositions provisoires de chantier comme le drainage, la réalisation des accès et pistes provisoires, la signalisation, les frais de remise en état des superficies occupées et les frais d'entretien des ouvrages pendant le délai de garantie ;</w:t>
      </w:r>
    </w:p>
    <w:p w:rsidR="002F3541" w:rsidRPr="006B018B" w:rsidRDefault="002F3541" w:rsidP="00E97AAC">
      <w:pPr>
        <w:pStyle w:val="Heading2"/>
        <w:numPr>
          <w:ilvl w:val="0"/>
          <w:numId w:val="16"/>
        </w:numPr>
        <w:tabs>
          <w:tab w:val="clear" w:pos="907"/>
          <w:tab w:val="num" w:pos="709"/>
        </w:tabs>
        <w:ind w:left="709" w:hanging="284"/>
        <w:jc w:val="both"/>
        <w:rPr>
          <w:rFonts w:ascii="Tw Cen MT" w:eastAsia="Arial Unicode MS" w:hAnsi="Tw Cen MT"/>
          <w:szCs w:val="24"/>
        </w:rPr>
      </w:pPr>
      <w:r w:rsidRPr="006B018B">
        <w:rPr>
          <w:rFonts w:ascii="Tw Cen MT" w:eastAsia="Arial Unicode MS" w:hAnsi="Tw Cen MT"/>
          <w:szCs w:val="24"/>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2F3541" w:rsidRPr="006B018B" w:rsidRDefault="002F3541" w:rsidP="00E97AAC">
      <w:pPr>
        <w:numPr>
          <w:ilvl w:val="2"/>
          <w:numId w:val="24"/>
        </w:numPr>
        <w:tabs>
          <w:tab w:val="num" w:pos="0"/>
          <w:tab w:val="left" w:pos="567"/>
        </w:tabs>
        <w:spacing w:before="120" w:after="120"/>
        <w:ind w:left="567" w:hanging="567"/>
        <w:rPr>
          <w:rFonts w:ascii="Tw Cen MT" w:eastAsia="Arial Unicode MS" w:hAnsi="Tw Cen MT"/>
          <w:b/>
          <w:bCs/>
          <w:i/>
          <w:sz w:val="24"/>
          <w:szCs w:val="24"/>
        </w:rPr>
      </w:pPr>
      <w:r w:rsidRPr="006B018B">
        <w:rPr>
          <w:rFonts w:ascii="Tw Cen MT" w:eastAsia="Arial Unicode MS" w:hAnsi="Tw Cen MT"/>
          <w:b/>
          <w:bCs/>
          <w:i/>
          <w:sz w:val="24"/>
          <w:szCs w:val="24"/>
        </w:rPr>
        <w:t>Visite du lieu</w:t>
      </w:r>
    </w:p>
    <w:p w:rsidR="002F3541" w:rsidRPr="006B018B" w:rsidRDefault="002F3541" w:rsidP="002F3541">
      <w:pPr>
        <w:jc w:val="both"/>
        <w:rPr>
          <w:rFonts w:ascii="Tw Cen MT" w:eastAsia="Arial Unicode MS" w:hAnsi="Tw Cen MT"/>
          <w:sz w:val="24"/>
          <w:szCs w:val="24"/>
        </w:rPr>
      </w:pPr>
      <w:r w:rsidRPr="006B018B">
        <w:rPr>
          <w:rFonts w:ascii="Tw Cen MT" w:eastAsia="Arial Unicode MS" w:hAnsi="Tw Cen MT"/>
          <w:sz w:val="24"/>
          <w:szCs w:val="24"/>
        </w:rPr>
        <w:t xml:space="preserve">Avant la remise de son engagement, le Co-contractant est </w:t>
      </w:r>
      <w:r w:rsidR="00B44725" w:rsidRPr="006B018B">
        <w:rPr>
          <w:rFonts w:ascii="Tw Cen MT" w:eastAsia="Arial Unicode MS" w:hAnsi="Tw Cen MT"/>
          <w:sz w:val="24"/>
          <w:szCs w:val="24"/>
        </w:rPr>
        <w:t>réputé :</w:t>
      </w:r>
    </w:p>
    <w:p w:rsidR="002F3541" w:rsidRPr="006B018B" w:rsidRDefault="002F3541" w:rsidP="00E97AAC">
      <w:pPr>
        <w:pStyle w:val="Heading2"/>
        <w:numPr>
          <w:ilvl w:val="0"/>
          <w:numId w:val="16"/>
        </w:numPr>
        <w:tabs>
          <w:tab w:val="clear" w:pos="907"/>
          <w:tab w:val="num" w:pos="709"/>
        </w:tabs>
        <w:spacing w:after="60"/>
        <w:ind w:left="709" w:hanging="284"/>
        <w:jc w:val="both"/>
        <w:rPr>
          <w:rFonts w:ascii="Tw Cen MT" w:eastAsia="Arial Unicode MS" w:hAnsi="Tw Cen MT"/>
          <w:szCs w:val="24"/>
        </w:rPr>
      </w:pPr>
      <w:r w:rsidRPr="006B018B">
        <w:rPr>
          <w:rFonts w:ascii="Tw Cen MT" w:eastAsia="Arial Unicode MS" w:hAnsi="Tw Cen MT"/>
          <w:szCs w:val="24"/>
        </w:rPr>
        <w:t>Avoir procédé à une visite du site et avoir pris parfaite connaissance de toutes les conditions physiques et toutes les sujétions relatives aux lieux des travaux et aux accès et abords du chantier ;</w:t>
      </w:r>
    </w:p>
    <w:p w:rsidR="002F3541" w:rsidRPr="006B018B" w:rsidRDefault="002F3541" w:rsidP="00E97AAC">
      <w:pPr>
        <w:pStyle w:val="Heading2"/>
        <w:numPr>
          <w:ilvl w:val="0"/>
          <w:numId w:val="16"/>
        </w:numPr>
        <w:tabs>
          <w:tab w:val="clear" w:pos="907"/>
          <w:tab w:val="num" w:pos="709"/>
        </w:tabs>
        <w:spacing w:after="60"/>
        <w:ind w:left="709" w:hanging="284"/>
        <w:jc w:val="both"/>
        <w:rPr>
          <w:rFonts w:ascii="Tw Cen MT" w:eastAsia="Arial Unicode MS" w:hAnsi="Tw Cen MT"/>
          <w:szCs w:val="24"/>
        </w:rPr>
      </w:pPr>
      <w:r w:rsidRPr="006B018B">
        <w:rPr>
          <w:rFonts w:ascii="Tw Cen MT" w:eastAsia="Arial Unicode MS" w:hAnsi="Tw Cen MT"/>
          <w:szCs w:val="24"/>
        </w:rPr>
        <w:t>Avoir apprécié les particularités et les contraintes d’exécution des travaux, ainsi que les conditions d’organisation et d’approvisionnement du chantier ;</w:t>
      </w:r>
    </w:p>
    <w:p w:rsidR="002F3541" w:rsidRPr="006B018B" w:rsidRDefault="002F3541" w:rsidP="00E97AAC">
      <w:pPr>
        <w:pStyle w:val="Heading2"/>
        <w:numPr>
          <w:ilvl w:val="0"/>
          <w:numId w:val="16"/>
        </w:numPr>
        <w:tabs>
          <w:tab w:val="clear" w:pos="907"/>
          <w:tab w:val="num" w:pos="709"/>
        </w:tabs>
        <w:spacing w:after="60"/>
        <w:ind w:left="709" w:hanging="284"/>
        <w:jc w:val="both"/>
        <w:rPr>
          <w:rFonts w:ascii="Tw Cen MT" w:eastAsia="Arial Unicode MS" w:hAnsi="Tw Cen MT"/>
          <w:szCs w:val="24"/>
        </w:rPr>
      </w:pPr>
      <w:r w:rsidRPr="006B018B">
        <w:rPr>
          <w:rFonts w:ascii="Tw Cen MT" w:eastAsia="Arial Unicode MS" w:hAnsi="Tw Cen MT"/>
          <w:szCs w:val="24"/>
        </w:rPr>
        <w:t>S’être procuré toutes les informations concernant les risques, aléas et circonstances susceptibles d'influencer le contenu de son offre.</w:t>
      </w:r>
    </w:p>
    <w:p w:rsidR="006778D1" w:rsidRPr="006B018B" w:rsidRDefault="006778D1" w:rsidP="006778D1">
      <w:pPr>
        <w:rPr>
          <w:rFonts w:ascii="Tw Cen MT" w:eastAsia="Arial Unicode MS" w:hAnsi="Tw Cen MT"/>
          <w:sz w:val="24"/>
          <w:szCs w:val="24"/>
        </w:rPr>
      </w:pPr>
    </w:p>
    <w:p w:rsidR="002F3541" w:rsidRPr="006B018B" w:rsidRDefault="002F3541" w:rsidP="00E97AAC">
      <w:pPr>
        <w:numPr>
          <w:ilvl w:val="0"/>
          <w:numId w:val="25"/>
        </w:numPr>
        <w:spacing w:after="60"/>
        <w:ind w:left="426" w:hanging="426"/>
        <w:jc w:val="both"/>
        <w:rPr>
          <w:rFonts w:ascii="Tw Cen MT" w:eastAsia="Arial Unicode MS" w:hAnsi="Tw Cen MT"/>
          <w:b/>
          <w:sz w:val="24"/>
          <w:szCs w:val="24"/>
        </w:rPr>
      </w:pPr>
      <w:r w:rsidRPr="006B018B">
        <w:rPr>
          <w:rFonts w:ascii="Tw Cen MT" w:eastAsia="Arial Unicode MS" w:hAnsi="Tw Cen MT"/>
          <w:b/>
          <w:sz w:val="24"/>
          <w:szCs w:val="24"/>
        </w:rPr>
        <w:t>TRAVAUX PREPARATOIRES</w:t>
      </w:r>
    </w:p>
    <w:p w:rsidR="002F3541" w:rsidRPr="006B018B" w:rsidRDefault="002F3541" w:rsidP="00E97AAC">
      <w:pPr>
        <w:numPr>
          <w:ilvl w:val="1"/>
          <w:numId w:val="58"/>
        </w:numPr>
        <w:spacing w:after="60"/>
        <w:jc w:val="both"/>
        <w:rPr>
          <w:rFonts w:ascii="Tw Cen MT" w:eastAsia="Arial Unicode MS" w:hAnsi="Tw Cen MT"/>
          <w:b/>
          <w:sz w:val="24"/>
          <w:szCs w:val="24"/>
        </w:rPr>
      </w:pPr>
      <w:r w:rsidRPr="006B018B">
        <w:rPr>
          <w:rFonts w:ascii="Tw Cen MT" w:eastAsia="Arial Unicode MS" w:hAnsi="Tw Cen MT"/>
          <w:b/>
          <w:sz w:val="24"/>
          <w:szCs w:val="24"/>
        </w:rPr>
        <w:t>Travaux préliminaires</w:t>
      </w:r>
    </w:p>
    <w:p w:rsidR="002F3541" w:rsidRPr="006B018B" w:rsidRDefault="002F3541" w:rsidP="002F3541">
      <w:pPr>
        <w:tabs>
          <w:tab w:val="right" w:pos="0"/>
          <w:tab w:val="left" w:pos="142"/>
          <w:tab w:val="left" w:pos="851"/>
          <w:tab w:val="left" w:pos="993"/>
          <w:tab w:val="left" w:pos="141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travaux préliminaires comprennent : </w:t>
      </w:r>
    </w:p>
    <w:p w:rsidR="002F3541" w:rsidRPr="006B018B" w:rsidRDefault="002F3541" w:rsidP="00E97AAC">
      <w:pPr>
        <w:numPr>
          <w:ilvl w:val="0"/>
          <w:numId w:val="16"/>
        </w:numPr>
        <w:tabs>
          <w:tab w:val="clear" w:pos="907"/>
          <w:tab w:val="right" w:pos="0"/>
          <w:tab w:val="left" w:pos="142"/>
          <w:tab w:val="num" w:pos="426"/>
          <w:tab w:val="left" w:pos="993"/>
          <w:tab w:val="left" w:pos="1418"/>
        </w:tabs>
        <w:spacing w:after="60"/>
        <w:ind w:left="567" w:hanging="425"/>
        <w:jc w:val="both"/>
        <w:rPr>
          <w:rFonts w:ascii="Tw Cen MT" w:eastAsia="Arial Unicode MS" w:hAnsi="Tw Cen MT"/>
          <w:sz w:val="24"/>
          <w:szCs w:val="24"/>
        </w:rPr>
      </w:pPr>
      <w:r w:rsidRPr="006B018B">
        <w:rPr>
          <w:rFonts w:ascii="Tw Cen MT" w:eastAsia="Arial Unicode MS" w:hAnsi="Tw Cen MT"/>
          <w:sz w:val="24"/>
          <w:szCs w:val="24"/>
        </w:rPr>
        <w:t>Installation de chantier, y compris l’amenée et le repli de toutes les installations, matériels et équipements nécessaires à la réalisation, au suivi et au contrôle par le Co-contractant de la qualité des ouvrages ;</w:t>
      </w:r>
    </w:p>
    <w:p w:rsidR="002F3541" w:rsidRPr="006B018B" w:rsidRDefault="002F3541" w:rsidP="00E97AAC">
      <w:pPr>
        <w:numPr>
          <w:ilvl w:val="0"/>
          <w:numId w:val="16"/>
        </w:numPr>
        <w:tabs>
          <w:tab w:val="clear" w:pos="907"/>
          <w:tab w:val="right" w:pos="0"/>
          <w:tab w:val="left" w:pos="142"/>
          <w:tab w:val="num" w:pos="426"/>
          <w:tab w:val="left" w:pos="993"/>
          <w:tab w:val="left" w:pos="1418"/>
        </w:tabs>
        <w:spacing w:after="60"/>
        <w:ind w:left="567" w:hanging="425"/>
        <w:jc w:val="both"/>
        <w:rPr>
          <w:rFonts w:ascii="Tw Cen MT" w:eastAsia="Arial Unicode MS" w:hAnsi="Tw Cen MT"/>
          <w:sz w:val="24"/>
          <w:szCs w:val="24"/>
        </w:rPr>
      </w:pPr>
      <w:r w:rsidRPr="006B018B">
        <w:rPr>
          <w:rFonts w:ascii="Tw Cen MT" w:eastAsia="Arial Unicode MS" w:hAnsi="Tw Cen MT"/>
          <w:sz w:val="24"/>
          <w:szCs w:val="24"/>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de la Lettre-Commande, du délai de réalisation ;</w:t>
      </w:r>
    </w:p>
    <w:p w:rsidR="002F3541" w:rsidRPr="006B018B" w:rsidRDefault="002F3541" w:rsidP="00E97AAC">
      <w:pPr>
        <w:numPr>
          <w:ilvl w:val="0"/>
          <w:numId w:val="16"/>
        </w:numPr>
        <w:tabs>
          <w:tab w:val="clear" w:pos="907"/>
          <w:tab w:val="right" w:pos="0"/>
          <w:tab w:val="left" w:pos="142"/>
          <w:tab w:val="num" w:pos="426"/>
          <w:tab w:val="left" w:pos="993"/>
          <w:tab w:val="left" w:pos="1418"/>
        </w:tabs>
        <w:spacing w:after="60"/>
        <w:ind w:left="567" w:hanging="425"/>
        <w:jc w:val="both"/>
        <w:rPr>
          <w:rFonts w:ascii="Tw Cen MT" w:eastAsia="Arial Unicode MS" w:hAnsi="Tw Cen MT"/>
          <w:sz w:val="24"/>
          <w:szCs w:val="24"/>
        </w:rPr>
      </w:pPr>
      <w:r w:rsidRPr="006B018B">
        <w:rPr>
          <w:rFonts w:ascii="Tw Cen MT" w:eastAsia="Arial Unicode MS" w:hAnsi="Tw Cen MT"/>
          <w:sz w:val="24"/>
          <w:szCs w:val="24"/>
        </w:rPr>
        <w:t>L’implantation des ouvrages à réaliser et des zones de manœuvre, de parking, de dépôt des matériaux et des déchets ;</w:t>
      </w:r>
    </w:p>
    <w:p w:rsidR="002F3541" w:rsidRPr="006B018B" w:rsidRDefault="002F3541" w:rsidP="00E97AAC">
      <w:pPr>
        <w:numPr>
          <w:ilvl w:val="0"/>
          <w:numId w:val="16"/>
        </w:numPr>
        <w:tabs>
          <w:tab w:val="clear" w:pos="907"/>
          <w:tab w:val="right" w:pos="0"/>
          <w:tab w:val="left" w:pos="142"/>
          <w:tab w:val="num" w:pos="426"/>
          <w:tab w:val="left" w:pos="993"/>
          <w:tab w:val="left" w:pos="1418"/>
        </w:tabs>
        <w:spacing w:after="60"/>
        <w:ind w:left="567" w:hanging="425"/>
        <w:jc w:val="both"/>
        <w:rPr>
          <w:rFonts w:ascii="Tw Cen MT" w:eastAsia="Arial Unicode MS" w:hAnsi="Tw Cen MT"/>
          <w:sz w:val="24"/>
          <w:szCs w:val="24"/>
        </w:rPr>
      </w:pPr>
      <w:r w:rsidRPr="006B018B">
        <w:rPr>
          <w:rFonts w:ascii="Tw Cen MT" w:eastAsia="Arial Unicode MS" w:hAnsi="Tw Cen MT"/>
          <w:sz w:val="24"/>
          <w:szCs w:val="24"/>
        </w:rPr>
        <w:t>La construction de la clôture, de la baraque de chantier, des magasins de stockage et d’une fosse septique pour les besoins du chantier ;</w:t>
      </w:r>
    </w:p>
    <w:p w:rsidR="002F3541" w:rsidRPr="006B018B" w:rsidRDefault="002F3541" w:rsidP="00E97AAC">
      <w:pPr>
        <w:pStyle w:val="Heading2"/>
        <w:numPr>
          <w:ilvl w:val="0"/>
          <w:numId w:val="16"/>
        </w:numPr>
        <w:tabs>
          <w:tab w:val="clear" w:pos="907"/>
          <w:tab w:val="num" w:pos="567"/>
        </w:tabs>
        <w:ind w:left="567" w:hanging="340"/>
        <w:jc w:val="both"/>
        <w:rPr>
          <w:rFonts w:ascii="Tw Cen MT" w:eastAsia="Arial Unicode MS" w:hAnsi="Tw Cen MT"/>
          <w:szCs w:val="24"/>
        </w:rPr>
      </w:pPr>
      <w:r w:rsidRPr="006B018B">
        <w:rPr>
          <w:rFonts w:ascii="Tw Cen MT" w:eastAsia="Arial Unicode MS" w:hAnsi="Tw Cen MT"/>
          <w:szCs w:val="24"/>
        </w:rPr>
        <w:t>La construction le cas échéant des ateliers de préfabrication (menuiserie, aciers, etc.) ;</w:t>
      </w:r>
    </w:p>
    <w:p w:rsidR="002F3541" w:rsidRPr="006B018B" w:rsidRDefault="002F3541" w:rsidP="00E97AAC">
      <w:pPr>
        <w:pStyle w:val="Heading2"/>
        <w:numPr>
          <w:ilvl w:val="0"/>
          <w:numId w:val="16"/>
        </w:numPr>
        <w:tabs>
          <w:tab w:val="clear" w:pos="907"/>
          <w:tab w:val="num" w:pos="567"/>
        </w:tabs>
        <w:ind w:left="567" w:hanging="340"/>
        <w:jc w:val="both"/>
        <w:rPr>
          <w:rFonts w:ascii="Tw Cen MT" w:eastAsia="Arial Unicode MS" w:hAnsi="Tw Cen MT"/>
          <w:szCs w:val="24"/>
        </w:rPr>
      </w:pPr>
      <w:r w:rsidRPr="006B018B">
        <w:rPr>
          <w:rFonts w:ascii="Tw Cen MT" w:eastAsia="Arial Unicode MS" w:hAnsi="Tw Cen MT"/>
          <w:szCs w:val="24"/>
        </w:rPr>
        <w:t>La mise en place le cas échéant d’un service d’entretien et de gardiennage ;</w:t>
      </w:r>
    </w:p>
    <w:p w:rsidR="002F3541" w:rsidRPr="006B018B" w:rsidRDefault="002F3541" w:rsidP="00E97AAC">
      <w:pPr>
        <w:pStyle w:val="Heading2"/>
        <w:numPr>
          <w:ilvl w:val="0"/>
          <w:numId w:val="16"/>
        </w:numPr>
        <w:tabs>
          <w:tab w:val="clear" w:pos="907"/>
          <w:tab w:val="num" w:pos="567"/>
        </w:tabs>
        <w:ind w:left="567" w:hanging="340"/>
        <w:jc w:val="both"/>
        <w:rPr>
          <w:rFonts w:ascii="Tw Cen MT" w:eastAsia="Arial Unicode MS" w:hAnsi="Tw Cen MT"/>
          <w:szCs w:val="24"/>
        </w:rPr>
      </w:pPr>
      <w:r w:rsidRPr="006B018B">
        <w:rPr>
          <w:rFonts w:ascii="Tw Cen MT" w:eastAsia="Arial Unicode MS" w:hAnsi="Tw Cen MT"/>
          <w:szCs w:val="24"/>
        </w:rPr>
        <w:t>Le branchement éventuel provisoire du chantier aux réseaux d’eau et d’électricité ;</w:t>
      </w:r>
    </w:p>
    <w:p w:rsidR="002F3541" w:rsidRPr="006B018B" w:rsidRDefault="002F3541" w:rsidP="00E97AAC">
      <w:pPr>
        <w:pStyle w:val="Heading2"/>
        <w:numPr>
          <w:ilvl w:val="0"/>
          <w:numId w:val="16"/>
        </w:numPr>
        <w:tabs>
          <w:tab w:val="clear" w:pos="907"/>
          <w:tab w:val="num" w:pos="567"/>
        </w:tabs>
        <w:ind w:left="567" w:hanging="340"/>
        <w:jc w:val="both"/>
        <w:rPr>
          <w:rFonts w:ascii="Tw Cen MT" w:eastAsia="Arial Unicode MS" w:hAnsi="Tw Cen MT"/>
          <w:szCs w:val="24"/>
        </w:rPr>
      </w:pPr>
      <w:r w:rsidRPr="006B018B">
        <w:rPr>
          <w:rFonts w:ascii="Tw Cen MT" w:eastAsia="Arial Unicode MS" w:hAnsi="Tw Cen MT"/>
          <w:szCs w:val="24"/>
        </w:rPr>
        <w:t>L’exécution des études techniques complémentaires et l’élaboration des plans d’exécutions avant le démarrage des travaux, et l’élaboration des plans de récolement après achèvement des travaux.</w:t>
      </w:r>
    </w:p>
    <w:p w:rsidR="002F3541" w:rsidRPr="006B018B" w:rsidRDefault="002F3541" w:rsidP="00E97AAC">
      <w:pPr>
        <w:numPr>
          <w:ilvl w:val="1"/>
          <w:numId w:val="58"/>
        </w:numPr>
        <w:spacing w:before="120"/>
        <w:ind w:hanging="792"/>
        <w:jc w:val="both"/>
        <w:rPr>
          <w:rFonts w:ascii="Tw Cen MT" w:eastAsia="Arial Unicode MS" w:hAnsi="Tw Cen MT"/>
          <w:b/>
          <w:sz w:val="24"/>
          <w:szCs w:val="24"/>
        </w:rPr>
      </w:pPr>
      <w:r w:rsidRPr="006B018B">
        <w:rPr>
          <w:rFonts w:ascii="Tw Cen MT" w:eastAsia="Arial Unicode MS" w:hAnsi="Tw Cen MT"/>
          <w:b/>
          <w:sz w:val="24"/>
          <w:szCs w:val="24"/>
        </w:rPr>
        <w:t>Sécurité et surveillance des travaux</w:t>
      </w:r>
    </w:p>
    <w:p w:rsidR="002F3541" w:rsidRPr="006B018B" w:rsidRDefault="002F3541"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r w:rsidRPr="006B018B">
        <w:rPr>
          <w:rFonts w:ascii="Tw Cen MT" w:eastAsia="Arial Unicode MS" w:hAnsi="Tw Cen MT"/>
          <w:sz w:val="24"/>
          <w:szCs w:val="24"/>
        </w:rPr>
        <w:t>Le Co-contractant est responsable de la surveillance des travaux pendant toute la durée du chantier et jusqu’à la réception définitive.</w:t>
      </w:r>
    </w:p>
    <w:p w:rsidR="002F3541" w:rsidRPr="006B018B" w:rsidRDefault="002F3541" w:rsidP="002F3541">
      <w:pPr>
        <w:tabs>
          <w:tab w:val="right" w:pos="0"/>
          <w:tab w:val="left" w:pos="142"/>
          <w:tab w:val="left" w:pos="851"/>
          <w:tab w:val="left" w:pos="993"/>
          <w:tab w:val="left" w:pos="1418"/>
        </w:tabs>
        <w:spacing w:before="120" w:after="120"/>
        <w:jc w:val="both"/>
        <w:rPr>
          <w:rFonts w:ascii="Tw Cen MT" w:eastAsia="Arial Unicode MS" w:hAnsi="Tw Cen MT"/>
          <w:sz w:val="24"/>
          <w:szCs w:val="24"/>
        </w:rPr>
      </w:pPr>
      <w:r w:rsidRPr="006B018B">
        <w:rPr>
          <w:rFonts w:ascii="Tw Cen MT" w:eastAsia="Arial Unicode MS" w:hAnsi="Tw Cen MT"/>
          <w:sz w:val="24"/>
          <w:szCs w:val="24"/>
        </w:rPr>
        <w:t>Le Co-contractant veille à fournir tous les équipements nécessaires pour assurer la sécurité des travailleurs et des visiteurs autorisés sur le chantier, conformément aux dispositions prévues par les lois en vigueur.</w:t>
      </w:r>
    </w:p>
    <w:p w:rsidR="002F3541" w:rsidRPr="006B018B" w:rsidRDefault="002F3541" w:rsidP="002F3541">
      <w:pPr>
        <w:tabs>
          <w:tab w:val="right" w:pos="0"/>
          <w:tab w:val="left" w:pos="142"/>
          <w:tab w:val="left" w:pos="851"/>
          <w:tab w:val="left" w:pos="993"/>
          <w:tab w:val="left" w:pos="1418"/>
        </w:tabs>
        <w:spacing w:before="120" w:after="120"/>
        <w:jc w:val="both"/>
        <w:rPr>
          <w:rFonts w:ascii="Tw Cen MT" w:eastAsia="Arial Unicode MS" w:hAnsi="Tw Cen MT"/>
          <w:sz w:val="24"/>
          <w:szCs w:val="24"/>
        </w:rPr>
      </w:pPr>
      <w:r w:rsidRPr="006B018B">
        <w:rPr>
          <w:rFonts w:ascii="Tw Cen MT" w:eastAsia="Arial Unicode MS" w:hAnsi="Tw Cen MT"/>
          <w:sz w:val="24"/>
          <w:szCs w:val="24"/>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2F3541" w:rsidRPr="006B018B" w:rsidRDefault="002F3541" w:rsidP="002F3541">
      <w:pPr>
        <w:tabs>
          <w:tab w:val="right" w:pos="0"/>
          <w:tab w:val="left" w:pos="142"/>
          <w:tab w:val="left" w:pos="851"/>
          <w:tab w:val="left" w:pos="993"/>
          <w:tab w:val="left" w:pos="1418"/>
        </w:tabs>
        <w:spacing w:before="120" w:after="120"/>
        <w:jc w:val="both"/>
        <w:rPr>
          <w:rFonts w:ascii="Tw Cen MT" w:eastAsia="Arial Unicode MS" w:hAnsi="Tw Cen MT"/>
          <w:sz w:val="24"/>
          <w:szCs w:val="24"/>
        </w:rPr>
      </w:pPr>
      <w:r w:rsidRPr="006B018B">
        <w:rPr>
          <w:rFonts w:ascii="Tw Cen MT" w:eastAsia="Arial Unicode MS" w:hAnsi="Tw Cen MT"/>
          <w:sz w:val="24"/>
          <w:szCs w:val="24"/>
        </w:rPr>
        <w:t>Tout sinistre qui serait la cause de la ruine des ouvrages ou d’une partie des ouvrages ou à l’origine de la perte de matériaux, matériels, équipements et outillages, suite à un défaut de surveillance des travaux, relève de la responsabilité exclusive du Co -contractant.</w:t>
      </w:r>
    </w:p>
    <w:p w:rsidR="002F3541" w:rsidRPr="006B018B" w:rsidRDefault="002F3541" w:rsidP="00E97AAC">
      <w:pPr>
        <w:numPr>
          <w:ilvl w:val="1"/>
          <w:numId w:val="58"/>
        </w:numPr>
        <w:spacing w:before="120" w:after="120"/>
        <w:ind w:hanging="792"/>
        <w:jc w:val="both"/>
        <w:rPr>
          <w:rFonts w:ascii="Tw Cen MT" w:eastAsia="Arial Unicode MS" w:hAnsi="Tw Cen MT"/>
          <w:b/>
          <w:sz w:val="24"/>
          <w:szCs w:val="24"/>
        </w:rPr>
      </w:pPr>
      <w:r w:rsidRPr="006B018B">
        <w:rPr>
          <w:rFonts w:ascii="Tw Cen MT" w:eastAsia="Arial Unicode MS" w:hAnsi="Tw Cen MT"/>
          <w:b/>
          <w:sz w:val="24"/>
          <w:szCs w:val="24"/>
        </w:rPr>
        <w:t>Gardiennage et clôture provisoire de chantier</w:t>
      </w:r>
    </w:p>
    <w:p w:rsidR="002F3541" w:rsidRPr="006B018B" w:rsidRDefault="002F3541" w:rsidP="002F3541">
      <w:pPr>
        <w:tabs>
          <w:tab w:val="right" w:pos="0"/>
          <w:tab w:val="left" w:pos="142"/>
          <w:tab w:val="left" w:pos="851"/>
          <w:tab w:val="left" w:pos="993"/>
          <w:tab w:val="left" w:pos="1418"/>
        </w:tabs>
        <w:spacing w:before="120" w:after="120"/>
        <w:jc w:val="both"/>
        <w:rPr>
          <w:rFonts w:ascii="Tw Cen MT" w:eastAsia="Arial Unicode MS" w:hAnsi="Tw Cen MT"/>
          <w:sz w:val="24"/>
          <w:szCs w:val="24"/>
        </w:rPr>
      </w:pPr>
      <w:r w:rsidRPr="006B018B">
        <w:rPr>
          <w:rFonts w:ascii="Tw Cen MT" w:eastAsia="Arial Unicode MS" w:hAnsi="Tw Cen MT"/>
          <w:sz w:val="24"/>
          <w:szCs w:val="24"/>
        </w:rPr>
        <w:t>Le Co-contractant est responsable du gardiennage du chantier, de jour comme de nuit pendant toute la durée du chantier et jusqu’à la réception provisoire.</w:t>
      </w:r>
    </w:p>
    <w:p w:rsidR="002F3541" w:rsidRPr="006B018B" w:rsidRDefault="002F3541" w:rsidP="002F3541">
      <w:pPr>
        <w:tabs>
          <w:tab w:val="right" w:pos="0"/>
          <w:tab w:val="left" w:pos="142"/>
          <w:tab w:val="left" w:pos="851"/>
          <w:tab w:val="left" w:pos="993"/>
          <w:tab w:val="left" w:pos="1418"/>
        </w:tabs>
        <w:spacing w:before="120" w:after="120"/>
        <w:jc w:val="both"/>
        <w:rPr>
          <w:rFonts w:ascii="Tw Cen MT" w:eastAsia="Arial Unicode MS" w:hAnsi="Tw Cen MT"/>
          <w:sz w:val="24"/>
          <w:szCs w:val="24"/>
        </w:rPr>
      </w:pPr>
      <w:r w:rsidRPr="006B018B">
        <w:rPr>
          <w:rFonts w:ascii="Tw Cen MT" w:eastAsia="Arial Unicode MS" w:hAnsi="Tw Cen MT"/>
          <w:sz w:val="24"/>
          <w:szCs w:val="24"/>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rsidR="002F3541" w:rsidRPr="006B018B" w:rsidRDefault="002F3541" w:rsidP="002F3541">
      <w:pPr>
        <w:tabs>
          <w:tab w:val="right" w:pos="0"/>
          <w:tab w:val="left" w:pos="142"/>
          <w:tab w:val="left" w:pos="851"/>
          <w:tab w:val="left" w:pos="993"/>
          <w:tab w:val="left" w:pos="1418"/>
        </w:tabs>
        <w:spacing w:before="120" w:after="120"/>
        <w:jc w:val="both"/>
        <w:rPr>
          <w:rFonts w:ascii="Tw Cen MT" w:eastAsia="Arial Unicode MS" w:hAnsi="Tw Cen MT"/>
          <w:sz w:val="24"/>
          <w:szCs w:val="24"/>
        </w:rPr>
      </w:pPr>
      <w:r w:rsidRPr="006B018B">
        <w:rPr>
          <w:rFonts w:ascii="Tw Cen MT" w:eastAsia="Arial Unicode MS" w:hAnsi="Tw Cen MT"/>
          <w:sz w:val="24"/>
          <w:szCs w:val="24"/>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2F3541" w:rsidRPr="006B018B" w:rsidRDefault="002F3541" w:rsidP="00E97AAC">
      <w:pPr>
        <w:numPr>
          <w:ilvl w:val="1"/>
          <w:numId w:val="58"/>
        </w:numPr>
        <w:spacing w:before="120" w:after="120"/>
        <w:ind w:hanging="792"/>
        <w:jc w:val="both"/>
        <w:rPr>
          <w:rFonts w:ascii="Tw Cen MT" w:eastAsia="Arial Unicode MS" w:hAnsi="Tw Cen MT"/>
          <w:b/>
          <w:sz w:val="24"/>
          <w:szCs w:val="24"/>
        </w:rPr>
      </w:pPr>
      <w:r w:rsidRPr="006B018B">
        <w:rPr>
          <w:rFonts w:ascii="Tw Cen MT" w:eastAsia="Arial Unicode MS" w:hAnsi="Tw Cen MT"/>
          <w:b/>
          <w:sz w:val="24"/>
          <w:szCs w:val="24"/>
        </w:rPr>
        <w:t xml:space="preserve">Hygiène et entretien des voies d’accès au chantier </w:t>
      </w:r>
    </w:p>
    <w:p w:rsidR="002F3541" w:rsidRPr="006B018B" w:rsidRDefault="002F3541"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r w:rsidRPr="006B018B">
        <w:rPr>
          <w:rFonts w:ascii="Tw Cen MT" w:eastAsia="Arial Unicode MS" w:hAnsi="Tw Cen MT"/>
          <w:sz w:val="24"/>
          <w:szCs w:val="24"/>
        </w:rPr>
        <w:t>Le Co-contractant est responsable de l’entretien ordinaire des voies d’accès au chantier et du nettoyage permanent du site.</w:t>
      </w:r>
    </w:p>
    <w:p w:rsidR="002F3541" w:rsidRPr="006B018B" w:rsidRDefault="002F3541"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r w:rsidRPr="006B018B">
        <w:rPr>
          <w:rFonts w:ascii="Tw Cen MT" w:eastAsia="Arial Unicode MS" w:hAnsi="Tw Cen MT"/>
          <w:sz w:val="24"/>
          <w:szCs w:val="24"/>
        </w:rPr>
        <w:t xml:space="preserve">Le Co-contractant veille à ne pas polluer le milieu naturel environnant avec des déchets non biodégradables. Les déchets sont stockés dans une zone précise du chantier et détruits sur place. </w:t>
      </w:r>
    </w:p>
    <w:p w:rsidR="002F3541" w:rsidRPr="006B018B" w:rsidRDefault="002F3541" w:rsidP="00E97AAC">
      <w:pPr>
        <w:numPr>
          <w:ilvl w:val="1"/>
          <w:numId w:val="58"/>
        </w:numPr>
        <w:spacing w:before="120" w:after="120"/>
        <w:ind w:hanging="792"/>
        <w:jc w:val="both"/>
        <w:rPr>
          <w:rFonts w:ascii="Tw Cen MT" w:eastAsia="Arial Unicode MS" w:hAnsi="Tw Cen MT"/>
          <w:b/>
          <w:sz w:val="24"/>
          <w:szCs w:val="24"/>
        </w:rPr>
      </w:pPr>
      <w:r w:rsidRPr="006B018B">
        <w:rPr>
          <w:rFonts w:ascii="Tw Cen MT" w:eastAsia="Arial Unicode MS" w:hAnsi="Tw Cen MT"/>
          <w:b/>
          <w:sz w:val="24"/>
          <w:szCs w:val="24"/>
        </w:rPr>
        <w:t>Baraque de chantier et magasins de stockage</w:t>
      </w:r>
    </w:p>
    <w:p w:rsidR="002F3541" w:rsidRPr="006B018B" w:rsidRDefault="002F3541"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r w:rsidRPr="006B018B">
        <w:rPr>
          <w:rFonts w:ascii="Tw Cen MT" w:eastAsia="Arial Unicode MS" w:hAnsi="Tw Cen MT"/>
          <w:sz w:val="24"/>
          <w:szCs w:val="24"/>
        </w:rPr>
        <w:t xml:space="preserve">La baraque de chantier est construite en matériaux provisoires ou en éléments modulaires. Elle comporte : </w:t>
      </w:r>
    </w:p>
    <w:p w:rsidR="002F3541" w:rsidRPr="006B018B" w:rsidRDefault="002F3541" w:rsidP="00E97AAC">
      <w:pPr>
        <w:pStyle w:val="Heading2"/>
        <w:numPr>
          <w:ilvl w:val="0"/>
          <w:numId w:val="16"/>
        </w:numPr>
        <w:tabs>
          <w:tab w:val="clear" w:pos="907"/>
          <w:tab w:val="num" w:pos="993"/>
        </w:tabs>
        <w:spacing w:before="60"/>
        <w:ind w:left="993" w:hanging="340"/>
        <w:jc w:val="both"/>
        <w:rPr>
          <w:rFonts w:ascii="Tw Cen MT" w:eastAsia="Arial Unicode MS" w:hAnsi="Tw Cen MT"/>
          <w:szCs w:val="24"/>
        </w:rPr>
      </w:pPr>
      <w:r w:rsidRPr="006B018B">
        <w:rPr>
          <w:rFonts w:ascii="Tw Cen MT" w:eastAsia="Arial Unicode MS" w:hAnsi="Tw Cen MT"/>
          <w:szCs w:val="24"/>
        </w:rPr>
        <w:t>Un local servant pour les réunions de chantier et qui contient : une table de réunion, des chaises, une armoire, un tableau d’affichage ;</w:t>
      </w:r>
    </w:p>
    <w:p w:rsidR="002F3541" w:rsidRPr="006B018B" w:rsidRDefault="002F3541" w:rsidP="00E97AAC">
      <w:pPr>
        <w:pStyle w:val="Heading2"/>
        <w:numPr>
          <w:ilvl w:val="0"/>
          <w:numId w:val="16"/>
        </w:numPr>
        <w:tabs>
          <w:tab w:val="clear" w:pos="907"/>
          <w:tab w:val="num" w:pos="993"/>
        </w:tabs>
        <w:spacing w:before="60"/>
        <w:ind w:left="993" w:hanging="340"/>
        <w:jc w:val="both"/>
        <w:rPr>
          <w:rFonts w:ascii="Tw Cen MT" w:eastAsia="Arial Unicode MS" w:hAnsi="Tw Cen MT"/>
          <w:szCs w:val="24"/>
        </w:rPr>
      </w:pPr>
      <w:r w:rsidRPr="006B018B">
        <w:rPr>
          <w:rFonts w:ascii="Tw Cen MT" w:eastAsia="Arial Unicode MS" w:hAnsi="Tw Cen MT"/>
          <w:szCs w:val="24"/>
        </w:rPr>
        <w:t>Un ou plusieurs locaux de stockage à sec pour les matériaux sensibles à l’humidité, l’outillage et les appareils de chantiers.</w:t>
      </w:r>
    </w:p>
    <w:p w:rsidR="002F3541" w:rsidRPr="006B018B" w:rsidRDefault="002F3541" w:rsidP="002F3541">
      <w:pPr>
        <w:tabs>
          <w:tab w:val="right" w:pos="0"/>
          <w:tab w:val="left" w:pos="142"/>
          <w:tab w:val="left" w:pos="851"/>
          <w:tab w:val="left" w:pos="993"/>
          <w:tab w:val="left" w:pos="1418"/>
        </w:tabs>
        <w:spacing w:before="120" w:after="120"/>
        <w:jc w:val="both"/>
        <w:rPr>
          <w:rFonts w:ascii="Tw Cen MT" w:eastAsia="Arial Unicode MS" w:hAnsi="Tw Cen MT"/>
          <w:sz w:val="24"/>
          <w:szCs w:val="24"/>
        </w:rPr>
      </w:pPr>
      <w:r w:rsidRPr="006B018B">
        <w:rPr>
          <w:rFonts w:ascii="Tw Cen MT" w:eastAsia="Arial Unicode MS" w:hAnsi="Tw Cen MT"/>
          <w:sz w:val="24"/>
          <w:szCs w:val="24"/>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2F3541" w:rsidRPr="006B018B" w:rsidRDefault="002F3541" w:rsidP="00E97AAC">
      <w:pPr>
        <w:numPr>
          <w:ilvl w:val="1"/>
          <w:numId w:val="58"/>
        </w:numPr>
        <w:spacing w:before="120" w:after="120"/>
        <w:ind w:hanging="792"/>
        <w:jc w:val="both"/>
        <w:rPr>
          <w:rFonts w:ascii="Tw Cen MT" w:eastAsia="Arial Unicode MS" w:hAnsi="Tw Cen MT"/>
          <w:b/>
          <w:sz w:val="24"/>
          <w:szCs w:val="24"/>
        </w:rPr>
      </w:pPr>
      <w:r w:rsidRPr="006B018B">
        <w:rPr>
          <w:rFonts w:ascii="Tw Cen MT" w:eastAsia="Arial Unicode MS" w:hAnsi="Tw Cen MT"/>
          <w:b/>
          <w:sz w:val="24"/>
          <w:szCs w:val="24"/>
        </w:rPr>
        <w:t>Accès provisoire à l’eau et à l’énergie</w:t>
      </w:r>
    </w:p>
    <w:p w:rsidR="002F3541" w:rsidRPr="006B018B" w:rsidRDefault="002F3541"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r w:rsidRPr="006B018B">
        <w:rPr>
          <w:rFonts w:ascii="Tw Cen MT" w:eastAsia="Arial Unicode MS" w:hAnsi="Tw Cen MT"/>
          <w:sz w:val="24"/>
          <w:szCs w:val="24"/>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2F3541" w:rsidRPr="006B018B" w:rsidRDefault="002F3541"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r w:rsidRPr="006B018B">
        <w:rPr>
          <w:rFonts w:ascii="Tw Cen MT" w:eastAsia="Arial Unicode MS" w:hAnsi="Tw Cen MT"/>
          <w:sz w:val="24"/>
          <w:szCs w:val="24"/>
        </w:rPr>
        <w:t xml:space="preserve">Le Co-contractant veillera également à fournir au à l’Autorité Contractante, au Chef Service et à l’Ingénieur de la Lettre-Commande, des numéros de téléphone permettant de le joindre à tout moment, ainsi que le responsable des travaux. </w:t>
      </w:r>
    </w:p>
    <w:p w:rsidR="0066052E" w:rsidRPr="006B018B" w:rsidRDefault="0066052E"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p>
    <w:p w:rsidR="002F3541" w:rsidRPr="006B018B" w:rsidRDefault="002F3541" w:rsidP="00E97AAC">
      <w:pPr>
        <w:numPr>
          <w:ilvl w:val="1"/>
          <w:numId w:val="58"/>
        </w:numPr>
        <w:spacing w:before="120" w:after="120"/>
        <w:ind w:hanging="792"/>
        <w:jc w:val="both"/>
        <w:rPr>
          <w:rFonts w:ascii="Tw Cen MT" w:eastAsia="Arial Unicode MS" w:hAnsi="Tw Cen MT"/>
          <w:b/>
          <w:sz w:val="24"/>
          <w:szCs w:val="24"/>
        </w:rPr>
      </w:pPr>
      <w:r w:rsidRPr="006B018B">
        <w:rPr>
          <w:rFonts w:ascii="Tw Cen MT" w:eastAsia="Arial Unicode MS" w:hAnsi="Tw Cen MT"/>
          <w:b/>
          <w:sz w:val="24"/>
          <w:szCs w:val="24"/>
        </w:rPr>
        <w:t>Projet d’exécution et agréments divers</w:t>
      </w:r>
    </w:p>
    <w:p w:rsidR="002F3541" w:rsidRPr="006B018B" w:rsidRDefault="002F3541"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r w:rsidRPr="006B018B">
        <w:rPr>
          <w:rFonts w:ascii="Tw Cen MT" w:eastAsia="Arial Unicode MS" w:hAnsi="Tw Cen MT"/>
          <w:sz w:val="24"/>
          <w:szCs w:val="24"/>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de l’Ingénieur de la Lettre-Commande  avant l’exécution des travaux.  </w:t>
      </w:r>
    </w:p>
    <w:p w:rsidR="002F3541" w:rsidRPr="006B018B" w:rsidRDefault="002F3541"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r w:rsidRPr="006B018B">
        <w:rPr>
          <w:rFonts w:ascii="Tw Cen MT" w:eastAsia="Arial Unicode MS" w:hAnsi="Tw Cen MT"/>
          <w:sz w:val="24"/>
          <w:szCs w:val="24"/>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2F3541" w:rsidRPr="006B018B" w:rsidRDefault="002F3541" w:rsidP="00E97AAC">
      <w:pPr>
        <w:numPr>
          <w:ilvl w:val="1"/>
          <w:numId w:val="58"/>
        </w:numPr>
        <w:spacing w:before="120" w:after="120"/>
        <w:ind w:hanging="792"/>
        <w:jc w:val="both"/>
        <w:rPr>
          <w:rFonts w:ascii="Tw Cen MT" w:eastAsia="Arial Unicode MS" w:hAnsi="Tw Cen MT"/>
          <w:b/>
          <w:sz w:val="24"/>
          <w:szCs w:val="24"/>
        </w:rPr>
      </w:pPr>
      <w:r w:rsidRPr="006B018B">
        <w:rPr>
          <w:rFonts w:ascii="Tw Cen MT" w:eastAsia="Arial Unicode MS" w:hAnsi="Tw Cen MT"/>
          <w:b/>
          <w:sz w:val="24"/>
          <w:szCs w:val="24"/>
        </w:rPr>
        <w:t>Dossier de récolement</w:t>
      </w:r>
    </w:p>
    <w:p w:rsidR="002F3541" w:rsidRPr="006B018B" w:rsidRDefault="002F3541"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r w:rsidRPr="006B018B">
        <w:rPr>
          <w:rFonts w:ascii="Tw Cen MT" w:eastAsia="Arial Unicode MS" w:hAnsi="Tw Cen MT"/>
          <w:sz w:val="24"/>
          <w:szCs w:val="24"/>
        </w:rPr>
        <w:t xml:space="preserve">Le Co-contractant produit les plans de récolement à la réception provisoire des ouvrages. Les plans sont soumis à l’Ingénieur de la Lettre-Commande qui y appose son visa après approbation. Les plans sont élaborés et produits sous le format de fichier informatique. </w:t>
      </w:r>
    </w:p>
    <w:p w:rsidR="002F3541" w:rsidRPr="006B018B" w:rsidRDefault="002F3541" w:rsidP="00E97AAC">
      <w:pPr>
        <w:numPr>
          <w:ilvl w:val="1"/>
          <w:numId w:val="58"/>
        </w:numPr>
        <w:spacing w:before="120" w:after="120"/>
        <w:ind w:hanging="792"/>
        <w:jc w:val="both"/>
        <w:rPr>
          <w:rFonts w:ascii="Tw Cen MT" w:eastAsia="Arial Unicode MS" w:hAnsi="Tw Cen MT"/>
          <w:b/>
          <w:sz w:val="24"/>
          <w:szCs w:val="24"/>
        </w:rPr>
      </w:pPr>
      <w:r w:rsidRPr="006B018B">
        <w:rPr>
          <w:rFonts w:ascii="Tw Cen MT" w:eastAsia="Arial Unicode MS" w:hAnsi="Tw Cen MT"/>
          <w:b/>
          <w:sz w:val="24"/>
          <w:szCs w:val="24"/>
        </w:rPr>
        <w:t>Reconnaissance des sols</w:t>
      </w:r>
    </w:p>
    <w:p w:rsidR="002F3541" w:rsidRPr="006B018B" w:rsidRDefault="002F3541"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r w:rsidRPr="006B018B">
        <w:rPr>
          <w:rFonts w:ascii="Tw Cen MT" w:eastAsia="Arial Unicode MS" w:hAnsi="Tw Cen MT"/>
          <w:sz w:val="24"/>
          <w:szCs w:val="24"/>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rsidR="002F3541" w:rsidRPr="006B018B" w:rsidRDefault="002F3541"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r w:rsidRPr="006B018B">
        <w:rPr>
          <w:rFonts w:ascii="Tw Cen MT" w:eastAsia="Arial Unicode MS" w:hAnsi="Tw Cen MT"/>
          <w:sz w:val="24"/>
          <w:szCs w:val="24"/>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2F3541" w:rsidRPr="006B018B" w:rsidRDefault="002F3541" w:rsidP="002F3541">
      <w:pPr>
        <w:tabs>
          <w:tab w:val="right" w:pos="0"/>
          <w:tab w:val="left" w:pos="142"/>
          <w:tab w:val="left" w:pos="851"/>
          <w:tab w:val="left" w:pos="993"/>
          <w:tab w:val="left" w:pos="1418"/>
        </w:tabs>
        <w:spacing w:before="120" w:after="120"/>
        <w:jc w:val="both"/>
        <w:rPr>
          <w:rFonts w:ascii="Tw Cen MT" w:eastAsia="Arial Unicode MS" w:hAnsi="Tw Cen MT"/>
          <w:sz w:val="24"/>
          <w:szCs w:val="24"/>
        </w:rPr>
      </w:pPr>
      <w:r w:rsidRPr="006B018B">
        <w:rPr>
          <w:rFonts w:ascii="Tw Cen MT" w:eastAsia="Arial Unicode MS" w:hAnsi="Tw Cen MT"/>
          <w:sz w:val="24"/>
          <w:szCs w:val="24"/>
        </w:rPr>
        <w:t>Le Co-contractant est également tenu de prendre toutes les dispositions nécessaires pour canaliser en tant que de besoin, les eaux naturelles qui traverseraient le site des travaux.</w:t>
      </w:r>
    </w:p>
    <w:p w:rsidR="002F3541" w:rsidRPr="006B018B" w:rsidRDefault="002F3541" w:rsidP="00E97AAC">
      <w:pPr>
        <w:numPr>
          <w:ilvl w:val="1"/>
          <w:numId w:val="58"/>
        </w:numPr>
        <w:spacing w:before="120" w:after="120"/>
        <w:ind w:hanging="792"/>
        <w:jc w:val="both"/>
        <w:rPr>
          <w:rFonts w:ascii="Tw Cen MT" w:eastAsia="Arial Unicode MS" w:hAnsi="Tw Cen MT"/>
          <w:b/>
          <w:sz w:val="24"/>
          <w:szCs w:val="24"/>
        </w:rPr>
      </w:pPr>
      <w:r w:rsidRPr="006B018B">
        <w:rPr>
          <w:rFonts w:ascii="Tw Cen MT" w:eastAsia="Arial Unicode MS" w:hAnsi="Tw Cen MT"/>
          <w:b/>
          <w:sz w:val="24"/>
          <w:szCs w:val="24"/>
        </w:rPr>
        <w:t xml:space="preserve">Implantation </w:t>
      </w:r>
    </w:p>
    <w:p w:rsidR="002F3541" w:rsidRPr="006B018B" w:rsidRDefault="002F3541"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r w:rsidRPr="006B018B">
        <w:rPr>
          <w:rFonts w:ascii="Tw Cen MT" w:eastAsia="Arial Unicode MS" w:hAnsi="Tw Cen MT"/>
          <w:sz w:val="24"/>
          <w:szCs w:val="24"/>
        </w:rPr>
        <w:t xml:space="preserve">Avant tous travaux de terrassement, le Co-contractant procède à l'implantation des surfaces à terrasser. </w:t>
      </w:r>
    </w:p>
    <w:p w:rsidR="002F3541" w:rsidRPr="006B018B" w:rsidRDefault="002F3541"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r w:rsidRPr="006B018B">
        <w:rPr>
          <w:rFonts w:ascii="Tw Cen MT" w:eastAsia="Arial Unicode MS" w:hAnsi="Tw Cen MT"/>
          <w:sz w:val="24"/>
          <w:szCs w:val="24"/>
        </w:rPr>
        <w:t xml:space="preserve">Lors de l'installation du Co-contractant sur le chantier, l’Ingénieur de la Lettre-Commande  lui notifie le plan général d'implantation des ouvrages et lui indique l'origine du nivellement ainsi que les repères et les bornes à partir desquelles il doit procéder au piquetage.  </w:t>
      </w:r>
    </w:p>
    <w:p w:rsidR="002F3541" w:rsidRPr="006B018B" w:rsidRDefault="002F3541"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r w:rsidRPr="006B018B">
        <w:rPr>
          <w:rFonts w:ascii="Tw Cen MT" w:eastAsia="Arial Unicode MS" w:hAnsi="Tw Cen MT"/>
          <w:sz w:val="24"/>
          <w:szCs w:val="24"/>
        </w:rPr>
        <w:t>Le Co-contractant matérialise l'implantation des ouvrages par des bornes et piquets clairement repérés et rattachés aux bases qui lui ont été fournies. Ces bornes et piquets sont maintenus en place dans la mesure indiquée par l’Ingénieur et soumises au contrôle de ce dernier.</w:t>
      </w:r>
    </w:p>
    <w:p w:rsidR="002F3541" w:rsidRPr="006B018B" w:rsidRDefault="002F3541"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r w:rsidRPr="006B018B">
        <w:rPr>
          <w:rFonts w:ascii="Tw Cen MT" w:eastAsia="Arial Unicode MS" w:hAnsi="Tw Cen MT"/>
          <w:sz w:val="24"/>
          <w:szCs w:val="24"/>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2F3541" w:rsidRPr="006B018B" w:rsidRDefault="002F3541"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r w:rsidRPr="006B018B">
        <w:rPr>
          <w:rFonts w:ascii="Tw Cen MT" w:eastAsia="Arial Unicode MS" w:hAnsi="Tw Cen MT"/>
          <w:sz w:val="24"/>
          <w:szCs w:val="24"/>
        </w:rPr>
        <w:t>Le Co-contractant dispose d’un délai de 3 jours pour présenter ses observations sur la cohérence entre les indications fournies par les plans et les coordonnées des bornes et repères qui lui ont été indiquées.</w:t>
      </w:r>
    </w:p>
    <w:p w:rsidR="002F3541" w:rsidRPr="006B018B" w:rsidRDefault="002F3541"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r w:rsidRPr="006B018B">
        <w:rPr>
          <w:rFonts w:ascii="Tw Cen MT" w:eastAsia="Arial Unicode MS" w:hAnsi="Tw Cen MT"/>
          <w:sz w:val="24"/>
          <w:szCs w:val="24"/>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2F3541" w:rsidRPr="006B018B" w:rsidRDefault="002F3541" w:rsidP="00E97AAC">
      <w:pPr>
        <w:pStyle w:val="Heading2"/>
        <w:numPr>
          <w:ilvl w:val="0"/>
          <w:numId w:val="8"/>
        </w:numPr>
        <w:spacing w:before="120" w:after="120"/>
        <w:rPr>
          <w:rFonts w:ascii="Tw Cen MT" w:eastAsia="Arial Unicode MS" w:hAnsi="Tw Cen MT"/>
          <w:i/>
          <w:szCs w:val="24"/>
          <w:u w:val="single"/>
        </w:rPr>
      </w:pPr>
      <w:r w:rsidRPr="006B018B">
        <w:rPr>
          <w:rFonts w:ascii="Tw Cen MT" w:eastAsia="Arial Unicode MS" w:hAnsi="Tw Cen MT"/>
          <w:i/>
          <w:szCs w:val="24"/>
          <w:u w:val="single"/>
        </w:rPr>
        <w:t>Note importante</w:t>
      </w:r>
    </w:p>
    <w:p w:rsidR="002F3541" w:rsidRPr="006B018B" w:rsidRDefault="002F3541"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r w:rsidRPr="006B018B">
        <w:rPr>
          <w:rFonts w:ascii="Tw Cen MT" w:eastAsia="Arial Unicode MS" w:hAnsi="Tw Cen MT"/>
          <w:sz w:val="24"/>
          <w:szCs w:val="24"/>
        </w:rPr>
        <w:t>L’implantation est faite sur la base des plans fournis lors de l’appel d’offres. Les repères sont posés par un géomètre ou un technicien qualifié agréé par l’Ingénieur de la Lettre-Commande à la charge du Co-contractant.</w:t>
      </w:r>
    </w:p>
    <w:p w:rsidR="002F3541" w:rsidRPr="006B018B" w:rsidRDefault="002F3541" w:rsidP="00E97AAC">
      <w:pPr>
        <w:numPr>
          <w:ilvl w:val="1"/>
          <w:numId w:val="58"/>
        </w:numPr>
        <w:spacing w:before="120" w:after="120"/>
        <w:ind w:hanging="792"/>
        <w:jc w:val="both"/>
        <w:rPr>
          <w:rFonts w:ascii="Tw Cen MT" w:eastAsia="Arial Unicode MS" w:hAnsi="Tw Cen MT"/>
          <w:b/>
          <w:sz w:val="24"/>
          <w:szCs w:val="24"/>
        </w:rPr>
      </w:pPr>
      <w:r w:rsidRPr="006B018B">
        <w:rPr>
          <w:rFonts w:ascii="Tw Cen MT" w:eastAsia="Arial Unicode MS" w:hAnsi="Tw Cen MT"/>
          <w:b/>
          <w:sz w:val="24"/>
          <w:szCs w:val="24"/>
        </w:rPr>
        <w:t>Détournement des réseaux</w:t>
      </w:r>
    </w:p>
    <w:p w:rsidR="002F3541" w:rsidRPr="006B018B" w:rsidRDefault="002F3541" w:rsidP="002F3541">
      <w:pPr>
        <w:tabs>
          <w:tab w:val="right" w:pos="0"/>
          <w:tab w:val="left" w:pos="142"/>
          <w:tab w:val="left" w:pos="851"/>
          <w:tab w:val="left" w:pos="993"/>
          <w:tab w:val="left" w:pos="141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2F3541" w:rsidRPr="006B018B" w:rsidRDefault="002F3541" w:rsidP="00E97AAC">
      <w:pPr>
        <w:numPr>
          <w:ilvl w:val="0"/>
          <w:numId w:val="25"/>
        </w:numPr>
        <w:spacing w:after="60"/>
        <w:ind w:left="567" w:hanging="567"/>
        <w:jc w:val="both"/>
        <w:rPr>
          <w:rFonts w:ascii="Tw Cen MT" w:eastAsia="Arial Unicode MS" w:hAnsi="Tw Cen MT"/>
          <w:b/>
          <w:sz w:val="24"/>
          <w:szCs w:val="24"/>
        </w:rPr>
      </w:pPr>
      <w:r w:rsidRPr="006B018B">
        <w:rPr>
          <w:rFonts w:ascii="Tw Cen MT" w:eastAsia="Arial Unicode MS" w:hAnsi="Tw Cen MT"/>
          <w:b/>
          <w:sz w:val="24"/>
          <w:szCs w:val="24"/>
        </w:rPr>
        <w:t>TERRASSEMENTS</w:t>
      </w:r>
    </w:p>
    <w:p w:rsidR="002F3541" w:rsidRPr="006B018B" w:rsidRDefault="002F3541" w:rsidP="002F3541">
      <w:pPr>
        <w:tabs>
          <w:tab w:val="right" w:pos="0"/>
          <w:tab w:val="left" w:pos="142"/>
          <w:tab w:val="left" w:pos="851"/>
          <w:tab w:val="left" w:pos="993"/>
          <w:tab w:val="left" w:pos="141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travaux de terrassements décrits dans le présent lot sont les opérations relatives au dégagement et au nettoyage du site, ainsi qu’à l’exécution des fouilles nécessaires à la mise en œuvre des fondations.  </w:t>
      </w:r>
    </w:p>
    <w:p w:rsidR="002F3541" w:rsidRPr="006B018B" w:rsidRDefault="002F3541" w:rsidP="00E97AAC">
      <w:pPr>
        <w:pStyle w:val="Title"/>
        <w:numPr>
          <w:ilvl w:val="1"/>
          <w:numId w:val="27"/>
        </w:numPr>
        <w:tabs>
          <w:tab w:val="left" w:pos="709"/>
        </w:tabs>
        <w:spacing w:after="60"/>
        <w:ind w:hanging="792"/>
        <w:jc w:val="left"/>
        <w:rPr>
          <w:rFonts w:ascii="Tw Cen MT" w:eastAsia="Arial Unicode MS" w:hAnsi="Tw Cen MT"/>
          <w:noProof/>
          <w:sz w:val="24"/>
        </w:rPr>
      </w:pPr>
      <w:r w:rsidRPr="006B018B">
        <w:rPr>
          <w:rFonts w:ascii="Tw Cen MT" w:eastAsia="Arial Unicode MS" w:hAnsi="Tw Cen MT"/>
          <w:noProof/>
          <w:sz w:val="24"/>
        </w:rPr>
        <w:t>Déboisage et débroussaillage</w:t>
      </w:r>
    </w:p>
    <w:p w:rsidR="002F3541" w:rsidRPr="006B018B" w:rsidRDefault="002F3541" w:rsidP="002F3541">
      <w:pPr>
        <w:tabs>
          <w:tab w:val="right" w:pos="0"/>
          <w:tab w:val="left" w:pos="142"/>
          <w:tab w:val="left" w:pos="851"/>
          <w:tab w:val="left" w:pos="993"/>
          <w:tab w:val="left" w:pos="1418"/>
        </w:tabs>
        <w:spacing w:after="60"/>
        <w:jc w:val="both"/>
        <w:rPr>
          <w:rFonts w:ascii="Tw Cen MT" w:eastAsia="Arial Unicode MS" w:hAnsi="Tw Cen MT"/>
          <w:sz w:val="24"/>
          <w:szCs w:val="24"/>
        </w:rPr>
      </w:pPr>
      <w:r w:rsidRPr="006B018B">
        <w:rPr>
          <w:rFonts w:ascii="Tw Cen MT" w:eastAsia="Arial Unicode MS" w:hAnsi="Tw Cen MT"/>
          <w:sz w:val="24"/>
          <w:szCs w:val="24"/>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2F3541" w:rsidRPr="006B018B" w:rsidRDefault="002F3541" w:rsidP="00E97AAC">
      <w:pPr>
        <w:pStyle w:val="Title"/>
        <w:numPr>
          <w:ilvl w:val="1"/>
          <w:numId w:val="27"/>
        </w:numPr>
        <w:tabs>
          <w:tab w:val="left" w:pos="709"/>
        </w:tabs>
        <w:spacing w:after="60"/>
        <w:ind w:hanging="792"/>
        <w:jc w:val="left"/>
        <w:rPr>
          <w:rFonts w:ascii="Tw Cen MT" w:eastAsia="Arial Unicode MS" w:hAnsi="Tw Cen MT"/>
          <w:noProof/>
          <w:sz w:val="24"/>
        </w:rPr>
      </w:pPr>
      <w:r w:rsidRPr="006B018B">
        <w:rPr>
          <w:rFonts w:ascii="Tw Cen MT" w:eastAsia="Arial Unicode MS" w:hAnsi="Tw Cen MT"/>
          <w:noProof/>
          <w:sz w:val="24"/>
        </w:rPr>
        <w:t>Décapage de terres végétales</w:t>
      </w:r>
    </w:p>
    <w:p w:rsidR="002F3541" w:rsidRPr="006B018B" w:rsidRDefault="002F3541" w:rsidP="002F3541">
      <w:pPr>
        <w:tabs>
          <w:tab w:val="right" w:pos="0"/>
          <w:tab w:val="left" w:pos="142"/>
          <w:tab w:val="left" w:pos="851"/>
          <w:tab w:val="left" w:pos="993"/>
          <w:tab w:val="left" w:pos="141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6B018B">
          <w:rPr>
            <w:rFonts w:ascii="Tw Cen MT" w:eastAsia="Arial Unicode MS" w:hAnsi="Tw Cen MT"/>
            <w:sz w:val="24"/>
            <w:szCs w:val="24"/>
          </w:rPr>
          <w:t>20 centimètres</w:t>
        </w:r>
      </w:smartTag>
      <w:r w:rsidRPr="006B018B">
        <w:rPr>
          <w:rFonts w:ascii="Tw Cen MT" w:eastAsia="Arial Unicode MS" w:hAnsi="Tw Cen MT"/>
          <w:sz w:val="24"/>
          <w:szCs w:val="24"/>
        </w:rPr>
        <w:t xml:space="preserve"> sur toute la surface correspondant à l’emprise des ouvrages. Les travaux de décapage peuvent être réalisés manuellement ou à l'aide d’un engin mécanique.  </w:t>
      </w:r>
    </w:p>
    <w:p w:rsidR="002F3541" w:rsidRPr="006B018B" w:rsidRDefault="002F3541" w:rsidP="002F3541">
      <w:pPr>
        <w:tabs>
          <w:tab w:val="right" w:pos="0"/>
          <w:tab w:val="left" w:pos="142"/>
          <w:tab w:val="left" w:pos="851"/>
          <w:tab w:val="left" w:pos="993"/>
          <w:tab w:val="left" w:pos="1418"/>
        </w:tabs>
        <w:spacing w:after="60"/>
        <w:jc w:val="both"/>
        <w:rPr>
          <w:rFonts w:ascii="Tw Cen MT" w:eastAsia="Arial Unicode MS" w:hAnsi="Tw Cen MT"/>
          <w:sz w:val="24"/>
          <w:szCs w:val="24"/>
        </w:rPr>
      </w:pPr>
      <w:r w:rsidRPr="006B018B">
        <w:rPr>
          <w:rFonts w:ascii="Tw Cen MT" w:eastAsia="Arial Unicode MS" w:hAnsi="Tw Cen MT"/>
          <w:sz w:val="24"/>
          <w:szCs w:val="24"/>
        </w:rPr>
        <w:t>Les terres de mauvaise tenue et les débris végétaux sont évacués hors des limites du chantier, dans les zones agréées par l’Ingénieur du Marché.</w:t>
      </w:r>
    </w:p>
    <w:p w:rsidR="002F3541" w:rsidRPr="006B018B" w:rsidRDefault="002F3541" w:rsidP="00E97AAC">
      <w:pPr>
        <w:pStyle w:val="Title"/>
        <w:numPr>
          <w:ilvl w:val="1"/>
          <w:numId w:val="27"/>
        </w:numPr>
        <w:tabs>
          <w:tab w:val="left" w:pos="709"/>
        </w:tabs>
        <w:spacing w:after="60"/>
        <w:ind w:hanging="792"/>
        <w:jc w:val="left"/>
        <w:rPr>
          <w:rFonts w:ascii="Tw Cen MT" w:eastAsia="Arial Unicode MS" w:hAnsi="Tw Cen MT"/>
          <w:noProof/>
          <w:sz w:val="24"/>
        </w:rPr>
      </w:pPr>
      <w:r w:rsidRPr="006B018B">
        <w:rPr>
          <w:rFonts w:ascii="Tw Cen MT" w:eastAsia="Arial Unicode MS" w:hAnsi="Tw Cen MT"/>
          <w:noProof/>
          <w:sz w:val="24"/>
        </w:rPr>
        <w:t>Démolitions</w:t>
      </w:r>
    </w:p>
    <w:p w:rsidR="002F3541" w:rsidRPr="006B018B" w:rsidRDefault="002F3541" w:rsidP="002F3541">
      <w:pPr>
        <w:tabs>
          <w:tab w:val="right" w:pos="0"/>
          <w:tab w:val="left" w:pos="142"/>
          <w:tab w:val="left" w:pos="851"/>
          <w:tab w:val="left" w:pos="993"/>
          <w:tab w:val="left" w:pos="1418"/>
        </w:tabs>
        <w:spacing w:after="60"/>
        <w:jc w:val="both"/>
        <w:rPr>
          <w:rFonts w:ascii="Tw Cen MT" w:eastAsia="Arial Unicode MS" w:hAnsi="Tw Cen MT"/>
          <w:sz w:val="24"/>
          <w:szCs w:val="24"/>
        </w:rPr>
      </w:pPr>
      <w:r w:rsidRPr="006B018B">
        <w:rPr>
          <w:rFonts w:ascii="Tw Cen MT" w:eastAsia="Arial Unicode MS" w:hAnsi="Tw Cen MT"/>
          <w:sz w:val="24"/>
          <w:szCs w:val="24"/>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2F3541" w:rsidRPr="006B018B" w:rsidRDefault="002F3541" w:rsidP="00E97AAC">
      <w:pPr>
        <w:pStyle w:val="Title"/>
        <w:numPr>
          <w:ilvl w:val="1"/>
          <w:numId w:val="27"/>
        </w:numPr>
        <w:tabs>
          <w:tab w:val="left" w:pos="709"/>
        </w:tabs>
        <w:spacing w:after="60"/>
        <w:ind w:hanging="792"/>
        <w:jc w:val="left"/>
        <w:rPr>
          <w:rFonts w:ascii="Tw Cen MT" w:eastAsia="Arial Unicode MS" w:hAnsi="Tw Cen MT"/>
          <w:noProof/>
          <w:sz w:val="24"/>
        </w:rPr>
      </w:pPr>
      <w:r w:rsidRPr="006B018B">
        <w:rPr>
          <w:rFonts w:ascii="Tw Cen MT" w:eastAsia="Arial Unicode MS" w:hAnsi="Tw Cen MT"/>
          <w:noProof/>
          <w:sz w:val="24"/>
        </w:rPr>
        <w:t>Terrassements pour fouilles en rigoles et semelles isolées</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Généralités</w:t>
      </w:r>
    </w:p>
    <w:p w:rsidR="002F3541" w:rsidRPr="006B018B" w:rsidRDefault="002F3541" w:rsidP="002F3541">
      <w:pPr>
        <w:tabs>
          <w:tab w:val="right" w:pos="0"/>
          <w:tab w:val="left" w:pos="142"/>
          <w:tab w:val="left" w:pos="851"/>
          <w:tab w:val="left" w:pos="993"/>
          <w:tab w:val="left" w:pos="1418"/>
        </w:tabs>
        <w:spacing w:after="60"/>
        <w:jc w:val="both"/>
        <w:rPr>
          <w:rFonts w:ascii="Tw Cen MT" w:eastAsia="Arial Unicode MS" w:hAnsi="Tw Cen MT"/>
          <w:sz w:val="24"/>
          <w:szCs w:val="24"/>
        </w:rPr>
      </w:pPr>
      <w:r w:rsidRPr="006B018B">
        <w:rPr>
          <w:rFonts w:ascii="Tw Cen MT" w:eastAsia="Arial Unicode MS" w:hAnsi="Tw Cen MT"/>
          <w:sz w:val="24"/>
          <w:szCs w:val="24"/>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2F3541" w:rsidRPr="006B018B" w:rsidRDefault="002F3541" w:rsidP="002F3541">
      <w:pPr>
        <w:tabs>
          <w:tab w:val="right" w:pos="0"/>
          <w:tab w:val="left" w:pos="142"/>
          <w:tab w:val="left" w:pos="851"/>
          <w:tab w:val="left" w:pos="993"/>
          <w:tab w:val="left" w:pos="1418"/>
        </w:tabs>
        <w:spacing w:after="60"/>
        <w:jc w:val="both"/>
        <w:rPr>
          <w:rFonts w:ascii="Tw Cen MT" w:eastAsia="Arial Unicode MS" w:hAnsi="Tw Cen MT"/>
          <w:sz w:val="24"/>
          <w:szCs w:val="24"/>
        </w:rPr>
      </w:pPr>
      <w:r w:rsidRPr="006B018B">
        <w:rPr>
          <w:rFonts w:ascii="Tw Cen MT" w:eastAsia="Arial Unicode MS" w:hAnsi="Tw Cen MT"/>
          <w:sz w:val="24"/>
          <w:szCs w:val="24"/>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Etaiement et Blindage</w:t>
      </w:r>
    </w:p>
    <w:p w:rsidR="002F3541" w:rsidRPr="006B018B" w:rsidRDefault="002F3541" w:rsidP="002F3541">
      <w:pPr>
        <w:tabs>
          <w:tab w:val="right" w:pos="0"/>
          <w:tab w:val="left" w:pos="142"/>
          <w:tab w:val="left" w:pos="851"/>
          <w:tab w:val="left" w:pos="993"/>
          <w:tab w:val="left" w:pos="1418"/>
        </w:tabs>
        <w:spacing w:after="60"/>
        <w:jc w:val="both"/>
        <w:rPr>
          <w:rFonts w:ascii="Tw Cen MT" w:eastAsia="Arial Unicode MS" w:hAnsi="Tw Cen MT"/>
          <w:sz w:val="24"/>
          <w:szCs w:val="24"/>
        </w:rPr>
      </w:pPr>
      <w:r w:rsidRPr="006B018B">
        <w:rPr>
          <w:rFonts w:ascii="Tw Cen MT" w:eastAsia="Arial Unicode MS" w:hAnsi="Tw Cen MT"/>
          <w:sz w:val="24"/>
          <w:szCs w:val="24"/>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Inspection des fonds de fouilles</w:t>
      </w:r>
    </w:p>
    <w:p w:rsidR="002F3541" w:rsidRPr="006B018B" w:rsidRDefault="002F3541" w:rsidP="002F3541">
      <w:pPr>
        <w:tabs>
          <w:tab w:val="right" w:pos="0"/>
          <w:tab w:val="left" w:pos="142"/>
          <w:tab w:val="left" w:pos="851"/>
          <w:tab w:val="left" w:pos="993"/>
          <w:tab w:val="left" w:pos="1418"/>
        </w:tabs>
        <w:spacing w:after="60"/>
        <w:jc w:val="both"/>
        <w:rPr>
          <w:rFonts w:ascii="Tw Cen MT" w:eastAsia="Arial Unicode MS" w:hAnsi="Tw Cen MT"/>
          <w:sz w:val="24"/>
          <w:szCs w:val="24"/>
        </w:rPr>
      </w:pPr>
      <w:r w:rsidRPr="006B018B">
        <w:rPr>
          <w:rFonts w:ascii="Tw Cen MT" w:eastAsia="Arial Unicode MS" w:hAnsi="Tw Cen MT"/>
          <w:sz w:val="24"/>
          <w:szCs w:val="24"/>
        </w:rPr>
        <w:t>Aucune fouille ne peut être remblayée ou bétonné sans l’accord préalable de l’Ingénieur.</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Evacuation des déblais</w:t>
      </w:r>
    </w:p>
    <w:p w:rsidR="002F3541" w:rsidRPr="006B018B" w:rsidRDefault="002F3541" w:rsidP="002F3541">
      <w:pPr>
        <w:tabs>
          <w:tab w:val="right" w:pos="0"/>
          <w:tab w:val="left" w:pos="142"/>
          <w:tab w:val="left" w:pos="851"/>
          <w:tab w:val="left" w:pos="993"/>
          <w:tab w:val="left" w:pos="1418"/>
        </w:tabs>
        <w:spacing w:after="60"/>
        <w:jc w:val="both"/>
        <w:rPr>
          <w:rFonts w:ascii="Tw Cen MT" w:eastAsia="Arial Unicode MS" w:hAnsi="Tw Cen MT"/>
          <w:sz w:val="24"/>
          <w:szCs w:val="24"/>
        </w:rPr>
      </w:pPr>
      <w:r w:rsidRPr="006B018B">
        <w:rPr>
          <w:rFonts w:ascii="Tw Cen MT" w:eastAsia="Arial Unicode MS" w:hAnsi="Tw Cen MT"/>
          <w:sz w:val="24"/>
          <w:szCs w:val="24"/>
        </w:rPr>
        <w:t>A moins d'être réutilisées pour les remblais et sous réserve de leur qualité, les terres excédentaires sont évacuées hors des limites du chantier.</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Remblais</w:t>
      </w:r>
    </w:p>
    <w:p w:rsidR="002F3541" w:rsidRPr="006B018B" w:rsidRDefault="002F3541" w:rsidP="002F3541">
      <w:pPr>
        <w:tabs>
          <w:tab w:val="right" w:pos="0"/>
          <w:tab w:val="left" w:pos="142"/>
          <w:tab w:val="left" w:pos="851"/>
          <w:tab w:val="left" w:pos="993"/>
          <w:tab w:val="left" w:pos="1418"/>
        </w:tabs>
        <w:spacing w:after="60"/>
        <w:jc w:val="both"/>
        <w:rPr>
          <w:rFonts w:ascii="Tw Cen MT" w:eastAsia="Arial Unicode MS" w:hAnsi="Tw Cen MT"/>
          <w:sz w:val="24"/>
          <w:szCs w:val="24"/>
        </w:rPr>
      </w:pPr>
      <w:r w:rsidRPr="006B018B">
        <w:rPr>
          <w:rFonts w:ascii="Tw Cen MT" w:eastAsia="Arial Unicode MS" w:hAnsi="Tw Cen MT"/>
          <w:sz w:val="24"/>
          <w:szCs w:val="24"/>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2F3541" w:rsidRPr="006B018B" w:rsidRDefault="002F3541" w:rsidP="002F3541">
      <w:pPr>
        <w:tabs>
          <w:tab w:val="right" w:pos="0"/>
          <w:tab w:val="left" w:pos="142"/>
          <w:tab w:val="left" w:pos="851"/>
          <w:tab w:val="left" w:pos="993"/>
          <w:tab w:val="left" w:pos="141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côtes théoriques des remblais s'entendent après tassement. </w:t>
      </w:r>
    </w:p>
    <w:p w:rsidR="002F3541" w:rsidRPr="006B018B" w:rsidRDefault="002F3541" w:rsidP="002F3541">
      <w:pPr>
        <w:tabs>
          <w:tab w:val="right" w:pos="0"/>
          <w:tab w:val="left" w:pos="142"/>
          <w:tab w:val="left" w:pos="851"/>
          <w:tab w:val="left" w:pos="993"/>
          <w:tab w:val="left" w:pos="1418"/>
        </w:tabs>
        <w:spacing w:after="60"/>
        <w:jc w:val="both"/>
        <w:rPr>
          <w:rFonts w:ascii="Tw Cen MT" w:eastAsia="Arial Unicode MS" w:hAnsi="Tw Cen MT"/>
          <w:sz w:val="24"/>
          <w:szCs w:val="24"/>
        </w:rPr>
      </w:pPr>
      <w:r w:rsidRPr="006B018B">
        <w:rPr>
          <w:rFonts w:ascii="Tw Cen MT" w:eastAsia="Arial Unicode MS" w:hAnsi="Tw Cen MT"/>
          <w:sz w:val="24"/>
          <w:szCs w:val="24"/>
        </w:rPr>
        <w:t>Les contrôles de compactage des remblais sont effectués pour les remblais sous dallage.</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Fouilles en puits pour semelles isolées des poteaux</w:t>
      </w:r>
    </w:p>
    <w:p w:rsidR="002F3541" w:rsidRPr="006B018B" w:rsidRDefault="002F3541" w:rsidP="002F3541">
      <w:pPr>
        <w:tabs>
          <w:tab w:val="right" w:pos="0"/>
          <w:tab w:val="left" w:pos="142"/>
          <w:tab w:val="left" w:pos="851"/>
          <w:tab w:val="left" w:pos="993"/>
          <w:tab w:val="left" w:pos="141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L’exécution des fouilles à la profondeur et aux dimensions approuvées par l’Ingénieur de la Lettre-Commande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Le dressage des parois et le réglage manuel des fonds de fouilles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Le blindage des parois en cas d’instabilité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L’épuisement en cas d’infiltration d’eau.</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Fouilles en rigoles</w:t>
      </w:r>
    </w:p>
    <w:p w:rsidR="002F3541" w:rsidRPr="006B018B" w:rsidRDefault="002F3541" w:rsidP="002F3541">
      <w:pPr>
        <w:tabs>
          <w:tab w:val="right" w:pos="0"/>
          <w:tab w:val="left" w:pos="142"/>
          <w:tab w:val="left" w:pos="851"/>
          <w:tab w:val="left" w:pos="993"/>
          <w:tab w:val="left" w:pos="141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fouilles en rigoles destinées aux semelles filantes de fondation sont exécutées à l’engin mécanique ou manuellement. Les travaux comprennent :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L’exécution des fouilles à la profondeur et aux dimensions approuvées par l’Ingénieur de la Lettre-Commande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Le dressage des parois et le réglage manuel des fonds de fouilles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Le blindage des parois en cas d’instabilité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L’épuisement en cas d’infiltration d’eau.</w:t>
      </w:r>
    </w:p>
    <w:p w:rsidR="002F3541" w:rsidRPr="006B018B" w:rsidRDefault="002F3541" w:rsidP="00E97AAC">
      <w:pPr>
        <w:numPr>
          <w:ilvl w:val="0"/>
          <w:numId w:val="25"/>
        </w:numPr>
        <w:spacing w:after="60"/>
        <w:ind w:left="567" w:hanging="567"/>
        <w:jc w:val="both"/>
        <w:rPr>
          <w:rFonts w:ascii="Tw Cen MT" w:eastAsia="Arial Unicode MS" w:hAnsi="Tw Cen MT"/>
          <w:b/>
          <w:sz w:val="24"/>
          <w:szCs w:val="24"/>
        </w:rPr>
      </w:pPr>
      <w:r w:rsidRPr="006B018B">
        <w:rPr>
          <w:rFonts w:ascii="Tw Cen MT" w:eastAsia="Arial Unicode MS" w:hAnsi="Tw Cen MT"/>
          <w:b/>
          <w:sz w:val="24"/>
          <w:szCs w:val="24"/>
        </w:rPr>
        <w:t xml:space="preserve">BETON ET MAÇONNERIES </w:t>
      </w:r>
    </w:p>
    <w:p w:rsidR="002F3541" w:rsidRPr="006B018B" w:rsidRDefault="002F3541" w:rsidP="00E97AAC">
      <w:pPr>
        <w:pStyle w:val="Title"/>
        <w:numPr>
          <w:ilvl w:val="1"/>
          <w:numId w:val="28"/>
        </w:numPr>
        <w:spacing w:after="60"/>
        <w:ind w:hanging="792"/>
        <w:jc w:val="left"/>
        <w:rPr>
          <w:rFonts w:ascii="Tw Cen MT" w:eastAsia="Arial Unicode MS" w:hAnsi="Tw Cen MT"/>
          <w:noProof/>
          <w:sz w:val="24"/>
        </w:rPr>
      </w:pPr>
      <w:r w:rsidRPr="006B018B">
        <w:rPr>
          <w:rFonts w:ascii="Tw Cen MT" w:eastAsia="Arial Unicode MS" w:hAnsi="Tw Cen MT"/>
          <w:noProof/>
          <w:sz w:val="24"/>
        </w:rPr>
        <w:t>Consistance des travaux et description des ouvrages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Il comprend tous les travaux de béton armé, maçonnerie, dallage, chapes et enduits.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travaux à exécuter comprennent les opérations suivantes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Mise en place des coffrages bois ou métalliques raidis et maintenus par étais, contreforts et chevalements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Préparation des réservations et mise en place des canalisations, gaines et fourreaux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 xml:space="preserve">Réalisation du ferraillage et mise en place des armatures métalliques dans les coffrages ;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Préparation et coulage des bétons armés pour semelles des poteaux et toutes structures en fondations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Préparation et coulage des bétons armés pour ossature : poteaux, poutres, voiles, linteaux, appuis de baies, chaînages haut et bas des maçonneries, chéneaux, etc.</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Préparation, coulage des bétons armés pour dalles et des bétons pour formes de pentes et chapes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Montage des maçonneries des murs et cloisons en blocs d’aggloméré de ciment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Pose des enduits sur les murs et cloisons.</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Réalisation des arases de murs, acrotères, couronnements (corniches, chaperons, becquets, etc.) ;</w:t>
      </w:r>
    </w:p>
    <w:p w:rsidR="002F3541" w:rsidRPr="006B018B" w:rsidRDefault="002F3541" w:rsidP="00E97AAC">
      <w:pPr>
        <w:pStyle w:val="Title"/>
        <w:numPr>
          <w:ilvl w:val="1"/>
          <w:numId w:val="28"/>
        </w:numPr>
        <w:spacing w:after="60"/>
        <w:ind w:hanging="792"/>
        <w:jc w:val="left"/>
        <w:rPr>
          <w:rFonts w:ascii="Tw Cen MT" w:eastAsia="Arial Unicode MS" w:hAnsi="Tw Cen MT"/>
          <w:noProof/>
          <w:sz w:val="24"/>
        </w:rPr>
      </w:pPr>
      <w:r w:rsidRPr="006B018B">
        <w:rPr>
          <w:rFonts w:ascii="Tw Cen MT" w:eastAsia="Arial Unicode MS" w:hAnsi="Tw Cen MT"/>
          <w:noProof/>
          <w:sz w:val="24"/>
        </w:rPr>
        <w:t>Nature, provenance et qualité des matériaux</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Sable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Chaque catégorie d’agrégats sera stockée séparément. Les aires de stockage seront cloisonnées de telle manière que le risque de mélange des différents types de granulométries ne puisse exister.</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 Co-contractant constituera une réserve d’agrégats suffisante pour assurer l‘exécution des travaux à un rythme normal, sans interruption. Le transport des agrégats se fera avec le plus grand soin.  </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Granulats pour bétons et mortiers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granulats pour bétons proviendront en priorité des carrières, ballastières ou des cours d’eau des environs. Ils devront provenir de roches stables et inaltérables à l'air et à l'eau.</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 Co-contractant fournit tous les agréments nécessaires et les preuves, qui peuvent être requis pour prouver que la qualité des matériaux destinés à la mise en œuvre est conforme aux exigences techniques du projet d’exécution.</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Liant hydraulique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Eau de Gâchage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L'eau nécessaire à la confection des bétons et mortiers doit être propre et exempte d'impuretés (voir la norme NF P18 -303). Elle ne doit pas contenir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de matière en suspension au-delà de 2 gr par litre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de sels dissous non nocifs au-delà de 15 gr par litre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de sels nocifs.</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Aciers pour armatures (références : NF A 35-015 et 35-016)</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aciers pour armatures sont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des fers à béton ronds laminés du type Fe235 de limite élastique égale à 235 Newton/mm²</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soit des barres laminées à haute adhérence du type Fe500 de limite élastique au moi</w:t>
      </w:r>
      <w:r w:rsidR="00FB4879" w:rsidRPr="006B018B">
        <w:rPr>
          <w:rFonts w:ascii="Tw Cen MT" w:eastAsia="Arial Unicode MS" w:hAnsi="Tw Cen MT"/>
          <w:sz w:val="24"/>
          <w:szCs w:val="24"/>
        </w:rPr>
        <w:t>n</w:t>
      </w:r>
      <w:r w:rsidRPr="006B018B">
        <w:rPr>
          <w:rFonts w:ascii="Tw Cen MT" w:eastAsia="Arial Unicode MS" w:hAnsi="Tw Cen MT"/>
          <w:sz w:val="24"/>
          <w:szCs w:val="24"/>
        </w:rPr>
        <w:t>s égale à 500 newtons par mm².</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Blocs en aggloméré de ciment (parpaings)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maçonneries verticales seront réalisées en blocs de béton moulés et non armés (parpaings) répondant aux dimensions suivantes :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 xml:space="preserve">Fondations : 20 x 20 x 40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Murs porteurs : 15 x 20 x 40</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parpaings seront mis en place creux ou bourrés de gros mortier, suivant indications du projet d’exécution.</w:t>
      </w:r>
    </w:p>
    <w:p w:rsidR="002F3541" w:rsidRPr="006B018B" w:rsidRDefault="002F3541" w:rsidP="00E97AAC">
      <w:pPr>
        <w:pStyle w:val="Title"/>
        <w:numPr>
          <w:ilvl w:val="1"/>
          <w:numId w:val="28"/>
        </w:numPr>
        <w:spacing w:after="60"/>
        <w:ind w:hanging="792"/>
        <w:jc w:val="left"/>
        <w:rPr>
          <w:rFonts w:ascii="Tw Cen MT" w:eastAsia="Arial Unicode MS" w:hAnsi="Tw Cen MT"/>
          <w:noProof/>
          <w:sz w:val="24"/>
        </w:rPr>
      </w:pPr>
      <w:r w:rsidRPr="006B018B">
        <w:rPr>
          <w:rFonts w:ascii="Tw Cen MT" w:eastAsia="Arial Unicode MS" w:hAnsi="Tw Cen MT"/>
          <w:noProof/>
          <w:sz w:val="24"/>
        </w:rPr>
        <w:t>Preparation des coffrages, feraillage et reservations</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Coffrage du béton armé</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Ferraillage et pose des armatures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armatures seront façonnées et mises en œuvre selon les plans de ferraillage soumis par le Co-contractant et approuvés par l’Ingénieur de la Lettre-Commande.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6B018B">
          <w:rPr>
            <w:rFonts w:ascii="Tw Cen MT" w:eastAsia="Arial Unicode MS" w:hAnsi="Tw Cen MT"/>
            <w:sz w:val="24"/>
            <w:szCs w:val="24"/>
          </w:rPr>
          <w:t>5 cm</w:t>
        </w:r>
      </w:smartTag>
      <w:r w:rsidRPr="006B018B">
        <w:rPr>
          <w:rFonts w:ascii="Tw Cen MT" w:eastAsia="Arial Unicode MS" w:hAnsi="Tw Cen MT"/>
          <w:sz w:val="24"/>
          <w:szCs w:val="24"/>
        </w:rPr>
        <w:t xml:space="preserve"> pour les ouvrages enterrés et hors sol, exposés aux intempéries et de </w:t>
      </w:r>
      <w:smartTag w:uri="urn:schemas-microsoft-com:office:smarttags" w:element="metricconverter">
        <w:smartTagPr>
          <w:attr w:name="ProductID" w:val="2,5 cm"/>
        </w:smartTagPr>
        <w:r w:rsidRPr="006B018B">
          <w:rPr>
            <w:rFonts w:ascii="Tw Cen MT" w:eastAsia="Arial Unicode MS" w:hAnsi="Tw Cen MT"/>
            <w:sz w:val="24"/>
            <w:szCs w:val="24"/>
          </w:rPr>
          <w:t>2,5 cm</w:t>
        </w:r>
      </w:smartTag>
      <w:r w:rsidRPr="006B018B">
        <w:rPr>
          <w:rFonts w:ascii="Tw Cen MT" w:eastAsia="Arial Unicode MS" w:hAnsi="Tw Cen MT"/>
          <w:sz w:val="24"/>
          <w:szCs w:val="24"/>
        </w:rPr>
        <w:t xml:space="preserve"> pour les ouvrages hors sol non exposés aux intempéries.</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Passage des canalisations, gaines et fourreaux</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2F3541" w:rsidRPr="006B018B" w:rsidRDefault="002F3541" w:rsidP="00E97AAC">
      <w:pPr>
        <w:pStyle w:val="Title"/>
        <w:numPr>
          <w:ilvl w:val="1"/>
          <w:numId w:val="28"/>
        </w:numPr>
        <w:spacing w:after="60"/>
        <w:ind w:hanging="792"/>
        <w:jc w:val="left"/>
        <w:rPr>
          <w:rFonts w:ascii="Tw Cen MT" w:eastAsia="Arial Unicode MS" w:hAnsi="Tw Cen MT"/>
          <w:noProof/>
          <w:sz w:val="24"/>
        </w:rPr>
      </w:pPr>
      <w:r w:rsidRPr="006B018B">
        <w:rPr>
          <w:rFonts w:ascii="Tw Cen MT" w:eastAsia="Arial Unicode MS" w:hAnsi="Tw Cen MT"/>
          <w:noProof/>
          <w:sz w:val="24"/>
        </w:rPr>
        <w:t>Execution des ouvrages en beton armé</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Dosage des bétons de propreté</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bétons de propreté seront dosés à 150 Kg de ciment par mètre cube de béton. La composition, est précisée par les études préalables réalisées par le Co-contractant qui doit soumettre les essais et les éprouvettes à l’approbation de l’Ingénieur de la Lettre-Commande. La composition donnée à titre indicatif est la suivante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Ciment : 150 Kg/m</w:t>
      </w:r>
      <w:r w:rsidRPr="006B018B">
        <w:rPr>
          <w:rFonts w:ascii="Tw Cen MT" w:eastAsia="Arial Unicode MS" w:hAnsi="Tw Cen MT"/>
          <w:sz w:val="24"/>
          <w:szCs w:val="24"/>
          <w:vertAlign w:val="superscript"/>
        </w:rPr>
        <w:t>3</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Sable : 400 litres/m</w:t>
      </w:r>
      <w:r w:rsidRPr="006B018B">
        <w:rPr>
          <w:rFonts w:ascii="Tw Cen MT" w:eastAsia="Arial Unicode MS" w:hAnsi="Tw Cen MT"/>
          <w:sz w:val="24"/>
          <w:szCs w:val="24"/>
          <w:vertAlign w:val="superscript"/>
        </w:rPr>
        <w:t>3</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Gravier : 800 litres/m</w:t>
      </w:r>
      <w:r w:rsidRPr="006B018B">
        <w:rPr>
          <w:rFonts w:ascii="Tw Cen MT" w:eastAsia="Arial Unicode MS" w:hAnsi="Tw Cen MT"/>
          <w:sz w:val="24"/>
          <w:szCs w:val="24"/>
          <w:vertAlign w:val="superscript"/>
        </w:rPr>
        <w:t>3</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Eau : 175 litres/m</w:t>
      </w:r>
      <w:r w:rsidRPr="006B018B">
        <w:rPr>
          <w:rFonts w:ascii="Tw Cen MT" w:eastAsia="Arial Unicode MS" w:hAnsi="Tw Cen MT"/>
          <w:sz w:val="24"/>
          <w:szCs w:val="24"/>
          <w:vertAlign w:val="superscript"/>
        </w:rPr>
        <w:t>3</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6B018B">
          <w:rPr>
            <w:rFonts w:ascii="Tw Cen MT" w:eastAsia="Arial Unicode MS" w:hAnsi="Tw Cen MT"/>
            <w:sz w:val="24"/>
            <w:szCs w:val="24"/>
          </w:rPr>
          <w:t>5 centimètres</w:t>
        </w:r>
      </w:smartTag>
      <w:r w:rsidRPr="006B018B">
        <w:rPr>
          <w:rFonts w:ascii="Tw Cen MT" w:eastAsia="Arial Unicode MS" w:hAnsi="Tw Cen MT"/>
          <w:sz w:val="24"/>
          <w:szCs w:val="24"/>
        </w:rPr>
        <w:t xml:space="preserve">, avec un débordement de </w:t>
      </w:r>
      <w:smartTag w:uri="urn:schemas-microsoft-com:office:smarttags" w:element="metricconverter">
        <w:smartTagPr>
          <w:attr w:name="ProductID" w:val="5 centim￨tres"/>
        </w:smartTagPr>
        <w:r w:rsidRPr="006B018B">
          <w:rPr>
            <w:rFonts w:ascii="Tw Cen MT" w:eastAsia="Arial Unicode MS" w:hAnsi="Tw Cen MT"/>
            <w:sz w:val="24"/>
            <w:szCs w:val="24"/>
          </w:rPr>
          <w:t>5 centimètres</w:t>
        </w:r>
      </w:smartTag>
      <w:r w:rsidRPr="006B018B">
        <w:rPr>
          <w:rFonts w:ascii="Tw Cen MT" w:eastAsia="Arial Unicode MS" w:hAnsi="Tw Cen MT"/>
          <w:sz w:val="24"/>
          <w:szCs w:val="24"/>
        </w:rPr>
        <w:t xml:space="preserve"> de part et d'autre des fondations.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câbles électriques de mise à la terre seront posés avant le coulage du béton de propreté.</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Dosage des bétons d'infrastructure et de superstructure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bétons structurels sont dosés à </w:t>
      </w:r>
      <w:smartTag w:uri="urn:schemas-microsoft-com:office:smarttags" w:element="metricconverter">
        <w:smartTagPr>
          <w:attr w:name="ProductID" w:val="350 kg"/>
        </w:smartTagPr>
        <w:r w:rsidRPr="006B018B">
          <w:rPr>
            <w:rFonts w:ascii="Tw Cen MT" w:eastAsia="Arial Unicode MS" w:hAnsi="Tw Cen MT"/>
            <w:sz w:val="24"/>
            <w:szCs w:val="24"/>
          </w:rPr>
          <w:t>350 kg</w:t>
        </w:r>
      </w:smartTag>
      <w:r w:rsidRPr="006B018B">
        <w:rPr>
          <w:rFonts w:ascii="Tw Cen MT" w:eastAsia="Arial Unicode MS" w:hAnsi="Tw Cen MT"/>
          <w:sz w:val="24"/>
          <w:szCs w:val="24"/>
        </w:rPr>
        <w:t xml:space="preserve"> de ciment Portland composé de type CPJ 35, par mètre cube de béton. La composition, est précisée par les études préalables réalisées par le Co-contractant qui doit soumettre les essais et éprouvettes à l’approbation de l’Ingénieur de la Lettre-Commande. Dans son étude, le Co-contractant tient compte du fait que les bétons doivent être vibrés. La composition donnée à titre indicatif est la suivante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 xml:space="preserve">Ciment : </w:t>
      </w:r>
      <w:r w:rsidRPr="006B018B">
        <w:rPr>
          <w:rFonts w:ascii="Tw Cen MT" w:eastAsia="Arial Unicode MS" w:hAnsi="Tw Cen MT"/>
          <w:sz w:val="24"/>
          <w:szCs w:val="24"/>
        </w:rPr>
        <w:tab/>
        <w:t>350 Kg/m</w:t>
      </w:r>
      <w:r w:rsidRPr="006B018B">
        <w:rPr>
          <w:rFonts w:ascii="Tw Cen MT" w:eastAsia="Arial Unicode MS" w:hAnsi="Tw Cen MT"/>
          <w:sz w:val="24"/>
          <w:szCs w:val="24"/>
          <w:vertAlign w:val="superscript"/>
        </w:rPr>
        <w:t>3</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 xml:space="preserve">Sable :   </w:t>
      </w:r>
      <w:r w:rsidRPr="006B018B">
        <w:rPr>
          <w:rFonts w:ascii="Tw Cen MT" w:eastAsia="Arial Unicode MS" w:hAnsi="Tw Cen MT"/>
          <w:sz w:val="24"/>
          <w:szCs w:val="24"/>
        </w:rPr>
        <w:tab/>
        <w:t>400 litres/m</w:t>
      </w:r>
      <w:r w:rsidRPr="006B018B">
        <w:rPr>
          <w:rFonts w:ascii="Tw Cen MT" w:eastAsia="Arial Unicode MS" w:hAnsi="Tw Cen MT"/>
          <w:sz w:val="24"/>
          <w:szCs w:val="24"/>
          <w:vertAlign w:val="superscript"/>
        </w:rPr>
        <w:t>3</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 xml:space="preserve">Gravier : </w:t>
      </w:r>
      <w:r w:rsidRPr="006B018B">
        <w:rPr>
          <w:rFonts w:ascii="Tw Cen MT" w:eastAsia="Arial Unicode MS" w:hAnsi="Tw Cen MT"/>
          <w:sz w:val="24"/>
          <w:szCs w:val="24"/>
        </w:rPr>
        <w:tab/>
        <w:t>800 litres/m</w:t>
      </w:r>
      <w:r w:rsidRPr="006B018B">
        <w:rPr>
          <w:rFonts w:ascii="Tw Cen MT" w:eastAsia="Arial Unicode MS" w:hAnsi="Tw Cen MT"/>
          <w:sz w:val="24"/>
          <w:szCs w:val="24"/>
          <w:vertAlign w:val="superscript"/>
        </w:rPr>
        <w:t>3</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Eau :</w:t>
      </w:r>
      <w:r w:rsidRPr="006B018B">
        <w:rPr>
          <w:rFonts w:ascii="Tw Cen MT" w:eastAsia="Arial Unicode MS" w:hAnsi="Tw Cen MT"/>
          <w:sz w:val="24"/>
          <w:szCs w:val="24"/>
        </w:rPr>
        <w:tab/>
        <w:t>175 litres/m</w:t>
      </w:r>
      <w:r w:rsidRPr="006B018B">
        <w:rPr>
          <w:rFonts w:ascii="Tw Cen MT" w:eastAsia="Arial Unicode MS" w:hAnsi="Tw Cen MT"/>
          <w:sz w:val="24"/>
          <w:szCs w:val="24"/>
          <w:vertAlign w:val="superscript"/>
        </w:rPr>
        <w:t>3</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bétons sont transportés à pied d’œuvre par des procédés permettant d’éviter la ségrégation des différentes composantes et de favoriser un début de prise ou une dessiccation prématurée.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 Co-contractant veillera à ne pas laisser le béton tomber librement d'une hauteur de plus de 1,50 m, sauf cas particulier où il sera requis l’agrément de l’Ingénieur.</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2F3541" w:rsidRPr="006B018B" w:rsidRDefault="002F3541" w:rsidP="002F3541">
      <w:pPr>
        <w:spacing w:after="60" w:line="276" w:lineRule="auto"/>
        <w:jc w:val="both"/>
        <w:rPr>
          <w:rFonts w:ascii="Tw Cen MT" w:eastAsia="Arial Unicode MS" w:hAnsi="Tw Cen MT"/>
          <w:sz w:val="24"/>
          <w:szCs w:val="24"/>
        </w:rPr>
      </w:pPr>
    </w:p>
    <w:p w:rsidR="002F3541" w:rsidRPr="006B018B" w:rsidRDefault="002F3541" w:rsidP="002F3541">
      <w:pPr>
        <w:spacing w:after="60"/>
        <w:ind w:left="142"/>
        <w:jc w:val="center"/>
        <w:rPr>
          <w:rFonts w:ascii="Tw Cen MT" w:eastAsia="Arial Unicode MS" w:hAnsi="Tw Cen MT"/>
          <w:b/>
          <w:sz w:val="24"/>
          <w:szCs w:val="24"/>
          <w:u w:val="single"/>
        </w:rPr>
      </w:pPr>
      <w:r w:rsidRPr="006B018B">
        <w:rPr>
          <w:rFonts w:ascii="Tw Cen MT" w:eastAsia="Arial Unicode MS" w:hAnsi="Tw Cen MT"/>
          <w:b/>
          <w:sz w:val="24"/>
          <w:szCs w:val="24"/>
          <w:u w:val="single"/>
        </w:rPr>
        <w:t>TABLEAU RECAPITULATIF DES DIFFERENTES FORMULATIONS ET RENDEMENTS</w:t>
      </w:r>
    </w:p>
    <w:p w:rsidR="002F3541" w:rsidRPr="006B018B" w:rsidRDefault="002F3541" w:rsidP="002F3541">
      <w:pPr>
        <w:spacing w:after="60"/>
        <w:ind w:left="1080"/>
        <w:jc w:val="both"/>
        <w:rPr>
          <w:rFonts w:ascii="Tw Cen MT" w:eastAsia="Arial Unicode MS" w:hAnsi="Tw Cen MT"/>
          <w:sz w:val="24"/>
          <w:szCs w:val="24"/>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3"/>
        <w:gridCol w:w="5103"/>
        <w:gridCol w:w="1985"/>
      </w:tblGrid>
      <w:tr w:rsidR="002F3541" w:rsidRPr="006B018B" w:rsidTr="00E139C7">
        <w:tc>
          <w:tcPr>
            <w:tcW w:w="3403" w:type="dxa"/>
            <w:vAlign w:val="center"/>
          </w:tcPr>
          <w:p w:rsidR="002F3541" w:rsidRPr="006B018B" w:rsidRDefault="002F3541" w:rsidP="00E139C7">
            <w:pPr>
              <w:spacing w:after="60"/>
              <w:jc w:val="center"/>
              <w:rPr>
                <w:rFonts w:ascii="Tw Cen MT" w:eastAsia="Arial Unicode MS" w:hAnsi="Tw Cen MT"/>
                <w:b/>
                <w:sz w:val="24"/>
                <w:szCs w:val="24"/>
              </w:rPr>
            </w:pPr>
            <w:r w:rsidRPr="006B018B">
              <w:rPr>
                <w:rFonts w:ascii="Tw Cen MT" w:eastAsia="Arial Unicode MS" w:hAnsi="Tw Cen MT"/>
                <w:b/>
                <w:sz w:val="24"/>
                <w:szCs w:val="24"/>
              </w:rPr>
              <w:t>Désignation</w:t>
            </w:r>
          </w:p>
        </w:tc>
        <w:tc>
          <w:tcPr>
            <w:tcW w:w="5103" w:type="dxa"/>
            <w:vAlign w:val="center"/>
          </w:tcPr>
          <w:p w:rsidR="002F3541" w:rsidRPr="006B018B" w:rsidRDefault="002F3541" w:rsidP="00E139C7">
            <w:pPr>
              <w:spacing w:after="60"/>
              <w:jc w:val="center"/>
              <w:rPr>
                <w:rFonts w:ascii="Tw Cen MT" w:eastAsia="Arial Unicode MS" w:hAnsi="Tw Cen MT"/>
                <w:b/>
                <w:sz w:val="24"/>
                <w:szCs w:val="24"/>
              </w:rPr>
            </w:pPr>
            <w:r w:rsidRPr="006B018B">
              <w:rPr>
                <w:rFonts w:ascii="Tw Cen MT" w:eastAsia="Arial Unicode MS" w:hAnsi="Tw Cen MT"/>
                <w:b/>
                <w:sz w:val="24"/>
                <w:szCs w:val="24"/>
              </w:rPr>
              <w:t>Dosage</w:t>
            </w:r>
          </w:p>
        </w:tc>
        <w:tc>
          <w:tcPr>
            <w:tcW w:w="1985" w:type="dxa"/>
            <w:vAlign w:val="center"/>
          </w:tcPr>
          <w:p w:rsidR="002F3541" w:rsidRPr="006B018B" w:rsidRDefault="002F3541" w:rsidP="00E139C7">
            <w:pPr>
              <w:spacing w:after="60"/>
              <w:jc w:val="center"/>
              <w:rPr>
                <w:rFonts w:ascii="Tw Cen MT" w:eastAsia="Arial Unicode MS" w:hAnsi="Tw Cen MT"/>
                <w:b/>
                <w:sz w:val="24"/>
                <w:szCs w:val="24"/>
              </w:rPr>
            </w:pPr>
            <w:r w:rsidRPr="006B018B">
              <w:rPr>
                <w:rFonts w:ascii="Tw Cen MT" w:eastAsia="Arial Unicode MS" w:hAnsi="Tw Cen MT"/>
                <w:b/>
                <w:sz w:val="24"/>
                <w:szCs w:val="24"/>
              </w:rPr>
              <w:t>Utilisation</w:t>
            </w:r>
          </w:p>
        </w:tc>
      </w:tr>
      <w:tr w:rsidR="002F3541" w:rsidRPr="006B018B" w:rsidTr="00E139C7">
        <w:tc>
          <w:tcPr>
            <w:tcW w:w="3403" w:type="dxa"/>
            <w:vAlign w:val="center"/>
          </w:tcPr>
          <w:p w:rsidR="002F3541" w:rsidRPr="006B018B" w:rsidRDefault="002F3541" w:rsidP="00E139C7">
            <w:pPr>
              <w:ind w:right="34"/>
              <w:jc w:val="center"/>
              <w:rPr>
                <w:rFonts w:ascii="Tw Cen MT" w:eastAsia="Arial Unicode MS" w:hAnsi="Tw Cen MT"/>
                <w:sz w:val="24"/>
                <w:szCs w:val="24"/>
              </w:rPr>
            </w:pPr>
            <w:r w:rsidRPr="006B018B">
              <w:rPr>
                <w:rFonts w:ascii="Tw Cen MT" w:eastAsia="Arial Unicode MS" w:hAnsi="Tw Cen MT"/>
                <w:sz w:val="24"/>
                <w:szCs w:val="24"/>
              </w:rPr>
              <w:t>Béton ordinaire dosé à 150 kg/m3</w:t>
            </w:r>
          </w:p>
        </w:tc>
        <w:tc>
          <w:tcPr>
            <w:tcW w:w="5103" w:type="dxa"/>
            <w:vAlign w:val="center"/>
          </w:tcPr>
          <w:p w:rsidR="002F3541" w:rsidRPr="006B018B" w:rsidRDefault="002F3541" w:rsidP="00E97AAC">
            <w:pPr>
              <w:numPr>
                <w:ilvl w:val="1"/>
                <w:numId w:val="40"/>
              </w:numPr>
              <w:ind w:left="317" w:hanging="196"/>
              <w:rPr>
                <w:rFonts w:ascii="Tw Cen MT" w:eastAsia="Arial Unicode MS" w:hAnsi="Tw Cen MT"/>
                <w:sz w:val="24"/>
                <w:szCs w:val="24"/>
              </w:rPr>
            </w:pPr>
            <w:r w:rsidRPr="006B018B">
              <w:rPr>
                <w:rFonts w:ascii="Tw Cen MT" w:eastAsia="Arial Unicode MS" w:hAnsi="Tw Cen MT"/>
                <w:sz w:val="24"/>
                <w:szCs w:val="24"/>
              </w:rPr>
              <w:t>Ciment = 150 kg (3 sacs) ;</w:t>
            </w:r>
          </w:p>
          <w:p w:rsidR="002F3541" w:rsidRPr="006B018B" w:rsidRDefault="002F3541" w:rsidP="00E97AAC">
            <w:pPr>
              <w:numPr>
                <w:ilvl w:val="1"/>
                <w:numId w:val="40"/>
              </w:numPr>
              <w:ind w:left="317" w:hanging="196"/>
              <w:rPr>
                <w:rFonts w:ascii="Tw Cen MT" w:eastAsia="Arial Unicode MS" w:hAnsi="Tw Cen MT"/>
                <w:sz w:val="24"/>
                <w:szCs w:val="24"/>
              </w:rPr>
            </w:pPr>
            <w:r w:rsidRPr="006B018B">
              <w:rPr>
                <w:rFonts w:ascii="Tw Cen MT" w:eastAsia="Arial Unicode MS" w:hAnsi="Tw Cen MT"/>
                <w:sz w:val="24"/>
                <w:szCs w:val="24"/>
              </w:rPr>
              <w:t>Gravier 5/25= 800 litres (13 brouettes)</w:t>
            </w:r>
          </w:p>
          <w:p w:rsidR="002F3541" w:rsidRPr="006B018B" w:rsidRDefault="002F3541" w:rsidP="00E97AAC">
            <w:pPr>
              <w:numPr>
                <w:ilvl w:val="1"/>
                <w:numId w:val="40"/>
              </w:numPr>
              <w:ind w:left="317" w:hanging="196"/>
              <w:rPr>
                <w:rFonts w:ascii="Tw Cen MT" w:eastAsia="Arial Unicode MS" w:hAnsi="Tw Cen MT"/>
                <w:sz w:val="24"/>
                <w:szCs w:val="24"/>
              </w:rPr>
            </w:pPr>
            <w:r w:rsidRPr="006B018B">
              <w:rPr>
                <w:rFonts w:ascii="Tw Cen MT" w:eastAsia="Arial Unicode MS" w:hAnsi="Tw Cen MT"/>
                <w:sz w:val="24"/>
                <w:szCs w:val="24"/>
              </w:rPr>
              <w:t>Sable gros grains  = 400 litres (6,5 brouettes) ;</w:t>
            </w:r>
          </w:p>
          <w:p w:rsidR="002F3541" w:rsidRPr="006B018B" w:rsidRDefault="002F3541" w:rsidP="00E97AAC">
            <w:pPr>
              <w:numPr>
                <w:ilvl w:val="1"/>
                <w:numId w:val="40"/>
              </w:numPr>
              <w:ind w:left="317" w:hanging="196"/>
              <w:rPr>
                <w:rFonts w:ascii="Tw Cen MT" w:eastAsia="Arial Unicode MS" w:hAnsi="Tw Cen MT"/>
                <w:sz w:val="24"/>
                <w:szCs w:val="24"/>
              </w:rPr>
            </w:pPr>
            <w:r w:rsidRPr="006B018B">
              <w:rPr>
                <w:rFonts w:ascii="Tw Cen MT" w:eastAsia="Arial Unicode MS" w:hAnsi="Tw Cen MT"/>
                <w:sz w:val="24"/>
                <w:szCs w:val="24"/>
              </w:rPr>
              <w:t>Eau = 175 l/m3</w:t>
            </w:r>
          </w:p>
        </w:tc>
        <w:tc>
          <w:tcPr>
            <w:tcW w:w="1985" w:type="dxa"/>
            <w:vAlign w:val="center"/>
          </w:tcPr>
          <w:p w:rsidR="002F3541" w:rsidRPr="006B018B" w:rsidRDefault="002F3541" w:rsidP="00E139C7">
            <w:pPr>
              <w:spacing w:after="60"/>
              <w:jc w:val="center"/>
              <w:rPr>
                <w:rFonts w:ascii="Tw Cen MT" w:eastAsia="Arial Unicode MS" w:hAnsi="Tw Cen MT"/>
                <w:sz w:val="24"/>
                <w:szCs w:val="24"/>
              </w:rPr>
            </w:pPr>
            <w:r w:rsidRPr="006B018B">
              <w:rPr>
                <w:rFonts w:ascii="Tw Cen MT" w:eastAsia="Arial Unicode MS" w:hAnsi="Tw Cen MT"/>
                <w:sz w:val="24"/>
                <w:szCs w:val="24"/>
              </w:rPr>
              <w:t>Béton de propreté </w:t>
            </w:r>
          </w:p>
        </w:tc>
      </w:tr>
      <w:tr w:rsidR="002F3541" w:rsidRPr="006B018B" w:rsidTr="00E139C7">
        <w:tc>
          <w:tcPr>
            <w:tcW w:w="3403" w:type="dxa"/>
            <w:vAlign w:val="center"/>
          </w:tcPr>
          <w:p w:rsidR="002F3541" w:rsidRPr="006B018B" w:rsidRDefault="002F3541" w:rsidP="00E139C7">
            <w:pPr>
              <w:jc w:val="center"/>
              <w:rPr>
                <w:rFonts w:ascii="Tw Cen MT" w:eastAsia="Arial Unicode MS" w:hAnsi="Tw Cen MT"/>
                <w:sz w:val="24"/>
                <w:szCs w:val="24"/>
              </w:rPr>
            </w:pPr>
            <w:r w:rsidRPr="006B018B">
              <w:rPr>
                <w:rFonts w:ascii="Tw Cen MT" w:eastAsia="Arial Unicode MS" w:hAnsi="Tw Cen MT"/>
                <w:sz w:val="24"/>
                <w:szCs w:val="24"/>
              </w:rPr>
              <w:t>Béton dosé à 300 kg/m3</w:t>
            </w:r>
          </w:p>
        </w:tc>
        <w:tc>
          <w:tcPr>
            <w:tcW w:w="5103" w:type="dxa"/>
            <w:vAlign w:val="center"/>
          </w:tcPr>
          <w:p w:rsidR="002F3541" w:rsidRPr="006B018B" w:rsidRDefault="002F3541" w:rsidP="00E97AAC">
            <w:pPr>
              <w:numPr>
                <w:ilvl w:val="1"/>
                <w:numId w:val="40"/>
              </w:numPr>
              <w:ind w:left="317" w:hanging="196"/>
              <w:rPr>
                <w:rFonts w:ascii="Tw Cen MT" w:eastAsia="Arial Unicode MS" w:hAnsi="Tw Cen MT"/>
                <w:sz w:val="24"/>
                <w:szCs w:val="24"/>
              </w:rPr>
            </w:pPr>
            <w:r w:rsidRPr="006B018B">
              <w:rPr>
                <w:rFonts w:ascii="Tw Cen MT" w:eastAsia="Arial Unicode MS" w:hAnsi="Tw Cen MT"/>
                <w:sz w:val="24"/>
                <w:szCs w:val="24"/>
              </w:rPr>
              <w:t>Ciment = 300 kg (6 sacs) ;</w:t>
            </w:r>
          </w:p>
          <w:p w:rsidR="002F3541" w:rsidRPr="006B018B" w:rsidRDefault="002F3541" w:rsidP="00E97AAC">
            <w:pPr>
              <w:numPr>
                <w:ilvl w:val="1"/>
                <w:numId w:val="40"/>
              </w:numPr>
              <w:ind w:left="317" w:hanging="196"/>
              <w:rPr>
                <w:rFonts w:ascii="Tw Cen MT" w:eastAsia="Arial Unicode MS" w:hAnsi="Tw Cen MT"/>
                <w:sz w:val="24"/>
                <w:szCs w:val="24"/>
              </w:rPr>
            </w:pPr>
            <w:r w:rsidRPr="006B018B">
              <w:rPr>
                <w:rFonts w:ascii="Tw Cen MT" w:eastAsia="Arial Unicode MS" w:hAnsi="Tw Cen MT"/>
                <w:sz w:val="24"/>
                <w:szCs w:val="24"/>
              </w:rPr>
              <w:t>Gravier 5/25= 800 litres (13 brouettes)</w:t>
            </w:r>
          </w:p>
          <w:p w:rsidR="002F3541" w:rsidRPr="006B018B" w:rsidRDefault="002F3541" w:rsidP="00E97AAC">
            <w:pPr>
              <w:numPr>
                <w:ilvl w:val="1"/>
                <w:numId w:val="40"/>
              </w:numPr>
              <w:ind w:left="317" w:hanging="196"/>
              <w:rPr>
                <w:rFonts w:ascii="Tw Cen MT" w:eastAsia="Arial Unicode MS" w:hAnsi="Tw Cen MT"/>
                <w:sz w:val="24"/>
                <w:szCs w:val="24"/>
              </w:rPr>
            </w:pPr>
            <w:r w:rsidRPr="006B018B">
              <w:rPr>
                <w:rFonts w:ascii="Tw Cen MT" w:eastAsia="Arial Unicode MS" w:hAnsi="Tw Cen MT"/>
                <w:sz w:val="24"/>
                <w:szCs w:val="24"/>
              </w:rPr>
              <w:t>Sable gros grains  = 400 litres (6,5 brouettes) ;</w:t>
            </w:r>
          </w:p>
          <w:p w:rsidR="002F3541" w:rsidRPr="006B018B" w:rsidRDefault="002F3541" w:rsidP="00E97AAC">
            <w:pPr>
              <w:numPr>
                <w:ilvl w:val="1"/>
                <w:numId w:val="40"/>
              </w:numPr>
              <w:ind w:left="317" w:hanging="196"/>
              <w:rPr>
                <w:rFonts w:ascii="Tw Cen MT" w:eastAsia="Arial Unicode MS" w:hAnsi="Tw Cen MT"/>
                <w:sz w:val="24"/>
                <w:szCs w:val="24"/>
              </w:rPr>
            </w:pPr>
            <w:r w:rsidRPr="006B018B">
              <w:rPr>
                <w:rFonts w:ascii="Tw Cen MT" w:eastAsia="Arial Unicode MS" w:hAnsi="Tw Cen MT"/>
                <w:sz w:val="24"/>
                <w:szCs w:val="24"/>
              </w:rPr>
              <w:t>Eau = 175 l/m3</w:t>
            </w:r>
          </w:p>
        </w:tc>
        <w:tc>
          <w:tcPr>
            <w:tcW w:w="1985" w:type="dxa"/>
            <w:vAlign w:val="center"/>
          </w:tcPr>
          <w:p w:rsidR="002F3541" w:rsidRPr="006B018B" w:rsidRDefault="002F3541" w:rsidP="00E139C7">
            <w:pPr>
              <w:spacing w:after="60"/>
              <w:jc w:val="center"/>
              <w:rPr>
                <w:rFonts w:ascii="Tw Cen MT" w:eastAsia="Arial Unicode MS" w:hAnsi="Tw Cen MT"/>
                <w:sz w:val="24"/>
                <w:szCs w:val="24"/>
              </w:rPr>
            </w:pPr>
            <w:r w:rsidRPr="006B018B">
              <w:rPr>
                <w:rFonts w:ascii="Tw Cen MT" w:eastAsia="Arial Unicode MS" w:hAnsi="Tw Cen MT"/>
                <w:sz w:val="24"/>
                <w:szCs w:val="24"/>
              </w:rPr>
              <w:t>-dallage sol, parpaings, appuis de fenêtres</w:t>
            </w:r>
          </w:p>
        </w:tc>
      </w:tr>
      <w:tr w:rsidR="002F3541" w:rsidRPr="006B018B" w:rsidTr="00E139C7">
        <w:tc>
          <w:tcPr>
            <w:tcW w:w="3403" w:type="dxa"/>
            <w:vAlign w:val="center"/>
          </w:tcPr>
          <w:p w:rsidR="002F3541" w:rsidRPr="006B018B" w:rsidRDefault="002F3541" w:rsidP="00E139C7">
            <w:pPr>
              <w:jc w:val="center"/>
              <w:rPr>
                <w:rFonts w:ascii="Tw Cen MT" w:eastAsia="Arial Unicode MS" w:hAnsi="Tw Cen MT"/>
                <w:sz w:val="24"/>
                <w:szCs w:val="24"/>
              </w:rPr>
            </w:pPr>
            <w:r w:rsidRPr="006B018B">
              <w:rPr>
                <w:rFonts w:ascii="Tw Cen MT" w:eastAsia="Arial Unicode MS" w:hAnsi="Tw Cen MT"/>
                <w:sz w:val="24"/>
                <w:szCs w:val="24"/>
              </w:rPr>
              <w:t>Béton armé dosé à  350 kg/m3</w:t>
            </w:r>
          </w:p>
        </w:tc>
        <w:tc>
          <w:tcPr>
            <w:tcW w:w="5103" w:type="dxa"/>
            <w:vAlign w:val="center"/>
          </w:tcPr>
          <w:p w:rsidR="002F3541" w:rsidRPr="006B018B" w:rsidRDefault="002F3541" w:rsidP="00E97AAC">
            <w:pPr>
              <w:numPr>
                <w:ilvl w:val="1"/>
                <w:numId w:val="40"/>
              </w:numPr>
              <w:ind w:left="317" w:hanging="196"/>
              <w:rPr>
                <w:rFonts w:ascii="Tw Cen MT" w:eastAsia="Arial Unicode MS" w:hAnsi="Tw Cen MT"/>
                <w:sz w:val="24"/>
                <w:szCs w:val="24"/>
              </w:rPr>
            </w:pPr>
            <w:r w:rsidRPr="006B018B">
              <w:rPr>
                <w:rFonts w:ascii="Tw Cen MT" w:eastAsia="Arial Unicode MS" w:hAnsi="Tw Cen MT"/>
                <w:sz w:val="24"/>
                <w:szCs w:val="24"/>
              </w:rPr>
              <w:t>Ciment = 350 kg (7 sacs) ;</w:t>
            </w:r>
          </w:p>
          <w:p w:rsidR="002F3541" w:rsidRPr="006B018B" w:rsidRDefault="002F3541" w:rsidP="00E97AAC">
            <w:pPr>
              <w:numPr>
                <w:ilvl w:val="1"/>
                <w:numId w:val="40"/>
              </w:numPr>
              <w:ind w:left="317" w:hanging="196"/>
              <w:rPr>
                <w:rFonts w:ascii="Tw Cen MT" w:eastAsia="Arial Unicode MS" w:hAnsi="Tw Cen MT"/>
                <w:sz w:val="24"/>
                <w:szCs w:val="24"/>
              </w:rPr>
            </w:pPr>
            <w:r w:rsidRPr="006B018B">
              <w:rPr>
                <w:rFonts w:ascii="Tw Cen MT" w:eastAsia="Arial Unicode MS" w:hAnsi="Tw Cen MT"/>
                <w:sz w:val="24"/>
                <w:szCs w:val="24"/>
              </w:rPr>
              <w:t>Gravier = 800 litres (13 brouettes)</w:t>
            </w:r>
          </w:p>
          <w:p w:rsidR="002F3541" w:rsidRPr="006B018B" w:rsidRDefault="002F3541" w:rsidP="00E97AAC">
            <w:pPr>
              <w:numPr>
                <w:ilvl w:val="1"/>
                <w:numId w:val="40"/>
              </w:numPr>
              <w:ind w:left="317" w:hanging="196"/>
              <w:rPr>
                <w:rFonts w:ascii="Tw Cen MT" w:eastAsia="Arial Unicode MS" w:hAnsi="Tw Cen MT"/>
                <w:sz w:val="24"/>
                <w:szCs w:val="24"/>
              </w:rPr>
            </w:pPr>
            <w:r w:rsidRPr="006B018B">
              <w:rPr>
                <w:rFonts w:ascii="Tw Cen MT" w:eastAsia="Arial Unicode MS" w:hAnsi="Tw Cen MT"/>
                <w:sz w:val="24"/>
                <w:szCs w:val="24"/>
              </w:rPr>
              <w:t>Sable = 400 litres (6,5 brouettes) ;</w:t>
            </w:r>
          </w:p>
          <w:p w:rsidR="002F3541" w:rsidRPr="006B018B" w:rsidRDefault="002F3541" w:rsidP="00E97AAC">
            <w:pPr>
              <w:numPr>
                <w:ilvl w:val="1"/>
                <w:numId w:val="40"/>
              </w:numPr>
              <w:ind w:left="317" w:hanging="196"/>
              <w:rPr>
                <w:rFonts w:ascii="Tw Cen MT" w:eastAsia="Arial Unicode MS" w:hAnsi="Tw Cen MT"/>
                <w:sz w:val="24"/>
                <w:szCs w:val="24"/>
              </w:rPr>
            </w:pPr>
            <w:r w:rsidRPr="006B018B">
              <w:rPr>
                <w:rFonts w:ascii="Tw Cen MT" w:eastAsia="Arial Unicode MS" w:hAnsi="Tw Cen MT"/>
                <w:sz w:val="24"/>
                <w:szCs w:val="24"/>
              </w:rPr>
              <w:t>Eau = 175 l/m3</w:t>
            </w:r>
          </w:p>
        </w:tc>
        <w:tc>
          <w:tcPr>
            <w:tcW w:w="1985" w:type="dxa"/>
            <w:vAlign w:val="center"/>
          </w:tcPr>
          <w:p w:rsidR="002F3541" w:rsidRPr="006B018B" w:rsidRDefault="002F3541" w:rsidP="00E139C7">
            <w:pPr>
              <w:spacing w:after="60"/>
              <w:jc w:val="center"/>
              <w:rPr>
                <w:rFonts w:ascii="Tw Cen MT" w:eastAsia="Arial Unicode MS" w:hAnsi="Tw Cen MT"/>
                <w:sz w:val="24"/>
                <w:szCs w:val="24"/>
              </w:rPr>
            </w:pPr>
            <w:r w:rsidRPr="006B018B">
              <w:rPr>
                <w:rFonts w:ascii="Tw Cen MT" w:eastAsia="Arial Unicode MS" w:hAnsi="Tw Cen MT"/>
                <w:sz w:val="24"/>
                <w:szCs w:val="24"/>
              </w:rPr>
              <w:t xml:space="preserve">Tous les éléments de structure porteurs </w:t>
            </w:r>
          </w:p>
        </w:tc>
      </w:tr>
      <w:tr w:rsidR="002F3541" w:rsidRPr="006B018B" w:rsidTr="00E139C7">
        <w:tc>
          <w:tcPr>
            <w:tcW w:w="3403" w:type="dxa"/>
            <w:vAlign w:val="center"/>
          </w:tcPr>
          <w:p w:rsidR="002F3541" w:rsidRPr="006B018B" w:rsidRDefault="002F3541" w:rsidP="00E139C7">
            <w:pPr>
              <w:jc w:val="center"/>
              <w:rPr>
                <w:rFonts w:ascii="Tw Cen MT" w:eastAsia="Arial Unicode MS" w:hAnsi="Tw Cen MT"/>
                <w:sz w:val="24"/>
                <w:szCs w:val="24"/>
              </w:rPr>
            </w:pPr>
            <w:r w:rsidRPr="006B018B">
              <w:rPr>
                <w:rFonts w:ascii="Tw Cen MT" w:eastAsia="Arial Unicode MS" w:hAnsi="Tw Cen MT"/>
                <w:sz w:val="24"/>
                <w:szCs w:val="24"/>
              </w:rPr>
              <w:t xml:space="preserve">Mortier  dosé à </w:t>
            </w:r>
          </w:p>
          <w:p w:rsidR="002F3541" w:rsidRPr="006B018B" w:rsidRDefault="002F3541" w:rsidP="00E139C7">
            <w:pPr>
              <w:jc w:val="center"/>
              <w:rPr>
                <w:rFonts w:ascii="Tw Cen MT" w:eastAsia="Arial Unicode MS" w:hAnsi="Tw Cen MT"/>
                <w:sz w:val="24"/>
                <w:szCs w:val="24"/>
              </w:rPr>
            </w:pPr>
            <w:r w:rsidRPr="006B018B">
              <w:rPr>
                <w:rFonts w:ascii="Tw Cen MT" w:eastAsia="Arial Unicode MS" w:hAnsi="Tw Cen MT"/>
                <w:sz w:val="24"/>
                <w:szCs w:val="24"/>
              </w:rPr>
              <w:t xml:space="preserve"> 400 kg/m3</w:t>
            </w:r>
          </w:p>
        </w:tc>
        <w:tc>
          <w:tcPr>
            <w:tcW w:w="5103" w:type="dxa"/>
            <w:vAlign w:val="center"/>
          </w:tcPr>
          <w:p w:rsidR="002F3541" w:rsidRPr="006B018B" w:rsidRDefault="002F3541" w:rsidP="00E97AAC">
            <w:pPr>
              <w:numPr>
                <w:ilvl w:val="1"/>
                <w:numId w:val="40"/>
              </w:numPr>
              <w:spacing w:before="120"/>
              <w:ind w:left="317" w:hanging="196"/>
              <w:rPr>
                <w:rFonts w:ascii="Tw Cen MT" w:eastAsia="Arial Unicode MS" w:hAnsi="Tw Cen MT"/>
                <w:sz w:val="24"/>
                <w:szCs w:val="24"/>
              </w:rPr>
            </w:pPr>
            <w:r w:rsidRPr="006B018B">
              <w:rPr>
                <w:rFonts w:ascii="Tw Cen MT" w:eastAsia="Arial Unicode MS" w:hAnsi="Tw Cen MT"/>
                <w:sz w:val="24"/>
                <w:szCs w:val="24"/>
              </w:rPr>
              <w:t>Ciment = 400 kg (8 sacs) ;</w:t>
            </w:r>
          </w:p>
          <w:p w:rsidR="002F3541" w:rsidRPr="006B018B" w:rsidRDefault="002F3541" w:rsidP="00E97AAC">
            <w:pPr>
              <w:numPr>
                <w:ilvl w:val="1"/>
                <w:numId w:val="40"/>
              </w:numPr>
              <w:ind w:left="317" w:hanging="196"/>
              <w:rPr>
                <w:rFonts w:ascii="Tw Cen MT" w:eastAsia="Arial Unicode MS" w:hAnsi="Tw Cen MT"/>
                <w:sz w:val="24"/>
                <w:szCs w:val="24"/>
              </w:rPr>
            </w:pPr>
            <w:r w:rsidRPr="006B018B">
              <w:rPr>
                <w:rFonts w:ascii="Tw Cen MT" w:eastAsia="Arial Unicode MS" w:hAnsi="Tw Cen MT"/>
                <w:sz w:val="24"/>
                <w:szCs w:val="24"/>
              </w:rPr>
              <w:t>Sable = 1 190 litres (20 brouettes) ;</w:t>
            </w:r>
          </w:p>
          <w:p w:rsidR="002F3541" w:rsidRPr="006B018B" w:rsidRDefault="002F3541" w:rsidP="00E97AAC">
            <w:pPr>
              <w:numPr>
                <w:ilvl w:val="1"/>
                <w:numId w:val="40"/>
              </w:numPr>
              <w:spacing w:after="120"/>
              <w:ind w:left="317" w:hanging="196"/>
              <w:rPr>
                <w:rFonts w:ascii="Tw Cen MT" w:eastAsia="Arial Unicode MS" w:hAnsi="Tw Cen MT"/>
                <w:sz w:val="24"/>
                <w:szCs w:val="24"/>
              </w:rPr>
            </w:pPr>
            <w:r w:rsidRPr="006B018B">
              <w:rPr>
                <w:rFonts w:ascii="Tw Cen MT" w:eastAsia="Arial Unicode MS" w:hAnsi="Tw Cen MT"/>
                <w:sz w:val="24"/>
                <w:szCs w:val="24"/>
              </w:rPr>
              <w:t>Eau = 175 litres/m3</w:t>
            </w:r>
          </w:p>
        </w:tc>
        <w:tc>
          <w:tcPr>
            <w:tcW w:w="1985" w:type="dxa"/>
            <w:vAlign w:val="center"/>
          </w:tcPr>
          <w:p w:rsidR="002F3541" w:rsidRPr="006B018B" w:rsidRDefault="002F3541" w:rsidP="00E139C7">
            <w:pPr>
              <w:spacing w:after="60"/>
              <w:jc w:val="center"/>
              <w:rPr>
                <w:rFonts w:ascii="Tw Cen MT" w:eastAsia="Arial Unicode MS" w:hAnsi="Tw Cen MT"/>
                <w:sz w:val="24"/>
                <w:szCs w:val="24"/>
              </w:rPr>
            </w:pPr>
            <w:r w:rsidRPr="006B018B">
              <w:rPr>
                <w:rFonts w:ascii="Tw Cen MT" w:eastAsia="Arial Unicode MS" w:hAnsi="Tw Cen MT"/>
                <w:sz w:val="24"/>
                <w:szCs w:val="24"/>
              </w:rPr>
              <w:t>Chape, Enduits</w:t>
            </w:r>
          </w:p>
        </w:tc>
      </w:tr>
      <w:tr w:rsidR="002F3541" w:rsidRPr="006B018B" w:rsidTr="00E139C7">
        <w:tc>
          <w:tcPr>
            <w:tcW w:w="3403" w:type="dxa"/>
            <w:vAlign w:val="center"/>
          </w:tcPr>
          <w:p w:rsidR="002F3541" w:rsidRPr="006B018B" w:rsidRDefault="002F3541" w:rsidP="00E139C7">
            <w:pPr>
              <w:spacing w:after="60"/>
              <w:jc w:val="center"/>
              <w:rPr>
                <w:rFonts w:ascii="Tw Cen MT" w:eastAsia="Arial Unicode MS" w:hAnsi="Tw Cen MT"/>
                <w:sz w:val="24"/>
                <w:szCs w:val="24"/>
              </w:rPr>
            </w:pPr>
            <w:r w:rsidRPr="006B018B">
              <w:rPr>
                <w:rFonts w:ascii="Tw Cen MT" w:eastAsia="Arial Unicode MS" w:hAnsi="Tw Cen MT"/>
                <w:sz w:val="24"/>
                <w:szCs w:val="24"/>
              </w:rPr>
              <w:t>Agglos creux de 15x20x40</w:t>
            </w:r>
          </w:p>
        </w:tc>
        <w:tc>
          <w:tcPr>
            <w:tcW w:w="5103" w:type="dxa"/>
            <w:vAlign w:val="center"/>
          </w:tcPr>
          <w:p w:rsidR="002F3541" w:rsidRPr="006B018B" w:rsidRDefault="002F3541" w:rsidP="00E97AAC">
            <w:pPr>
              <w:numPr>
                <w:ilvl w:val="1"/>
                <w:numId w:val="40"/>
              </w:numPr>
              <w:spacing w:after="60"/>
              <w:ind w:left="317" w:hanging="196"/>
              <w:rPr>
                <w:rFonts w:ascii="Tw Cen MT" w:eastAsia="Arial Unicode MS" w:hAnsi="Tw Cen MT"/>
                <w:sz w:val="24"/>
                <w:szCs w:val="24"/>
              </w:rPr>
            </w:pPr>
            <w:r w:rsidRPr="006B018B">
              <w:rPr>
                <w:rFonts w:ascii="Tw Cen MT" w:eastAsia="Arial Unicode MS" w:hAnsi="Tw Cen MT"/>
                <w:sz w:val="24"/>
                <w:szCs w:val="24"/>
              </w:rPr>
              <w:t>13 Agglos /M2 ;</w:t>
            </w:r>
          </w:p>
          <w:p w:rsidR="002F3541" w:rsidRPr="006B018B" w:rsidRDefault="002F3541" w:rsidP="00E97AAC">
            <w:pPr>
              <w:numPr>
                <w:ilvl w:val="1"/>
                <w:numId w:val="40"/>
              </w:numPr>
              <w:spacing w:after="60"/>
              <w:ind w:left="317" w:hanging="196"/>
              <w:rPr>
                <w:rFonts w:ascii="Tw Cen MT" w:eastAsia="Arial Unicode MS" w:hAnsi="Tw Cen MT"/>
                <w:sz w:val="24"/>
                <w:szCs w:val="24"/>
              </w:rPr>
            </w:pPr>
            <w:r w:rsidRPr="006B018B">
              <w:rPr>
                <w:rFonts w:ascii="Tw Cen MT" w:eastAsia="Arial Unicode MS" w:hAnsi="Tw Cen MT"/>
                <w:sz w:val="24"/>
                <w:szCs w:val="24"/>
              </w:rPr>
              <w:t xml:space="preserve">Mortier de pose dosé à 300 kg/m3 : </w:t>
            </w:r>
          </w:p>
          <w:p w:rsidR="002F3541" w:rsidRPr="006B018B" w:rsidRDefault="002F3541" w:rsidP="00E97AAC">
            <w:pPr>
              <w:numPr>
                <w:ilvl w:val="2"/>
                <w:numId w:val="40"/>
              </w:numPr>
              <w:spacing w:after="60"/>
              <w:rPr>
                <w:rFonts w:ascii="Tw Cen MT" w:eastAsia="Arial Unicode MS" w:hAnsi="Tw Cen MT"/>
                <w:sz w:val="24"/>
                <w:szCs w:val="24"/>
              </w:rPr>
            </w:pPr>
            <w:r w:rsidRPr="006B018B">
              <w:rPr>
                <w:rFonts w:ascii="Tw Cen MT" w:eastAsia="Arial Unicode MS" w:hAnsi="Tw Cen MT"/>
                <w:sz w:val="24"/>
                <w:szCs w:val="24"/>
              </w:rPr>
              <w:t>10 m2/sac de ciment ;</w:t>
            </w:r>
          </w:p>
          <w:p w:rsidR="002F3541" w:rsidRPr="006B018B" w:rsidRDefault="002F3541" w:rsidP="00E97AAC">
            <w:pPr>
              <w:numPr>
                <w:ilvl w:val="2"/>
                <w:numId w:val="40"/>
              </w:numPr>
              <w:spacing w:after="60"/>
              <w:rPr>
                <w:rFonts w:ascii="Tw Cen MT" w:eastAsia="Arial Unicode MS" w:hAnsi="Tw Cen MT"/>
                <w:sz w:val="24"/>
                <w:szCs w:val="24"/>
              </w:rPr>
            </w:pPr>
            <w:r w:rsidRPr="006B018B">
              <w:rPr>
                <w:rFonts w:ascii="Tw Cen MT" w:eastAsia="Arial Unicode MS" w:hAnsi="Tw Cen MT"/>
                <w:sz w:val="24"/>
                <w:szCs w:val="24"/>
              </w:rPr>
              <w:t>Sable 180 litres/sac de ciment ;</w:t>
            </w:r>
          </w:p>
          <w:p w:rsidR="002F3541" w:rsidRPr="006B018B" w:rsidRDefault="002F3541" w:rsidP="00E97AAC">
            <w:pPr>
              <w:numPr>
                <w:ilvl w:val="2"/>
                <w:numId w:val="40"/>
              </w:numPr>
              <w:spacing w:after="60"/>
              <w:rPr>
                <w:rFonts w:ascii="Tw Cen MT" w:eastAsia="Arial Unicode MS" w:hAnsi="Tw Cen MT"/>
                <w:sz w:val="24"/>
                <w:szCs w:val="24"/>
              </w:rPr>
            </w:pPr>
            <w:r w:rsidRPr="006B018B">
              <w:rPr>
                <w:rFonts w:ascii="Tw Cen MT" w:eastAsia="Arial Unicode MS" w:hAnsi="Tw Cen MT"/>
                <w:sz w:val="24"/>
                <w:szCs w:val="24"/>
              </w:rPr>
              <w:t>Eau : 30 litres /sac de ciment</w:t>
            </w:r>
          </w:p>
          <w:p w:rsidR="002F3541" w:rsidRPr="006B018B" w:rsidRDefault="002F3541" w:rsidP="00E97AAC">
            <w:pPr>
              <w:numPr>
                <w:ilvl w:val="1"/>
                <w:numId w:val="40"/>
              </w:numPr>
              <w:spacing w:after="60"/>
              <w:ind w:left="317" w:hanging="196"/>
              <w:rPr>
                <w:rFonts w:ascii="Tw Cen MT" w:eastAsia="Arial Unicode MS" w:hAnsi="Tw Cen MT"/>
                <w:sz w:val="24"/>
                <w:szCs w:val="24"/>
              </w:rPr>
            </w:pPr>
            <w:r w:rsidRPr="006B018B">
              <w:rPr>
                <w:rFonts w:ascii="Tw Cen MT" w:eastAsia="Arial Unicode MS" w:hAnsi="Tw Cen MT"/>
                <w:sz w:val="24"/>
                <w:szCs w:val="24"/>
              </w:rPr>
              <w:t>Béton de bourrage dosé à 150 kg/m3</w:t>
            </w:r>
          </w:p>
          <w:p w:rsidR="002F3541" w:rsidRPr="006B018B" w:rsidRDefault="002F3541" w:rsidP="00E97AAC">
            <w:pPr>
              <w:numPr>
                <w:ilvl w:val="2"/>
                <w:numId w:val="40"/>
              </w:numPr>
              <w:spacing w:after="60"/>
              <w:rPr>
                <w:rFonts w:ascii="Tw Cen MT" w:eastAsia="Arial Unicode MS" w:hAnsi="Tw Cen MT"/>
                <w:sz w:val="24"/>
                <w:szCs w:val="24"/>
              </w:rPr>
            </w:pPr>
            <w:r w:rsidRPr="006B018B">
              <w:rPr>
                <w:rFonts w:ascii="Tw Cen MT" w:eastAsia="Arial Unicode MS" w:hAnsi="Tw Cen MT"/>
                <w:sz w:val="24"/>
                <w:szCs w:val="24"/>
              </w:rPr>
              <w:t>Ciment : 8,86 kg/m2 ;</w:t>
            </w:r>
          </w:p>
          <w:p w:rsidR="002F3541" w:rsidRPr="006B018B" w:rsidRDefault="002F3541" w:rsidP="00E97AAC">
            <w:pPr>
              <w:numPr>
                <w:ilvl w:val="2"/>
                <w:numId w:val="40"/>
              </w:numPr>
              <w:spacing w:after="60"/>
              <w:rPr>
                <w:rFonts w:ascii="Tw Cen MT" w:eastAsia="Arial Unicode MS" w:hAnsi="Tw Cen MT"/>
                <w:sz w:val="24"/>
                <w:szCs w:val="24"/>
              </w:rPr>
            </w:pPr>
            <w:r w:rsidRPr="006B018B">
              <w:rPr>
                <w:rFonts w:ascii="Tw Cen MT" w:eastAsia="Arial Unicode MS" w:hAnsi="Tw Cen MT"/>
                <w:sz w:val="24"/>
                <w:szCs w:val="24"/>
              </w:rPr>
              <w:t>Sable : 24,8 litres /m2 ;</w:t>
            </w:r>
          </w:p>
          <w:p w:rsidR="002F3541" w:rsidRPr="006B018B" w:rsidRDefault="002F3541" w:rsidP="00E97AAC">
            <w:pPr>
              <w:numPr>
                <w:ilvl w:val="2"/>
                <w:numId w:val="40"/>
              </w:numPr>
              <w:spacing w:after="60"/>
              <w:rPr>
                <w:rFonts w:ascii="Tw Cen MT" w:eastAsia="Arial Unicode MS" w:hAnsi="Tw Cen MT"/>
                <w:sz w:val="24"/>
                <w:szCs w:val="24"/>
              </w:rPr>
            </w:pPr>
            <w:r w:rsidRPr="006B018B">
              <w:rPr>
                <w:rFonts w:ascii="Tw Cen MT" w:eastAsia="Arial Unicode MS" w:hAnsi="Tw Cen MT"/>
                <w:sz w:val="24"/>
                <w:szCs w:val="24"/>
              </w:rPr>
              <w:t>Gravier : 50,8 litres /m2 ;</w:t>
            </w:r>
          </w:p>
          <w:p w:rsidR="002F3541" w:rsidRPr="006B018B" w:rsidRDefault="002F3541" w:rsidP="00E97AAC">
            <w:pPr>
              <w:numPr>
                <w:ilvl w:val="2"/>
                <w:numId w:val="40"/>
              </w:numPr>
              <w:spacing w:after="60"/>
              <w:rPr>
                <w:rFonts w:ascii="Tw Cen MT" w:eastAsia="Arial Unicode MS" w:hAnsi="Tw Cen MT"/>
                <w:sz w:val="24"/>
                <w:szCs w:val="24"/>
              </w:rPr>
            </w:pPr>
            <w:r w:rsidRPr="006B018B">
              <w:rPr>
                <w:rFonts w:ascii="Tw Cen MT" w:eastAsia="Arial Unicode MS" w:hAnsi="Tw Cen MT"/>
                <w:sz w:val="24"/>
                <w:szCs w:val="24"/>
              </w:rPr>
              <w:t>Eau : 10, 34 litres /m2</w:t>
            </w:r>
          </w:p>
        </w:tc>
        <w:tc>
          <w:tcPr>
            <w:tcW w:w="1985" w:type="dxa"/>
            <w:vAlign w:val="center"/>
          </w:tcPr>
          <w:p w:rsidR="002F3541" w:rsidRPr="006B018B" w:rsidRDefault="002F3541" w:rsidP="00E139C7">
            <w:pPr>
              <w:spacing w:after="60"/>
              <w:jc w:val="center"/>
              <w:rPr>
                <w:rFonts w:ascii="Tw Cen MT" w:eastAsia="Arial Unicode MS" w:hAnsi="Tw Cen MT"/>
                <w:sz w:val="24"/>
                <w:szCs w:val="24"/>
              </w:rPr>
            </w:pPr>
            <w:r w:rsidRPr="006B018B">
              <w:rPr>
                <w:rFonts w:ascii="Tw Cen MT" w:eastAsia="Arial Unicode MS" w:hAnsi="Tw Cen MT"/>
                <w:sz w:val="24"/>
                <w:szCs w:val="24"/>
              </w:rPr>
              <w:t>Elévation</w:t>
            </w:r>
          </w:p>
        </w:tc>
      </w:tr>
      <w:tr w:rsidR="002F3541" w:rsidRPr="006B018B" w:rsidTr="00E139C7">
        <w:tc>
          <w:tcPr>
            <w:tcW w:w="3403" w:type="dxa"/>
            <w:vAlign w:val="center"/>
          </w:tcPr>
          <w:p w:rsidR="002F3541" w:rsidRPr="006B018B" w:rsidRDefault="002F3541" w:rsidP="00E139C7">
            <w:pPr>
              <w:spacing w:after="60"/>
              <w:jc w:val="center"/>
              <w:rPr>
                <w:rFonts w:ascii="Tw Cen MT" w:eastAsia="Arial Unicode MS" w:hAnsi="Tw Cen MT"/>
                <w:sz w:val="24"/>
                <w:szCs w:val="24"/>
              </w:rPr>
            </w:pPr>
            <w:r w:rsidRPr="006B018B">
              <w:rPr>
                <w:rFonts w:ascii="Tw Cen MT" w:eastAsia="Arial Unicode MS" w:hAnsi="Tw Cen MT"/>
                <w:sz w:val="24"/>
                <w:szCs w:val="24"/>
              </w:rPr>
              <w:t>Agglos bourrés de 20x20x40</w:t>
            </w:r>
          </w:p>
        </w:tc>
        <w:tc>
          <w:tcPr>
            <w:tcW w:w="5103" w:type="dxa"/>
            <w:vAlign w:val="center"/>
          </w:tcPr>
          <w:p w:rsidR="002F3541" w:rsidRPr="006B018B" w:rsidRDefault="002F3541" w:rsidP="00E97AAC">
            <w:pPr>
              <w:numPr>
                <w:ilvl w:val="1"/>
                <w:numId w:val="40"/>
              </w:numPr>
              <w:spacing w:after="60"/>
              <w:ind w:left="317" w:hanging="196"/>
              <w:rPr>
                <w:rFonts w:ascii="Tw Cen MT" w:eastAsia="Arial Unicode MS" w:hAnsi="Tw Cen MT"/>
                <w:sz w:val="24"/>
                <w:szCs w:val="24"/>
              </w:rPr>
            </w:pPr>
            <w:r w:rsidRPr="006B018B">
              <w:rPr>
                <w:rFonts w:ascii="Tw Cen MT" w:eastAsia="Arial Unicode MS" w:hAnsi="Tw Cen MT"/>
                <w:sz w:val="24"/>
                <w:szCs w:val="24"/>
              </w:rPr>
              <w:t>13 Agglos /M2 ;</w:t>
            </w:r>
          </w:p>
          <w:p w:rsidR="002F3541" w:rsidRPr="006B018B" w:rsidRDefault="002F3541" w:rsidP="00E97AAC">
            <w:pPr>
              <w:numPr>
                <w:ilvl w:val="1"/>
                <w:numId w:val="40"/>
              </w:numPr>
              <w:spacing w:after="60"/>
              <w:ind w:left="317" w:hanging="196"/>
              <w:rPr>
                <w:rFonts w:ascii="Tw Cen MT" w:eastAsia="Arial Unicode MS" w:hAnsi="Tw Cen MT"/>
                <w:sz w:val="24"/>
                <w:szCs w:val="24"/>
              </w:rPr>
            </w:pPr>
            <w:r w:rsidRPr="006B018B">
              <w:rPr>
                <w:rFonts w:ascii="Tw Cen MT" w:eastAsia="Arial Unicode MS" w:hAnsi="Tw Cen MT"/>
                <w:sz w:val="24"/>
                <w:szCs w:val="24"/>
              </w:rPr>
              <w:t xml:space="preserve">Mortier de pose dosé à 300 kg/m3 : </w:t>
            </w:r>
          </w:p>
          <w:p w:rsidR="002F3541" w:rsidRPr="006B018B" w:rsidRDefault="002F3541" w:rsidP="00E97AAC">
            <w:pPr>
              <w:numPr>
                <w:ilvl w:val="2"/>
                <w:numId w:val="40"/>
              </w:numPr>
              <w:spacing w:after="60"/>
              <w:rPr>
                <w:rFonts w:ascii="Tw Cen MT" w:eastAsia="Arial Unicode MS" w:hAnsi="Tw Cen MT"/>
                <w:sz w:val="24"/>
                <w:szCs w:val="24"/>
              </w:rPr>
            </w:pPr>
            <w:r w:rsidRPr="006B018B">
              <w:rPr>
                <w:rFonts w:ascii="Tw Cen MT" w:eastAsia="Arial Unicode MS" w:hAnsi="Tw Cen MT"/>
                <w:sz w:val="24"/>
                <w:szCs w:val="24"/>
              </w:rPr>
              <w:t>8 m2/sac de ciment ;</w:t>
            </w:r>
          </w:p>
          <w:p w:rsidR="002F3541" w:rsidRPr="006B018B" w:rsidRDefault="002F3541" w:rsidP="00E97AAC">
            <w:pPr>
              <w:numPr>
                <w:ilvl w:val="2"/>
                <w:numId w:val="40"/>
              </w:numPr>
              <w:spacing w:after="60"/>
              <w:rPr>
                <w:rFonts w:ascii="Tw Cen MT" w:eastAsia="Arial Unicode MS" w:hAnsi="Tw Cen MT"/>
                <w:sz w:val="24"/>
                <w:szCs w:val="24"/>
              </w:rPr>
            </w:pPr>
            <w:r w:rsidRPr="006B018B">
              <w:rPr>
                <w:rFonts w:ascii="Tw Cen MT" w:eastAsia="Arial Unicode MS" w:hAnsi="Tw Cen MT"/>
                <w:sz w:val="24"/>
                <w:szCs w:val="24"/>
              </w:rPr>
              <w:t>Sable 180 litres/sac de ciment ;</w:t>
            </w:r>
          </w:p>
          <w:p w:rsidR="002F3541" w:rsidRPr="006B018B" w:rsidRDefault="002F3541" w:rsidP="00E97AAC">
            <w:pPr>
              <w:numPr>
                <w:ilvl w:val="2"/>
                <w:numId w:val="40"/>
              </w:numPr>
              <w:spacing w:after="60"/>
              <w:rPr>
                <w:rFonts w:ascii="Tw Cen MT" w:eastAsia="Arial Unicode MS" w:hAnsi="Tw Cen MT"/>
                <w:sz w:val="24"/>
                <w:szCs w:val="24"/>
              </w:rPr>
            </w:pPr>
            <w:r w:rsidRPr="006B018B">
              <w:rPr>
                <w:rFonts w:ascii="Tw Cen MT" w:eastAsia="Arial Unicode MS" w:hAnsi="Tw Cen MT"/>
                <w:sz w:val="24"/>
                <w:szCs w:val="24"/>
              </w:rPr>
              <w:t>Eau : 30 litres /sac de ciment</w:t>
            </w:r>
          </w:p>
          <w:p w:rsidR="002F3541" w:rsidRPr="006B018B" w:rsidRDefault="002F3541" w:rsidP="00E97AAC">
            <w:pPr>
              <w:numPr>
                <w:ilvl w:val="1"/>
                <w:numId w:val="40"/>
              </w:numPr>
              <w:spacing w:after="60"/>
              <w:ind w:left="317" w:hanging="196"/>
              <w:rPr>
                <w:rFonts w:ascii="Tw Cen MT" w:eastAsia="Arial Unicode MS" w:hAnsi="Tw Cen MT"/>
                <w:sz w:val="24"/>
                <w:szCs w:val="24"/>
              </w:rPr>
            </w:pPr>
            <w:r w:rsidRPr="006B018B">
              <w:rPr>
                <w:rFonts w:ascii="Tw Cen MT" w:eastAsia="Arial Unicode MS" w:hAnsi="Tw Cen MT"/>
                <w:sz w:val="24"/>
                <w:szCs w:val="24"/>
              </w:rPr>
              <w:t>Béton de bourrage dosé à 150 kg/m3</w:t>
            </w:r>
          </w:p>
          <w:p w:rsidR="002F3541" w:rsidRPr="006B018B" w:rsidRDefault="002F3541" w:rsidP="00E97AAC">
            <w:pPr>
              <w:numPr>
                <w:ilvl w:val="2"/>
                <w:numId w:val="40"/>
              </w:numPr>
              <w:spacing w:after="60"/>
              <w:rPr>
                <w:rFonts w:ascii="Tw Cen MT" w:eastAsia="Arial Unicode MS" w:hAnsi="Tw Cen MT"/>
                <w:sz w:val="24"/>
                <w:szCs w:val="24"/>
              </w:rPr>
            </w:pPr>
            <w:r w:rsidRPr="006B018B">
              <w:rPr>
                <w:rFonts w:ascii="Tw Cen MT" w:eastAsia="Arial Unicode MS" w:hAnsi="Tw Cen MT"/>
                <w:sz w:val="24"/>
                <w:szCs w:val="24"/>
              </w:rPr>
              <w:t>Ciment : 8,86 kg/m2 ;</w:t>
            </w:r>
          </w:p>
          <w:p w:rsidR="002F3541" w:rsidRPr="006B018B" w:rsidRDefault="002F3541" w:rsidP="00E97AAC">
            <w:pPr>
              <w:numPr>
                <w:ilvl w:val="2"/>
                <w:numId w:val="40"/>
              </w:numPr>
              <w:spacing w:after="60"/>
              <w:rPr>
                <w:rFonts w:ascii="Tw Cen MT" w:eastAsia="Arial Unicode MS" w:hAnsi="Tw Cen MT"/>
                <w:sz w:val="24"/>
                <w:szCs w:val="24"/>
              </w:rPr>
            </w:pPr>
            <w:r w:rsidRPr="006B018B">
              <w:rPr>
                <w:rFonts w:ascii="Tw Cen MT" w:eastAsia="Arial Unicode MS" w:hAnsi="Tw Cen MT"/>
                <w:sz w:val="24"/>
                <w:szCs w:val="24"/>
              </w:rPr>
              <w:t>Sable : 24,8 litres /m2 ;</w:t>
            </w:r>
          </w:p>
          <w:p w:rsidR="002F3541" w:rsidRPr="006B018B" w:rsidRDefault="002F3541" w:rsidP="00E97AAC">
            <w:pPr>
              <w:numPr>
                <w:ilvl w:val="2"/>
                <w:numId w:val="40"/>
              </w:numPr>
              <w:spacing w:after="60"/>
              <w:rPr>
                <w:rFonts w:ascii="Tw Cen MT" w:eastAsia="Arial Unicode MS" w:hAnsi="Tw Cen MT"/>
                <w:sz w:val="24"/>
                <w:szCs w:val="24"/>
              </w:rPr>
            </w:pPr>
            <w:r w:rsidRPr="006B018B">
              <w:rPr>
                <w:rFonts w:ascii="Tw Cen MT" w:eastAsia="Arial Unicode MS" w:hAnsi="Tw Cen MT"/>
                <w:sz w:val="24"/>
                <w:szCs w:val="24"/>
              </w:rPr>
              <w:t>Gravier : 50,8 litres /m2 ;</w:t>
            </w:r>
          </w:p>
          <w:p w:rsidR="002F3541" w:rsidRPr="006B018B" w:rsidRDefault="002F3541" w:rsidP="00E97AAC">
            <w:pPr>
              <w:numPr>
                <w:ilvl w:val="2"/>
                <w:numId w:val="40"/>
              </w:numPr>
              <w:spacing w:after="60"/>
              <w:rPr>
                <w:rFonts w:ascii="Tw Cen MT" w:eastAsia="Arial Unicode MS" w:hAnsi="Tw Cen MT"/>
                <w:sz w:val="24"/>
                <w:szCs w:val="24"/>
              </w:rPr>
            </w:pPr>
            <w:r w:rsidRPr="006B018B">
              <w:rPr>
                <w:rFonts w:ascii="Tw Cen MT" w:eastAsia="Arial Unicode MS" w:hAnsi="Tw Cen MT"/>
                <w:sz w:val="24"/>
                <w:szCs w:val="24"/>
              </w:rPr>
              <w:t>Eau : 10, 34 litres /m2</w:t>
            </w:r>
          </w:p>
        </w:tc>
        <w:tc>
          <w:tcPr>
            <w:tcW w:w="1985" w:type="dxa"/>
            <w:vAlign w:val="center"/>
          </w:tcPr>
          <w:p w:rsidR="002F3541" w:rsidRPr="006B018B" w:rsidRDefault="002F3541" w:rsidP="00E139C7">
            <w:pPr>
              <w:spacing w:after="60"/>
              <w:jc w:val="center"/>
              <w:rPr>
                <w:rFonts w:ascii="Tw Cen MT" w:eastAsia="Arial Unicode MS" w:hAnsi="Tw Cen MT"/>
                <w:sz w:val="24"/>
                <w:szCs w:val="24"/>
              </w:rPr>
            </w:pPr>
            <w:r w:rsidRPr="006B018B">
              <w:rPr>
                <w:rFonts w:ascii="Tw Cen MT" w:eastAsia="Arial Unicode MS" w:hAnsi="Tw Cen MT"/>
                <w:sz w:val="24"/>
                <w:szCs w:val="24"/>
              </w:rPr>
              <w:t>Sous-bassement</w:t>
            </w:r>
          </w:p>
        </w:tc>
      </w:tr>
      <w:tr w:rsidR="002F3541" w:rsidRPr="006B018B" w:rsidTr="00E139C7">
        <w:tc>
          <w:tcPr>
            <w:tcW w:w="3403" w:type="dxa"/>
            <w:vAlign w:val="center"/>
          </w:tcPr>
          <w:p w:rsidR="002F3541" w:rsidRPr="006B018B" w:rsidRDefault="002F3541" w:rsidP="00E139C7">
            <w:pPr>
              <w:spacing w:after="60"/>
              <w:jc w:val="center"/>
              <w:rPr>
                <w:rFonts w:ascii="Tw Cen MT" w:eastAsia="Arial Unicode MS" w:hAnsi="Tw Cen MT"/>
                <w:sz w:val="24"/>
                <w:szCs w:val="24"/>
              </w:rPr>
            </w:pPr>
            <w:r w:rsidRPr="006B018B">
              <w:rPr>
                <w:rFonts w:ascii="Tw Cen MT" w:eastAsia="Arial Unicode MS" w:hAnsi="Tw Cen MT"/>
                <w:sz w:val="24"/>
                <w:szCs w:val="24"/>
              </w:rPr>
              <w:t>Aciers</w:t>
            </w:r>
          </w:p>
        </w:tc>
        <w:tc>
          <w:tcPr>
            <w:tcW w:w="5103" w:type="dxa"/>
            <w:vAlign w:val="center"/>
          </w:tcPr>
          <w:p w:rsidR="002F3541" w:rsidRPr="006B018B" w:rsidRDefault="002F3541" w:rsidP="00E97AAC">
            <w:pPr>
              <w:numPr>
                <w:ilvl w:val="1"/>
                <w:numId w:val="40"/>
              </w:numPr>
              <w:spacing w:after="60"/>
              <w:ind w:left="317" w:hanging="196"/>
              <w:rPr>
                <w:rFonts w:ascii="Tw Cen MT" w:eastAsia="Arial Unicode MS" w:hAnsi="Tw Cen MT"/>
                <w:sz w:val="24"/>
                <w:szCs w:val="24"/>
              </w:rPr>
            </w:pPr>
            <w:r w:rsidRPr="006B018B">
              <w:rPr>
                <w:rFonts w:ascii="Tw Cen MT" w:eastAsia="Arial Unicode MS" w:hAnsi="Tw Cen MT"/>
                <w:sz w:val="24"/>
                <w:szCs w:val="24"/>
              </w:rPr>
              <w:t>Fondations : Semelles, amorces poteaux et longrines : 30 kg/m3 de béton ;</w:t>
            </w:r>
          </w:p>
          <w:p w:rsidR="002F3541" w:rsidRPr="006B018B" w:rsidRDefault="002F3541" w:rsidP="00E97AAC">
            <w:pPr>
              <w:numPr>
                <w:ilvl w:val="1"/>
                <w:numId w:val="40"/>
              </w:numPr>
              <w:spacing w:after="60"/>
              <w:ind w:left="317" w:hanging="196"/>
              <w:rPr>
                <w:rFonts w:ascii="Tw Cen MT" w:eastAsia="Arial Unicode MS" w:hAnsi="Tw Cen MT"/>
                <w:sz w:val="24"/>
                <w:szCs w:val="24"/>
              </w:rPr>
            </w:pPr>
            <w:r w:rsidRPr="006B018B">
              <w:rPr>
                <w:rFonts w:ascii="Tw Cen MT" w:eastAsia="Arial Unicode MS" w:hAnsi="Tw Cen MT"/>
                <w:sz w:val="24"/>
                <w:szCs w:val="24"/>
              </w:rPr>
              <w:t>Elévation : Poteaux, poutres, appuis fenêtres, linteaux et chaînage haut : 65 kg/m3 de béton ;</w:t>
            </w:r>
          </w:p>
          <w:p w:rsidR="002F3541" w:rsidRPr="006B018B" w:rsidRDefault="002F3541" w:rsidP="00E97AAC">
            <w:pPr>
              <w:numPr>
                <w:ilvl w:val="1"/>
                <w:numId w:val="40"/>
              </w:numPr>
              <w:spacing w:after="60"/>
              <w:ind w:left="317" w:hanging="196"/>
              <w:rPr>
                <w:rFonts w:ascii="Tw Cen MT" w:eastAsia="Arial Unicode MS" w:hAnsi="Tw Cen MT"/>
                <w:sz w:val="24"/>
                <w:szCs w:val="24"/>
              </w:rPr>
            </w:pPr>
            <w:r w:rsidRPr="006B018B">
              <w:rPr>
                <w:rFonts w:ascii="Tw Cen MT" w:eastAsia="Arial Unicode MS" w:hAnsi="Tw Cen MT"/>
                <w:sz w:val="24"/>
                <w:szCs w:val="24"/>
              </w:rPr>
              <w:t>Caniveaux : 25 Kg/m3 de béton.</w:t>
            </w:r>
          </w:p>
        </w:tc>
        <w:tc>
          <w:tcPr>
            <w:tcW w:w="1985" w:type="dxa"/>
            <w:vAlign w:val="center"/>
          </w:tcPr>
          <w:p w:rsidR="002F3541" w:rsidRPr="006B018B" w:rsidRDefault="002F3541" w:rsidP="00E139C7">
            <w:pPr>
              <w:spacing w:after="60"/>
              <w:jc w:val="center"/>
              <w:rPr>
                <w:rFonts w:ascii="Tw Cen MT" w:eastAsia="Arial Unicode MS" w:hAnsi="Tw Cen MT"/>
                <w:sz w:val="24"/>
                <w:szCs w:val="24"/>
              </w:rPr>
            </w:pPr>
            <w:r w:rsidRPr="006B018B">
              <w:rPr>
                <w:rFonts w:ascii="Tw Cen MT" w:eastAsia="Arial Unicode MS" w:hAnsi="Tw Cen MT"/>
                <w:sz w:val="24"/>
                <w:szCs w:val="24"/>
              </w:rPr>
              <w:t>Les ouvrages en béton armé</w:t>
            </w:r>
          </w:p>
        </w:tc>
      </w:tr>
      <w:tr w:rsidR="002F3541" w:rsidRPr="006B018B" w:rsidTr="00E139C7">
        <w:tc>
          <w:tcPr>
            <w:tcW w:w="3403" w:type="dxa"/>
            <w:vAlign w:val="center"/>
          </w:tcPr>
          <w:p w:rsidR="002F3541" w:rsidRPr="006B018B" w:rsidRDefault="002F3541" w:rsidP="00E139C7">
            <w:pPr>
              <w:spacing w:after="60"/>
              <w:jc w:val="center"/>
              <w:rPr>
                <w:rFonts w:ascii="Tw Cen MT" w:eastAsia="Arial Unicode MS" w:hAnsi="Tw Cen MT"/>
                <w:sz w:val="24"/>
                <w:szCs w:val="24"/>
              </w:rPr>
            </w:pPr>
            <w:r w:rsidRPr="006B018B">
              <w:rPr>
                <w:rFonts w:ascii="Tw Cen MT" w:eastAsia="Arial Unicode MS" w:hAnsi="Tw Cen MT"/>
                <w:sz w:val="24"/>
                <w:szCs w:val="24"/>
              </w:rPr>
              <w:t>Peinture</w:t>
            </w:r>
          </w:p>
        </w:tc>
        <w:tc>
          <w:tcPr>
            <w:tcW w:w="5103" w:type="dxa"/>
            <w:vAlign w:val="center"/>
          </w:tcPr>
          <w:p w:rsidR="002F3541" w:rsidRPr="006B018B" w:rsidRDefault="002F3541" w:rsidP="00E97AAC">
            <w:pPr>
              <w:numPr>
                <w:ilvl w:val="1"/>
                <w:numId w:val="40"/>
              </w:numPr>
              <w:spacing w:after="60"/>
              <w:ind w:left="317" w:hanging="196"/>
              <w:rPr>
                <w:rFonts w:ascii="Tw Cen MT" w:eastAsia="Arial Unicode MS" w:hAnsi="Tw Cen MT"/>
                <w:sz w:val="24"/>
                <w:szCs w:val="24"/>
              </w:rPr>
            </w:pPr>
            <w:r w:rsidRPr="006B018B">
              <w:rPr>
                <w:rFonts w:ascii="Tw Cen MT" w:eastAsia="Arial Unicode MS" w:hAnsi="Tw Cen MT"/>
                <w:sz w:val="24"/>
                <w:szCs w:val="24"/>
              </w:rPr>
              <w:t>PANTEX 800  pour murs intérieurs : 0,5 KG/M2</w:t>
            </w:r>
          </w:p>
          <w:p w:rsidR="002F3541" w:rsidRPr="006B018B" w:rsidRDefault="002F3541" w:rsidP="00E97AAC">
            <w:pPr>
              <w:numPr>
                <w:ilvl w:val="1"/>
                <w:numId w:val="40"/>
              </w:numPr>
              <w:spacing w:after="60"/>
              <w:ind w:left="317" w:hanging="196"/>
              <w:rPr>
                <w:rFonts w:ascii="Tw Cen MT" w:eastAsia="Arial Unicode MS" w:hAnsi="Tw Cen MT"/>
                <w:sz w:val="24"/>
                <w:szCs w:val="24"/>
              </w:rPr>
            </w:pPr>
            <w:r w:rsidRPr="006B018B">
              <w:rPr>
                <w:rFonts w:ascii="Tw Cen MT" w:eastAsia="Arial Unicode MS" w:hAnsi="Tw Cen MT"/>
                <w:sz w:val="24"/>
                <w:szCs w:val="24"/>
              </w:rPr>
              <w:t>PANTEX 1300 pour murs extérieurs : 0,5 kg/m2 ;</w:t>
            </w:r>
          </w:p>
          <w:p w:rsidR="002F3541" w:rsidRPr="006B018B" w:rsidRDefault="002F3541" w:rsidP="00E97AAC">
            <w:pPr>
              <w:numPr>
                <w:ilvl w:val="1"/>
                <w:numId w:val="40"/>
              </w:numPr>
              <w:spacing w:after="60"/>
              <w:ind w:left="317" w:hanging="196"/>
              <w:rPr>
                <w:rFonts w:ascii="Tw Cen MT" w:eastAsia="Arial Unicode MS" w:hAnsi="Tw Cen MT"/>
                <w:sz w:val="24"/>
                <w:szCs w:val="24"/>
              </w:rPr>
            </w:pPr>
            <w:r w:rsidRPr="006B018B">
              <w:rPr>
                <w:rFonts w:ascii="Tw Cen MT" w:eastAsia="Arial Unicode MS" w:hAnsi="Tw Cen MT"/>
                <w:sz w:val="24"/>
                <w:szCs w:val="24"/>
              </w:rPr>
              <w:t>Peinture à huile type E-mail : 0,3 Kg/M2.</w:t>
            </w:r>
          </w:p>
        </w:tc>
        <w:tc>
          <w:tcPr>
            <w:tcW w:w="1985" w:type="dxa"/>
            <w:vAlign w:val="center"/>
          </w:tcPr>
          <w:p w:rsidR="002F3541" w:rsidRPr="006B018B" w:rsidRDefault="002F3541" w:rsidP="00E139C7">
            <w:pPr>
              <w:spacing w:after="60"/>
              <w:jc w:val="center"/>
              <w:rPr>
                <w:rFonts w:ascii="Tw Cen MT" w:eastAsia="Arial Unicode MS" w:hAnsi="Tw Cen MT"/>
                <w:sz w:val="24"/>
                <w:szCs w:val="24"/>
              </w:rPr>
            </w:pPr>
          </w:p>
        </w:tc>
      </w:tr>
    </w:tbl>
    <w:p w:rsidR="002F3541" w:rsidRPr="006B018B" w:rsidRDefault="002F3541" w:rsidP="002F3541">
      <w:pPr>
        <w:spacing w:after="60"/>
        <w:jc w:val="both"/>
        <w:rPr>
          <w:rFonts w:ascii="Tw Cen MT" w:eastAsia="Arial Unicode MS" w:hAnsi="Tw Cen MT"/>
          <w:sz w:val="24"/>
          <w:szCs w:val="24"/>
        </w:rPr>
      </w:pP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Cure des bétons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polyanne, etc.) L'arrosage intermittent des surfaces exposées au soleil est interdit.</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L’utilisation de produits de cure est soumise à l’agrément de l’Ingénieur de la Lettre-Commande. </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Décoffrage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Traitement des bétons après décoffrage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Dans le cas où les bétons qui doivent rester brut de décoffrage sont tachés, ils peuvent être soumis à un traitement avec les produits suivants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Taches d'huile :</w:t>
      </w:r>
      <w:r w:rsidRPr="006B018B">
        <w:rPr>
          <w:rFonts w:ascii="Tw Cen MT" w:eastAsia="Arial Unicode MS" w:hAnsi="Tw Cen MT"/>
          <w:sz w:val="24"/>
          <w:szCs w:val="24"/>
        </w:rPr>
        <w:tab/>
      </w:r>
      <w:r w:rsidRPr="006B018B">
        <w:rPr>
          <w:rFonts w:ascii="Tw Cen MT" w:eastAsia="Arial Unicode MS" w:hAnsi="Tw Cen MT"/>
          <w:sz w:val="24"/>
          <w:szCs w:val="24"/>
        </w:rPr>
        <w:tab/>
        <w:t xml:space="preserve">solution de savon - poudre abrasive en poids de chlorure d'ammonium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Tache de graisse :</w:t>
      </w:r>
      <w:r w:rsidRPr="006B018B">
        <w:rPr>
          <w:rFonts w:ascii="Tw Cen MT" w:eastAsia="Arial Unicode MS" w:hAnsi="Tw Cen MT"/>
          <w:sz w:val="24"/>
          <w:szCs w:val="24"/>
        </w:rPr>
        <w:tab/>
        <w:t>Solution de savon ou phosphate trisomique</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Tache de peinture :</w:t>
      </w:r>
      <w:r w:rsidRPr="006B018B">
        <w:rPr>
          <w:rFonts w:ascii="Tw Cen MT" w:eastAsia="Arial Unicode MS" w:hAnsi="Tw Cen MT"/>
          <w:sz w:val="24"/>
          <w:szCs w:val="24"/>
        </w:rPr>
        <w:tab/>
        <w:t>Bichlorure de méthylène</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Tache d'encre :</w:t>
      </w:r>
      <w:r w:rsidRPr="006B018B">
        <w:rPr>
          <w:rFonts w:ascii="Tw Cen MT" w:eastAsia="Arial Unicode MS" w:hAnsi="Tw Cen MT"/>
          <w:sz w:val="24"/>
          <w:szCs w:val="24"/>
        </w:rPr>
        <w:tab/>
      </w:r>
      <w:r w:rsidRPr="006B018B">
        <w:rPr>
          <w:rFonts w:ascii="Tw Cen MT" w:eastAsia="Arial Unicode MS" w:hAnsi="Tw Cen MT"/>
          <w:sz w:val="24"/>
          <w:szCs w:val="24"/>
        </w:rPr>
        <w:tab/>
        <w:t>solution d'hydro chlorure de sodium.</w:t>
      </w:r>
    </w:p>
    <w:p w:rsidR="002F3541" w:rsidRPr="006B018B" w:rsidRDefault="002F3541" w:rsidP="002F3541">
      <w:pPr>
        <w:spacing w:after="60"/>
        <w:rPr>
          <w:rFonts w:ascii="Tw Cen MT" w:eastAsia="Arial Unicode MS" w:hAnsi="Tw Cen MT"/>
          <w:i/>
          <w:sz w:val="24"/>
          <w:szCs w:val="24"/>
        </w:rPr>
      </w:pPr>
      <w:r w:rsidRPr="006B018B">
        <w:rPr>
          <w:rFonts w:ascii="Tw Cen MT" w:eastAsia="Arial Unicode MS" w:hAnsi="Tw Cen MT"/>
          <w:b/>
          <w:i/>
          <w:sz w:val="24"/>
          <w:szCs w:val="24"/>
          <w:u w:val="single"/>
        </w:rPr>
        <w:t>Remarque </w:t>
      </w:r>
      <w:r w:rsidRPr="006B018B">
        <w:rPr>
          <w:rFonts w:ascii="Tw Cen MT" w:eastAsia="Arial Unicode MS" w:hAnsi="Tw Cen MT"/>
          <w:b/>
          <w:i/>
          <w:sz w:val="24"/>
          <w:szCs w:val="24"/>
        </w:rPr>
        <w:t>:</w:t>
      </w:r>
      <w:r w:rsidRPr="006B018B">
        <w:rPr>
          <w:rFonts w:ascii="Tw Cen MT" w:eastAsia="Arial Unicode MS" w:hAnsi="Tw Cen MT"/>
          <w:i/>
          <w:sz w:val="24"/>
          <w:szCs w:val="24"/>
        </w:rPr>
        <w:t xml:space="preserve"> Il est strictement interdit de faire des saignées dans les ouvrages en béton armé sans l’accord de l'Ingénieur de la Lettre-Commande.</w:t>
      </w:r>
    </w:p>
    <w:p w:rsidR="002F3541" w:rsidRPr="006B018B" w:rsidRDefault="002F3541" w:rsidP="00E97AAC">
      <w:pPr>
        <w:pStyle w:val="Title"/>
        <w:numPr>
          <w:ilvl w:val="1"/>
          <w:numId w:val="28"/>
        </w:numPr>
        <w:spacing w:after="60"/>
        <w:ind w:hanging="792"/>
        <w:jc w:val="left"/>
        <w:rPr>
          <w:rFonts w:ascii="Tw Cen MT" w:eastAsia="Arial Unicode MS" w:hAnsi="Tw Cen MT"/>
          <w:noProof/>
          <w:sz w:val="24"/>
        </w:rPr>
      </w:pPr>
      <w:r w:rsidRPr="006B018B">
        <w:rPr>
          <w:rFonts w:ascii="Tw Cen MT" w:eastAsia="Arial Unicode MS" w:hAnsi="Tw Cen MT"/>
          <w:noProof/>
          <w:sz w:val="24"/>
        </w:rPr>
        <w:t>Mise en œuvre des dallages</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Isolation anticapillaire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dallages reposent sur un film polyéthylène de 0,2 mm d’épaisseur avec un large recouvrement (environ 25 cm) qui constitue une protection pour l’étanchéité. Il est prévu une couche de sable de 5 cm entre le film et le remblai compacté.</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Hérisson et béton pour dallage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rsidR="002F3541" w:rsidRPr="006B018B" w:rsidRDefault="002F3541" w:rsidP="00E97AAC">
      <w:pPr>
        <w:pStyle w:val="Title"/>
        <w:numPr>
          <w:ilvl w:val="1"/>
          <w:numId w:val="28"/>
        </w:numPr>
        <w:spacing w:after="60"/>
        <w:ind w:hanging="792"/>
        <w:jc w:val="left"/>
        <w:rPr>
          <w:rFonts w:ascii="Tw Cen MT" w:eastAsia="Arial Unicode MS" w:hAnsi="Tw Cen MT"/>
          <w:noProof/>
          <w:sz w:val="24"/>
        </w:rPr>
      </w:pPr>
      <w:r w:rsidRPr="006B018B">
        <w:rPr>
          <w:rFonts w:ascii="Tw Cen MT" w:eastAsia="Arial Unicode MS" w:hAnsi="Tw Cen MT"/>
          <w:noProof/>
          <w:sz w:val="24"/>
        </w:rPr>
        <w:t>Mise en œuvre des maçonneries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Tous les murs et cloisons sont montés en blocs creux d’aggloméré de ciment (parpaings) suivant les indications contenues dans les plans.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6B018B">
          <w:rPr>
            <w:rFonts w:ascii="Tw Cen MT" w:eastAsia="Arial Unicode MS" w:hAnsi="Tw Cen MT"/>
            <w:sz w:val="24"/>
            <w:szCs w:val="24"/>
          </w:rPr>
          <w:t>300 Kg</w:t>
        </w:r>
      </w:smartTag>
      <w:r w:rsidRPr="006B018B">
        <w:rPr>
          <w:rFonts w:ascii="Tw Cen MT" w:eastAsia="Arial Unicode MS" w:hAnsi="Tw Cen MT"/>
          <w:sz w:val="24"/>
          <w:szCs w:val="24"/>
        </w:rPr>
        <w:t xml:space="preserve"> de ciment par mètre cube de sable. Les murs sont montés de manière uniforme, d'équerre avec une surface plane. Ils sont rejointoyés avant l’exécution des enduits.</w:t>
      </w:r>
    </w:p>
    <w:p w:rsidR="002F3541" w:rsidRPr="006B018B" w:rsidRDefault="002F3541" w:rsidP="00E97AAC">
      <w:pPr>
        <w:pStyle w:val="Title"/>
        <w:numPr>
          <w:ilvl w:val="1"/>
          <w:numId w:val="28"/>
        </w:numPr>
        <w:spacing w:after="60"/>
        <w:ind w:hanging="792"/>
        <w:jc w:val="left"/>
        <w:rPr>
          <w:rFonts w:ascii="Tw Cen MT" w:eastAsia="Arial Unicode MS" w:hAnsi="Tw Cen MT"/>
          <w:noProof/>
          <w:sz w:val="24"/>
        </w:rPr>
      </w:pPr>
      <w:r w:rsidRPr="006B018B">
        <w:rPr>
          <w:rFonts w:ascii="Tw Cen MT" w:eastAsia="Arial Unicode MS" w:hAnsi="Tw Cen MT"/>
          <w:noProof/>
          <w:sz w:val="24"/>
        </w:rPr>
        <w:t>Mise en œuvre des enduits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6B018B">
          <w:rPr>
            <w:rFonts w:ascii="Tw Cen MT" w:eastAsia="Arial Unicode MS" w:hAnsi="Tw Cen MT"/>
            <w:sz w:val="24"/>
            <w:szCs w:val="24"/>
          </w:rPr>
          <w:t>1,5 cm</w:t>
        </w:r>
      </w:smartTag>
      <w:r w:rsidRPr="006B018B">
        <w:rPr>
          <w:rFonts w:ascii="Tw Cen MT" w:eastAsia="Arial Unicode MS" w:hAnsi="Tw Cen MT"/>
          <w:sz w:val="24"/>
          <w:szCs w:val="24"/>
        </w:rPr>
        <w:t xml:space="preserve"> pour toutes les surfaces. Les surfaces maçonnées qui doivent recevoir les enduits, sont préalablement réceptionnées par l’Ingénieur de la Lettre-Commande ; elles sont saines, débarrassées des bavures de mortier et dépoussiérées.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La couche de finition est réalisée autant que possible, après la pose des boîtes électriques et des menuiseries.</w:t>
      </w:r>
    </w:p>
    <w:p w:rsidR="002F3541" w:rsidRPr="006B018B" w:rsidRDefault="002F3541" w:rsidP="00E97AAC">
      <w:pPr>
        <w:numPr>
          <w:ilvl w:val="0"/>
          <w:numId w:val="25"/>
        </w:numPr>
        <w:spacing w:after="60"/>
        <w:ind w:left="567" w:hanging="567"/>
        <w:jc w:val="both"/>
        <w:rPr>
          <w:rFonts w:ascii="Tw Cen MT" w:eastAsia="Arial Unicode MS" w:hAnsi="Tw Cen MT"/>
          <w:b/>
          <w:sz w:val="24"/>
          <w:szCs w:val="24"/>
        </w:rPr>
      </w:pPr>
      <w:r w:rsidRPr="006B018B">
        <w:rPr>
          <w:rFonts w:ascii="Tw Cen MT" w:eastAsia="Arial Unicode MS" w:hAnsi="Tw Cen MT"/>
          <w:b/>
          <w:sz w:val="24"/>
          <w:szCs w:val="24"/>
        </w:rPr>
        <w:t xml:space="preserve">TRAVAUX DE TOITURE </w:t>
      </w:r>
    </w:p>
    <w:p w:rsidR="002F3541" w:rsidRPr="006B018B" w:rsidRDefault="002F3541" w:rsidP="00E97AAC">
      <w:pPr>
        <w:pStyle w:val="Title"/>
        <w:numPr>
          <w:ilvl w:val="1"/>
          <w:numId w:val="29"/>
        </w:numPr>
        <w:spacing w:after="60"/>
        <w:ind w:left="794" w:hanging="794"/>
        <w:jc w:val="left"/>
        <w:rPr>
          <w:rFonts w:ascii="Tw Cen MT" w:eastAsia="Arial Unicode MS" w:hAnsi="Tw Cen MT"/>
          <w:noProof/>
          <w:sz w:val="24"/>
        </w:rPr>
      </w:pPr>
      <w:r w:rsidRPr="006B018B">
        <w:rPr>
          <w:rFonts w:ascii="Tw Cen MT" w:eastAsia="Arial Unicode MS" w:hAnsi="Tw Cen MT"/>
          <w:noProof/>
          <w:sz w:val="24"/>
        </w:rPr>
        <w:t>Caractéristiques des essences de bois</w:t>
      </w:r>
    </w:p>
    <w:p w:rsidR="002F3541" w:rsidRPr="006B018B" w:rsidRDefault="002F3541" w:rsidP="00E97AAC">
      <w:pPr>
        <w:numPr>
          <w:ilvl w:val="0"/>
          <w:numId w:val="46"/>
        </w:numPr>
        <w:contextualSpacing/>
        <w:jc w:val="both"/>
        <w:rPr>
          <w:rFonts w:ascii="Tw Cen MT" w:hAnsi="Tw Cen MT"/>
          <w:sz w:val="24"/>
          <w:szCs w:val="24"/>
          <w:lang w:eastAsia="en-US"/>
        </w:rPr>
      </w:pPr>
      <w:r w:rsidRPr="006B018B">
        <w:rPr>
          <w:rFonts w:ascii="Tw Cen MT" w:eastAsia="Arial Unicode MS" w:hAnsi="Tw Cen MT"/>
          <w:sz w:val="24"/>
          <w:szCs w:val="24"/>
        </w:rPr>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r w:rsidR="00113F5B" w:rsidRPr="006B018B">
        <w:rPr>
          <w:rFonts w:ascii="Tw Cen MT" w:eastAsia="Arial Unicode MS" w:hAnsi="Tw Cen MT"/>
          <w:sz w:val="24"/>
          <w:szCs w:val="24"/>
        </w:rPr>
        <w:t xml:space="preserve"> cf </w:t>
      </w:r>
      <w:r w:rsidR="00113F5B" w:rsidRPr="006B018B">
        <w:rPr>
          <w:rFonts w:ascii="Tw Cen MT" w:hAnsi="Tw Cen MT"/>
          <w:sz w:val="24"/>
          <w:szCs w:val="24"/>
          <w:lang w:eastAsia="en-US"/>
        </w:rPr>
        <w:t>L’arrêté conjointe MINFI , MINMAP et MINTP sur l’utilisation du bois légal</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caractéristiques techniques, physiques et chimiques sont les suivantes :</w:t>
      </w:r>
    </w:p>
    <w:p w:rsidR="002F3541" w:rsidRPr="006B018B" w:rsidRDefault="002F3541" w:rsidP="00E97AAC">
      <w:pPr>
        <w:numPr>
          <w:ilvl w:val="0"/>
          <w:numId w:val="38"/>
        </w:numPr>
        <w:tabs>
          <w:tab w:val="clear" w:pos="851"/>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Elles sont conformes aux normes NF B51.001 et NF B51.002.</w:t>
      </w:r>
    </w:p>
    <w:p w:rsidR="002F3541" w:rsidRPr="006B018B" w:rsidRDefault="002F3541" w:rsidP="00E97AAC">
      <w:pPr>
        <w:numPr>
          <w:ilvl w:val="0"/>
          <w:numId w:val="38"/>
        </w:numPr>
        <w:tabs>
          <w:tab w:val="clear" w:pos="851"/>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Les bois doivent être utilisés à l’état de bois "sec à l'air", soit un degré d’humidité de 15 à 17%.</w:t>
      </w:r>
    </w:p>
    <w:p w:rsidR="002F3541" w:rsidRPr="006B018B" w:rsidRDefault="002F3541" w:rsidP="00E97AAC">
      <w:pPr>
        <w:numPr>
          <w:ilvl w:val="0"/>
          <w:numId w:val="38"/>
        </w:numPr>
        <w:tabs>
          <w:tab w:val="clear" w:pos="851"/>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2F3541" w:rsidRPr="006B018B" w:rsidRDefault="002F3541" w:rsidP="00E97AAC">
      <w:pPr>
        <w:pStyle w:val="Title"/>
        <w:numPr>
          <w:ilvl w:val="1"/>
          <w:numId w:val="29"/>
        </w:numPr>
        <w:spacing w:after="60"/>
        <w:ind w:left="794" w:hanging="794"/>
        <w:jc w:val="left"/>
        <w:rPr>
          <w:rFonts w:ascii="Tw Cen MT" w:eastAsia="Arial Unicode MS" w:hAnsi="Tw Cen MT"/>
          <w:noProof/>
          <w:sz w:val="24"/>
        </w:rPr>
      </w:pPr>
      <w:r w:rsidRPr="006B018B">
        <w:rPr>
          <w:rFonts w:ascii="Tw Cen MT" w:eastAsia="Arial Unicode MS" w:hAnsi="Tw Cen MT"/>
          <w:noProof/>
          <w:sz w:val="24"/>
        </w:rPr>
        <w:t>Matériaux de couverture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La charpente est revêtue de tôles bac aluminium de 6ml et d’épaisseur 6/10</w:t>
      </w:r>
      <w:r w:rsidRPr="006B018B">
        <w:rPr>
          <w:rFonts w:ascii="Tw Cen MT" w:eastAsia="Arial Unicode MS" w:hAnsi="Tw Cen MT"/>
          <w:sz w:val="24"/>
          <w:szCs w:val="24"/>
          <w:vertAlign w:val="superscript"/>
        </w:rPr>
        <w:t>ème</w:t>
      </w:r>
      <w:r w:rsidRPr="006B018B">
        <w:rPr>
          <w:rFonts w:ascii="Tw Cen MT" w:eastAsia="Arial Unicode MS" w:hAnsi="Tw Cen MT"/>
          <w:sz w:val="24"/>
          <w:szCs w:val="24"/>
        </w:rPr>
        <w:t>.</w:t>
      </w:r>
    </w:p>
    <w:p w:rsidR="002F3541" w:rsidRPr="006B018B" w:rsidRDefault="002F3541" w:rsidP="00E97AAC">
      <w:pPr>
        <w:pStyle w:val="Title"/>
        <w:numPr>
          <w:ilvl w:val="1"/>
          <w:numId w:val="29"/>
        </w:numPr>
        <w:spacing w:after="60"/>
        <w:ind w:hanging="792"/>
        <w:jc w:val="left"/>
        <w:rPr>
          <w:rFonts w:ascii="Tw Cen MT" w:eastAsia="Arial Unicode MS" w:hAnsi="Tw Cen MT"/>
          <w:noProof/>
          <w:sz w:val="24"/>
        </w:rPr>
      </w:pPr>
      <w:r w:rsidRPr="006B018B">
        <w:rPr>
          <w:rFonts w:ascii="Tw Cen MT" w:eastAsia="Arial Unicode MS" w:hAnsi="Tw Cen MT"/>
          <w:noProof/>
          <w:sz w:val="24"/>
        </w:rPr>
        <w:t>Accessoires métalliques d'assemblage des pièces de charpente et de couverture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 diamètre des boulons est limité au 1/6</w:t>
      </w:r>
      <w:r w:rsidRPr="006B018B">
        <w:rPr>
          <w:rFonts w:ascii="Tw Cen MT" w:eastAsia="Arial Unicode MS" w:hAnsi="Tw Cen MT"/>
          <w:sz w:val="24"/>
          <w:szCs w:val="24"/>
          <w:vertAlign w:val="superscript"/>
        </w:rPr>
        <w:t>éme</w:t>
      </w:r>
      <w:r w:rsidRPr="006B018B">
        <w:rPr>
          <w:rFonts w:ascii="Tw Cen MT" w:eastAsia="Arial Unicode MS" w:hAnsi="Tw Cen MT"/>
          <w:sz w:val="24"/>
          <w:szCs w:val="24"/>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vis utilisées sont des vis à bois en acier inoxydable.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pointes utilisées sont des pointes à bois en acier inoxydable.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plaques métalliques d’assemblage sont réalisées en acier inoxydable.</w:t>
      </w:r>
    </w:p>
    <w:p w:rsidR="002F3541" w:rsidRPr="006B018B" w:rsidRDefault="002F3541" w:rsidP="00E97AAC">
      <w:pPr>
        <w:pStyle w:val="Title"/>
        <w:numPr>
          <w:ilvl w:val="1"/>
          <w:numId w:val="29"/>
        </w:numPr>
        <w:spacing w:after="60"/>
        <w:ind w:left="227" w:hanging="227"/>
        <w:jc w:val="left"/>
        <w:rPr>
          <w:rFonts w:ascii="Tw Cen MT" w:eastAsia="Arial Unicode MS" w:hAnsi="Tw Cen MT"/>
          <w:noProof/>
          <w:sz w:val="24"/>
        </w:rPr>
      </w:pPr>
      <w:r w:rsidRPr="006B018B">
        <w:rPr>
          <w:rFonts w:ascii="Tw Cen MT" w:eastAsia="Arial Unicode MS" w:hAnsi="Tw Cen MT"/>
          <w:noProof/>
          <w:sz w:val="24"/>
        </w:rPr>
        <w:t>Approbation des materiaux</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 Co-contractant soumet tous les matériaux destinés à la réalisation des ouvrages à l’approbation de l’Ingénieur, notamment les bois de charpente, la quincaillerie et les pièces d’assemblage métallique. Elle justifie et garantit :</w:t>
      </w:r>
    </w:p>
    <w:p w:rsidR="002F3541" w:rsidRPr="006B018B" w:rsidRDefault="00D34FC7" w:rsidP="00E97AAC">
      <w:pPr>
        <w:numPr>
          <w:ilvl w:val="0"/>
          <w:numId w:val="18"/>
        </w:numPr>
        <w:spacing w:after="60"/>
        <w:ind w:hanging="284"/>
        <w:jc w:val="both"/>
        <w:rPr>
          <w:rFonts w:ascii="Tw Cen MT" w:eastAsia="Arial Unicode MS" w:hAnsi="Tw Cen MT"/>
          <w:sz w:val="24"/>
          <w:szCs w:val="24"/>
        </w:rPr>
      </w:pPr>
      <w:r w:rsidRPr="006B018B">
        <w:rPr>
          <w:rFonts w:ascii="Tw Cen MT" w:eastAsia="Arial Unicode MS" w:hAnsi="Tw Cen MT"/>
          <w:sz w:val="24"/>
          <w:szCs w:val="24"/>
        </w:rPr>
        <w:t>Le</w:t>
      </w:r>
      <w:r w:rsidR="002F3541" w:rsidRPr="006B018B">
        <w:rPr>
          <w:rFonts w:ascii="Tw Cen MT" w:eastAsia="Arial Unicode MS" w:hAnsi="Tw Cen MT"/>
          <w:sz w:val="24"/>
          <w:szCs w:val="24"/>
        </w:rPr>
        <w:t xml:space="preserve"> type d’essences, la provenance et la qualité du bois ;</w:t>
      </w:r>
    </w:p>
    <w:p w:rsidR="002F3541" w:rsidRPr="006B018B" w:rsidRDefault="00D34FC7" w:rsidP="00E97AAC">
      <w:pPr>
        <w:numPr>
          <w:ilvl w:val="0"/>
          <w:numId w:val="18"/>
        </w:numPr>
        <w:spacing w:after="60"/>
        <w:ind w:hanging="284"/>
        <w:jc w:val="both"/>
        <w:rPr>
          <w:rFonts w:ascii="Tw Cen MT" w:eastAsia="Arial Unicode MS" w:hAnsi="Tw Cen MT"/>
          <w:sz w:val="24"/>
          <w:szCs w:val="24"/>
        </w:rPr>
      </w:pPr>
      <w:r w:rsidRPr="006B018B">
        <w:rPr>
          <w:rFonts w:ascii="Tw Cen MT" w:eastAsia="Arial Unicode MS" w:hAnsi="Tw Cen MT"/>
          <w:sz w:val="24"/>
          <w:szCs w:val="24"/>
        </w:rPr>
        <w:t>Le</w:t>
      </w:r>
      <w:r w:rsidR="002F3541" w:rsidRPr="006B018B">
        <w:rPr>
          <w:rFonts w:ascii="Tw Cen MT" w:eastAsia="Arial Unicode MS" w:hAnsi="Tw Cen MT"/>
          <w:sz w:val="24"/>
          <w:szCs w:val="24"/>
        </w:rPr>
        <w:t xml:space="preserve"> type de métal, l’origine et la qualité des boulons, vis, clous et pièces d’assemblage ;</w:t>
      </w:r>
    </w:p>
    <w:p w:rsidR="002F3541" w:rsidRPr="006B018B" w:rsidRDefault="00D34FC7" w:rsidP="00E97AAC">
      <w:pPr>
        <w:numPr>
          <w:ilvl w:val="0"/>
          <w:numId w:val="18"/>
        </w:numPr>
        <w:spacing w:after="60"/>
        <w:ind w:hanging="284"/>
        <w:jc w:val="both"/>
        <w:rPr>
          <w:rFonts w:ascii="Tw Cen MT" w:eastAsia="Arial Unicode MS" w:hAnsi="Tw Cen MT"/>
          <w:sz w:val="24"/>
          <w:szCs w:val="24"/>
        </w:rPr>
      </w:pPr>
      <w:r w:rsidRPr="006B018B">
        <w:rPr>
          <w:rFonts w:ascii="Tw Cen MT" w:eastAsia="Arial Unicode MS" w:hAnsi="Tw Cen MT"/>
          <w:sz w:val="24"/>
          <w:szCs w:val="24"/>
        </w:rPr>
        <w:t>La</w:t>
      </w:r>
      <w:r w:rsidR="002F3541" w:rsidRPr="006B018B">
        <w:rPr>
          <w:rFonts w:ascii="Tw Cen MT" w:eastAsia="Arial Unicode MS" w:hAnsi="Tw Cen MT"/>
          <w:sz w:val="24"/>
          <w:szCs w:val="24"/>
        </w:rPr>
        <w:t xml:space="preserve"> composition chimique, la provenance et la marque des produits utilisés pour le traitement du bois.</w:t>
      </w:r>
    </w:p>
    <w:p w:rsidR="002F3541" w:rsidRPr="006B018B" w:rsidRDefault="002F3541" w:rsidP="00E97AAC">
      <w:pPr>
        <w:numPr>
          <w:ilvl w:val="0"/>
          <w:numId w:val="25"/>
        </w:numPr>
        <w:spacing w:after="60"/>
        <w:ind w:left="567" w:hanging="567"/>
        <w:jc w:val="both"/>
        <w:rPr>
          <w:rFonts w:ascii="Tw Cen MT" w:eastAsia="Arial Unicode MS" w:hAnsi="Tw Cen MT"/>
          <w:b/>
          <w:sz w:val="24"/>
          <w:szCs w:val="24"/>
        </w:rPr>
      </w:pPr>
      <w:r w:rsidRPr="006B018B">
        <w:rPr>
          <w:rFonts w:ascii="Tw Cen MT" w:eastAsia="Arial Unicode MS" w:hAnsi="Tw Cen MT"/>
          <w:b/>
          <w:sz w:val="24"/>
          <w:szCs w:val="24"/>
        </w:rPr>
        <w:t>CHARPENTES</w:t>
      </w:r>
    </w:p>
    <w:p w:rsidR="002F3541" w:rsidRPr="006B018B" w:rsidRDefault="002F3541" w:rsidP="00E97AAC">
      <w:pPr>
        <w:pStyle w:val="Title"/>
        <w:numPr>
          <w:ilvl w:val="1"/>
          <w:numId w:val="30"/>
        </w:numPr>
        <w:spacing w:after="60"/>
        <w:ind w:left="227" w:hanging="227"/>
        <w:jc w:val="left"/>
        <w:rPr>
          <w:rFonts w:ascii="Tw Cen MT" w:eastAsia="Arial Unicode MS" w:hAnsi="Tw Cen MT"/>
          <w:noProof/>
          <w:sz w:val="24"/>
        </w:rPr>
      </w:pPr>
      <w:r w:rsidRPr="006B018B">
        <w:rPr>
          <w:rFonts w:ascii="Tw Cen MT" w:eastAsia="Arial Unicode MS" w:hAnsi="Tw Cen MT"/>
          <w:noProof/>
          <w:sz w:val="24"/>
        </w:rPr>
        <w:t>Generalites</w:t>
      </w:r>
    </w:p>
    <w:p w:rsidR="002F3541" w:rsidRPr="006B018B" w:rsidRDefault="002F3541" w:rsidP="00E97AAC">
      <w:pPr>
        <w:numPr>
          <w:ilvl w:val="0"/>
          <w:numId w:val="46"/>
        </w:numPr>
        <w:contextualSpacing/>
        <w:jc w:val="both"/>
        <w:rPr>
          <w:rFonts w:ascii="Tw Cen MT" w:hAnsi="Tw Cen MT"/>
          <w:sz w:val="24"/>
          <w:szCs w:val="24"/>
          <w:lang w:eastAsia="en-US"/>
        </w:rPr>
      </w:pPr>
      <w:r w:rsidRPr="006B018B">
        <w:rPr>
          <w:rFonts w:ascii="Tw Cen MT" w:eastAsia="Arial Unicode MS" w:hAnsi="Tw Cen MT"/>
          <w:sz w:val="24"/>
          <w:szCs w:val="24"/>
        </w:rPr>
        <w:t xml:space="preserve">Les charpentes à réaliser au titre de la Lettre-Commande sont par </w:t>
      </w:r>
      <w:r w:rsidR="00D34FC7" w:rsidRPr="006B018B">
        <w:rPr>
          <w:rFonts w:ascii="Tw Cen MT" w:eastAsia="Arial Unicode MS" w:hAnsi="Tw Cen MT"/>
          <w:sz w:val="24"/>
          <w:szCs w:val="24"/>
        </w:rPr>
        <w:t>clouage pour</w:t>
      </w:r>
      <w:r w:rsidRPr="006B018B">
        <w:rPr>
          <w:rFonts w:ascii="Tw Cen MT" w:eastAsia="Arial Unicode MS" w:hAnsi="Tw Cen MT"/>
          <w:sz w:val="24"/>
          <w:szCs w:val="24"/>
        </w:rPr>
        <w:t xml:space="preserve"> les éléments de fermes. Les travaux sont exécutés de façon à ce que les ouvrages présentent toutes les qualités de stabilité et de durabilité. Les bois sont traités contre les insectes prédateurs du bois et les champignons</w:t>
      </w:r>
      <w:r w:rsidR="00113F5B" w:rsidRPr="006B018B">
        <w:rPr>
          <w:rFonts w:ascii="Tw Cen MT" w:eastAsia="Arial Unicode MS" w:hAnsi="Tw Cen MT"/>
          <w:sz w:val="24"/>
          <w:szCs w:val="24"/>
        </w:rPr>
        <w:t xml:space="preserve"> suivant </w:t>
      </w:r>
      <w:r w:rsidR="00113F5B" w:rsidRPr="006B018B">
        <w:rPr>
          <w:rFonts w:ascii="Tw Cen MT" w:hAnsi="Tw Cen MT"/>
          <w:sz w:val="24"/>
          <w:szCs w:val="24"/>
          <w:lang w:eastAsia="en-US"/>
        </w:rPr>
        <w:t>L’arrêté conjointe MINFI , MINMAP et MINTP sur l’utilisation du bois légal</w:t>
      </w:r>
      <w:r w:rsidRPr="006B018B">
        <w:rPr>
          <w:rFonts w:ascii="Tw Cen MT" w:eastAsia="Arial Unicode MS" w:hAnsi="Tw Cen MT"/>
          <w:sz w:val="24"/>
          <w:szCs w:val="24"/>
        </w:rPr>
        <w:t>.</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Epure de la charpente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Pour la mise en œuvre de la charpente, le Co-contractant respecte le projet d'exécution approuvé par l’Ingénieur et qui comporte une épure. L’épure précise l’équarrissage des différentes pièces de bois, les emplacements des ferrures et de tous les points de percement dans </w:t>
      </w:r>
      <w:r w:rsidR="00D34FC7" w:rsidRPr="006B018B">
        <w:rPr>
          <w:rFonts w:ascii="Tw Cen MT" w:eastAsia="Arial Unicode MS" w:hAnsi="Tw Cen MT"/>
          <w:sz w:val="24"/>
          <w:szCs w:val="24"/>
        </w:rPr>
        <w:t>les bois correspondants</w:t>
      </w:r>
      <w:r w:rsidRPr="006B018B">
        <w:rPr>
          <w:rFonts w:ascii="Tw Cen MT" w:eastAsia="Arial Unicode MS" w:hAnsi="Tw Cen MT"/>
          <w:sz w:val="24"/>
          <w:szCs w:val="24"/>
        </w:rPr>
        <w:t xml:space="preserve"> au boulonnage, au vissage ou au clouage, ainsi que tous les détails d'assemblage. Les éléments de charpente pré-assemblés sur l’épure, sont soumis à l’approbation de l’Ingénieur avant leur mise en place définitive.</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Protection des bois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sidRPr="006B018B">
        <w:rPr>
          <w:rFonts w:ascii="Tw Cen MT" w:eastAsia="Arial Unicode MS" w:hAnsi="Tw Cen MT"/>
          <w:sz w:val="24"/>
          <w:szCs w:val="24"/>
          <w:vertAlign w:val="superscript"/>
        </w:rPr>
        <w:t>2</w:t>
      </w:r>
      <w:r w:rsidRPr="006B018B">
        <w:rPr>
          <w:rFonts w:ascii="Tw Cen MT" w:eastAsia="Arial Unicode MS" w:hAnsi="Tw Cen MT"/>
          <w:sz w:val="24"/>
          <w:szCs w:val="24"/>
        </w:rPr>
        <w:t xml:space="preserve"> de surface traitée ou 15 Kg/m</w:t>
      </w:r>
      <w:r w:rsidRPr="006B018B">
        <w:rPr>
          <w:rFonts w:ascii="Tw Cen MT" w:eastAsia="Arial Unicode MS" w:hAnsi="Tw Cen MT"/>
          <w:sz w:val="24"/>
          <w:szCs w:val="24"/>
          <w:vertAlign w:val="superscript"/>
        </w:rPr>
        <w:t>3</w:t>
      </w:r>
      <w:r w:rsidRPr="006B018B">
        <w:rPr>
          <w:rFonts w:ascii="Tw Cen MT" w:eastAsia="Arial Unicode MS" w:hAnsi="Tw Cen MT"/>
          <w:sz w:val="24"/>
          <w:szCs w:val="24"/>
        </w:rPr>
        <w:t xml:space="preserve"> de charpente.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bois sont traités avant assemblage. Les parties qui ont fait l'objet de nouvelles coupes qui laissent le bois apparent son retraitées par badigeonnage.  </w:t>
      </w:r>
    </w:p>
    <w:p w:rsidR="002F3541" w:rsidRPr="006B018B" w:rsidRDefault="002F3541" w:rsidP="00E97AAC">
      <w:pPr>
        <w:pStyle w:val="Title"/>
        <w:numPr>
          <w:ilvl w:val="1"/>
          <w:numId w:val="30"/>
        </w:numPr>
        <w:spacing w:after="60"/>
        <w:ind w:left="227" w:hanging="227"/>
        <w:jc w:val="left"/>
        <w:rPr>
          <w:rFonts w:ascii="Tw Cen MT" w:eastAsia="Arial Unicode MS" w:hAnsi="Tw Cen MT"/>
          <w:noProof/>
          <w:sz w:val="24"/>
        </w:rPr>
      </w:pPr>
      <w:r w:rsidRPr="006B018B">
        <w:rPr>
          <w:rFonts w:ascii="Tw Cen MT" w:eastAsia="Arial Unicode MS" w:hAnsi="Tw Cen MT"/>
          <w:noProof/>
          <w:sz w:val="24"/>
        </w:rPr>
        <w:t>Execution de la charpente</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Montage des fermes de charpente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Montage des pannes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Boulonnage et clouage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assemblages par clous sont conformes aux règles spécifiées à l'article 16 de la NF P 21202. Les trous sont prés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2F3541" w:rsidRPr="006B018B" w:rsidRDefault="002F3541" w:rsidP="00E97AAC">
      <w:pPr>
        <w:numPr>
          <w:ilvl w:val="0"/>
          <w:numId w:val="25"/>
        </w:numPr>
        <w:spacing w:after="60"/>
        <w:ind w:left="567" w:hanging="567"/>
        <w:jc w:val="both"/>
        <w:rPr>
          <w:rFonts w:ascii="Tw Cen MT" w:eastAsia="Arial Unicode MS" w:hAnsi="Tw Cen MT"/>
          <w:b/>
          <w:sz w:val="24"/>
          <w:szCs w:val="24"/>
        </w:rPr>
      </w:pPr>
      <w:r w:rsidRPr="006B018B">
        <w:rPr>
          <w:rFonts w:ascii="Tw Cen MT" w:eastAsia="Arial Unicode MS" w:hAnsi="Tw Cen MT"/>
          <w:b/>
          <w:sz w:val="24"/>
          <w:szCs w:val="24"/>
        </w:rPr>
        <w:t>COUVERTURE</w:t>
      </w:r>
    </w:p>
    <w:p w:rsidR="002F3541" w:rsidRPr="006B018B" w:rsidRDefault="002F3541" w:rsidP="00E97AAC">
      <w:pPr>
        <w:pStyle w:val="Title"/>
        <w:numPr>
          <w:ilvl w:val="1"/>
          <w:numId w:val="31"/>
        </w:numPr>
        <w:spacing w:after="60"/>
        <w:ind w:hanging="792"/>
        <w:jc w:val="left"/>
        <w:rPr>
          <w:rFonts w:ascii="Tw Cen MT" w:eastAsia="Arial Unicode MS" w:hAnsi="Tw Cen MT"/>
          <w:noProof/>
          <w:sz w:val="24"/>
        </w:rPr>
      </w:pPr>
      <w:r w:rsidRPr="006B018B">
        <w:rPr>
          <w:rFonts w:ascii="Tw Cen MT" w:eastAsia="Arial Unicode MS" w:hAnsi="Tw Cen MT"/>
          <w:noProof/>
          <w:sz w:val="24"/>
        </w:rPr>
        <w:t>Généralités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La couverture protège l’ensemble de l’ouvrage contre les intempéries, de façon étanche et durable.</w:t>
      </w:r>
    </w:p>
    <w:p w:rsidR="002F3541" w:rsidRPr="006B018B" w:rsidRDefault="002F3541" w:rsidP="00E97AAC">
      <w:pPr>
        <w:pStyle w:val="Title"/>
        <w:numPr>
          <w:ilvl w:val="1"/>
          <w:numId w:val="31"/>
        </w:numPr>
        <w:spacing w:after="60"/>
        <w:ind w:hanging="792"/>
        <w:jc w:val="left"/>
        <w:rPr>
          <w:rFonts w:ascii="Tw Cen MT" w:eastAsia="Arial Unicode MS" w:hAnsi="Tw Cen MT"/>
          <w:noProof/>
          <w:sz w:val="24"/>
        </w:rPr>
      </w:pPr>
      <w:r w:rsidRPr="006B018B">
        <w:rPr>
          <w:rFonts w:ascii="Tw Cen MT" w:eastAsia="Arial Unicode MS" w:hAnsi="Tw Cen MT"/>
          <w:noProof/>
          <w:sz w:val="24"/>
        </w:rPr>
        <w:t>Montage des tôles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La couverture est constituée de tôles bacs, en aluminium d’épaisseur 5/10</w:t>
      </w:r>
      <w:r w:rsidRPr="006B018B">
        <w:rPr>
          <w:rFonts w:ascii="Tw Cen MT" w:eastAsia="Arial Unicode MS" w:hAnsi="Tw Cen MT"/>
          <w:sz w:val="24"/>
          <w:szCs w:val="24"/>
          <w:vertAlign w:val="superscript"/>
        </w:rPr>
        <w:t>ème</w:t>
      </w:r>
      <w:r w:rsidRPr="006B018B">
        <w:rPr>
          <w:rFonts w:ascii="Tw Cen MT" w:eastAsia="Arial Unicode MS" w:hAnsi="Tw Cen MT"/>
          <w:sz w:val="24"/>
          <w:szCs w:val="24"/>
        </w:rPr>
        <w:t xml:space="preserve"> anodisé assemblées au sommet d’onde par crochets galvanisés ou tirefonds auto perceurs en inox pour plaques et tôles. Le recouvrement des tôles doit être suffisant pour empêcher les défauts d’étanchéité.</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L’étanchéité au niveau des têtes de tirefond est assurée par une plaquette incurvée lisse en aluminium ou en acier galvanisé posée sur une rondelle en feutre bitumé ou en néoprène.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rsidR="002F3541" w:rsidRPr="006B018B" w:rsidRDefault="002F3541" w:rsidP="00E97AAC">
      <w:pPr>
        <w:numPr>
          <w:ilvl w:val="0"/>
          <w:numId w:val="25"/>
        </w:numPr>
        <w:spacing w:after="60"/>
        <w:ind w:left="567" w:hanging="567"/>
        <w:jc w:val="both"/>
        <w:rPr>
          <w:rFonts w:ascii="Tw Cen MT" w:eastAsia="Arial Unicode MS" w:hAnsi="Tw Cen MT"/>
          <w:b/>
          <w:sz w:val="24"/>
          <w:szCs w:val="24"/>
        </w:rPr>
      </w:pPr>
      <w:r w:rsidRPr="006B018B">
        <w:rPr>
          <w:rFonts w:ascii="Tw Cen MT" w:eastAsia="Arial Unicode MS" w:hAnsi="Tw Cen MT"/>
          <w:b/>
          <w:sz w:val="24"/>
          <w:szCs w:val="24"/>
        </w:rPr>
        <w:t xml:space="preserve">ELECTRICITE </w:t>
      </w:r>
    </w:p>
    <w:p w:rsidR="002F3541" w:rsidRPr="006B018B" w:rsidRDefault="002F3541" w:rsidP="00E97AAC">
      <w:pPr>
        <w:pStyle w:val="Title"/>
        <w:numPr>
          <w:ilvl w:val="1"/>
          <w:numId w:val="32"/>
        </w:numPr>
        <w:tabs>
          <w:tab w:val="left" w:pos="993"/>
        </w:tabs>
        <w:spacing w:after="60"/>
        <w:ind w:left="993" w:hanging="993"/>
        <w:jc w:val="left"/>
        <w:rPr>
          <w:rFonts w:ascii="Tw Cen MT" w:eastAsia="Arial Unicode MS" w:hAnsi="Tw Cen MT"/>
          <w:noProof/>
          <w:sz w:val="24"/>
        </w:rPr>
      </w:pPr>
      <w:r w:rsidRPr="006B018B">
        <w:rPr>
          <w:rFonts w:ascii="Tw Cen MT" w:eastAsia="Arial Unicode MS" w:hAnsi="Tw Cen MT"/>
          <w:noProof/>
          <w:sz w:val="24"/>
        </w:rPr>
        <w:t>DEFINITION DES TRAVAUX D’ELECTRICITE</w:t>
      </w:r>
    </w:p>
    <w:p w:rsidR="002F3541" w:rsidRPr="006B018B" w:rsidRDefault="002F3541" w:rsidP="00E97AAC">
      <w:pPr>
        <w:pStyle w:val="Title"/>
        <w:numPr>
          <w:ilvl w:val="2"/>
          <w:numId w:val="32"/>
        </w:numPr>
        <w:tabs>
          <w:tab w:val="left" w:pos="993"/>
        </w:tabs>
        <w:spacing w:after="60"/>
        <w:ind w:hanging="1224"/>
        <w:jc w:val="left"/>
        <w:rPr>
          <w:rFonts w:ascii="Tw Cen MT" w:eastAsia="Arial Unicode MS" w:hAnsi="Tw Cen MT"/>
          <w:noProof/>
          <w:sz w:val="24"/>
        </w:rPr>
      </w:pPr>
      <w:r w:rsidRPr="006B018B">
        <w:rPr>
          <w:rFonts w:ascii="Tw Cen MT" w:eastAsia="Arial Unicode MS" w:hAnsi="Tw Cen MT"/>
          <w:noProof/>
          <w:sz w:val="24"/>
        </w:rPr>
        <w:t>Généralités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Les travaux du présent lot se rapportent à l’électricité et comprennent l’installation selon les normes :</w:t>
      </w:r>
    </w:p>
    <w:p w:rsidR="002F3541" w:rsidRPr="006B018B" w:rsidRDefault="002F3541" w:rsidP="00E97AAC">
      <w:pPr>
        <w:pStyle w:val="PlainText"/>
        <w:numPr>
          <w:ilvl w:val="0"/>
          <w:numId w:val="10"/>
        </w:numPr>
        <w:tabs>
          <w:tab w:val="clear" w:pos="340"/>
          <w:tab w:val="num" w:pos="567"/>
        </w:tabs>
        <w:spacing w:after="60"/>
        <w:ind w:left="567" w:hanging="283"/>
        <w:rPr>
          <w:rFonts w:ascii="Tw Cen MT" w:eastAsia="Arial Unicode MS" w:hAnsi="Tw Cen MT"/>
          <w:sz w:val="24"/>
          <w:szCs w:val="24"/>
          <w:lang w:val="fr-FR"/>
        </w:rPr>
      </w:pPr>
      <w:r w:rsidRPr="006B018B">
        <w:rPr>
          <w:rFonts w:ascii="Tw Cen MT" w:eastAsia="Arial Unicode MS" w:hAnsi="Tw Cen MT"/>
          <w:sz w:val="24"/>
          <w:szCs w:val="24"/>
          <w:lang w:val="fr-FR" w:eastAsia="fr-FR"/>
        </w:rPr>
        <w:t>de l’installation de l’ensemble des conduits encastrés destinés à protéger les canalisations</w:t>
      </w:r>
      <w:r w:rsidRPr="006B018B">
        <w:rPr>
          <w:rFonts w:ascii="Tw Cen MT" w:eastAsia="Arial Unicode MS" w:hAnsi="Tw Cen MT"/>
          <w:sz w:val="24"/>
          <w:szCs w:val="24"/>
          <w:lang w:val="fr-FR"/>
        </w:rPr>
        <w:t xml:space="preserve"> électriques, ainsi que les boites de dérivation et tous les accessoires nécessaires de pose et de fixation ;</w:t>
      </w:r>
    </w:p>
    <w:p w:rsidR="002F3541" w:rsidRPr="006B018B" w:rsidRDefault="002F3541" w:rsidP="00E97AAC">
      <w:pPr>
        <w:pStyle w:val="PlainText"/>
        <w:numPr>
          <w:ilvl w:val="0"/>
          <w:numId w:val="10"/>
        </w:numPr>
        <w:tabs>
          <w:tab w:val="clear" w:pos="340"/>
          <w:tab w:val="num" w:pos="567"/>
        </w:tabs>
        <w:spacing w:after="60"/>
        <w:ind w:left="567" w:hanging="283"/>
        <w:rPr>
          <w:rFonts w:ascii="Tw Cen MT" w:eastAsia="Arial Unicode MS" w:hAnsi="Tw Cen MT"/>
          <w:sz w:val="24"/>
          <w:szCs w:val="24"/>
          <w:lang w:val="fr-FR" w:eastAsia="fr-FR"/>
        </w:rPr>
      </w:pPr>
      <w:r w:rsidRPr="006B018B">
        <w:rPr>
          <w:rFonts w:ascii="Tw Cen MT" w:eastAsia="Arial Unicode MS" w:hAnsi="Tw Cen MT"/>
          <w:sz w:val="24"/>
          <w:szCs w:val="24"/>
          <w:lang w:val="fr-FR" w:eastAsia="fr-FR"/>
        </w:rPr>
        <w:t xml:space="preserve">de l’ensemble des circuits électriques du bâtiment, nécessaires pour l’alimentation en énergie des appareils d’éclairage, les prises électriques </w:t>
      </w:r>
    </w:p>
    <w:p w:rsidR="002F3541" w:rsidRPr="006B018B" w:rsidRDefault="002F3541" w:rsidP="00E97AAC">
      <w:pPr>
        <w:pStyle w:val="PlainText"/>
        <w:numPr>
          <w:ilvl w:val="0"/>
          <w:numId w:val="10"/>
        </w:numPr>
        <w:tabs>
          <w:tab w:val="clear" w:pos="340"/>
          <w:tab w:val="num" w:pos="567"/>
        </w:tabs>
        <w:spacing w:after="60"/>
        <w:ind w:left="567" w:hanging="283"/>
        <w:rPr>
          <w:rFonts w:ascii="Tw Cen MT" w:eastAsia="Arial Unicode MS" w:hAnsi="Tw Cen MT"/>
          <w:sz w:val="24"/>
          <w:szCs w:val="24"/>
          <w:lang w:val="fr-FR" w:eastAsia="fr-FR"/>
        </w:rPr>
      </w:pPr>
      <w:r w:rsidRPr="006B018B">
        <w:rPr>
          <w:rFonts w:ascii="Tw Cen MT" w:eastAsia="Arial Unicode MS" w:hAnsi="Tw Cen MT"/>
          <w:sz w:val="24"/>
          <w:szCs w:val="24"/>
          <w:lang w:val="fr-FR" w:eastAsia="fr-FR"/>
        </w:rPr>
        <w:t>d’un tableau électrique de distribution établi au départ de l’installation et après le disjoncteur général de branchement et qui contient :</w:t>
      </w:r>
    </w:p>
    <w:p w:rsidR="002F3541" w:rsidRPr="006B018B" w:rsidRDefault="00D34FC7" w:rsidP="00E97AAC">
      <w:pPr>
        <w:numPr>
          <w:ilvl w:val="0"/>
          <w:numId w:val="18"/>
        </w:numPr>
        <w:tabs>
          <w:tab w:val="clear" w:pos="851"/>
          <w:tab w:val="num" w:pos="993"/>
        </w:tabs>
        <w:spacing w:after="60"/>
        <w:ind w:left="993" w:hanging="142"/>
        <w:jc w:val="both"/>
        <w:rPr>
          <w:rFonts w:ascii="Tw Cen MT" w:eastAsia="Arial Unicode MS" w:hAnsi="Tw Cen MT"/>
          <w:sz w:val="24"/>
          <w:szCs w:val="24"/>
        </w:rPr>
      </w:pPr>
      <w:r w:rsidRPr="006B018B">
        <w:rPr>
          <w:rFonts w:ascii="Tw Cen MT" w:eastAsia="Arial Unicode MS" w:hAnsi="Tw Cen MT"/>
          <w:sz w:val="24"/>
          <w:szCs w:val="24"/>
        </w:rPr>
        <w:t>Le</w:t>
      </w:r>
      <w:r w:rsidR="002F3541" w:rsidRPr="006B018B">
        <w:rPr>
          <w:rFonts w:ascii="Tw Cen MT" w:eastAsia="Arial Unicode MS" w:hAnsi="Tw Cen MT"/>
          <w:sz w:val="24"/>
          <w:szCs w:val="24"/>
        </w:rPr>
        <w:t xml:space="preserve"> raccordement des conducteurs de phase et de neutre arrivant du disjoncteur de branchement et la répartition des conducteurs partant vers les différents circuits ; </w:t>
      </w:r>
    </w:p>
    <w:p w:rsidR="002F3541" w:rsidRPr="006B018B" w:rsidRDefault="00D34FC7" w:rsidP="00E97AAC">
      <w:pPr>
        <w:numPr>
          <w:ilvl w:val="0"/>
          <w:numId w:val="18"/>
        </w:numPr>
        <w:tabs>
          <w:tab w:val="clear" w:pos="851"/>
          <w:tab w:val="num" w:pos="993"/>
        </w:tabs>
        <w:spacing w:after="60"/>
        <w:ind w:left="993" w:hanging="142"/>
        <w:jc w:val="both"/>
        <w:rPr>
          <w:rFonts w:ascii="Tw Cen MT" w:eastAsia="Arial Unicode MS" w:hAnsi="Tw Cen MT"/>
          <w:sz w:val="24"/>
          <w:szCs w:val="24"/>
        </w:rPr>
      </w:pPr>
      <w:r w:rsidRPr="006B018B">
        <w:rPr>
          <w:rFonts w:ascii="Tw Cen MT" w:eastAsia="Arial Unicode MS" w:hAnsi="Tw Cen MT"/>
          <w:sz w:val="24"/>
          <w:szCs w:val="24"/>
        </w:rPr>
        <w:t>Les</w:t>
      </w:r>
      <w:r w:rsidR="002F3541" w:rsidRPr="006B018B">
        <w:rPr>
          <w:rFonts w:ascii="Tw Cen MT" w:eastAsia="Arial Unicode MS" w:hAnsi="Tw Cen MT"/>
          <w:sz w:val="24"/>
          <w:szCs w:val="24"/>
        </w:rPr>
        <w:t xml:space="preserve"> dispositifs de protection des circuits et </w:t>
      </w:r>
      <w:r w:rsidR="00B55DD6" w:rsidRPr="006B018B">
        <w:rPr>
          <w:rFonts w:ascii="Tw Cen MT" w:eastAsia="Arial Unicode MS" w:hAnsi="Tw Cen MT"/>
          <w:sz w:val="24"/>
          <w:szCs w:val="24"/>
        </w:rPr>
        <w:t>des personnes constituées</w:t>
      </w:r>
      <w:r w:rsidR="002F3541" w:rsidRPr="006B018B">
        <w:rPr>
          <w:rFonts w:ascii="Tw Cen MT" w:eastAsia="Arial Unicode MS" w:hAnsi="Tw Cen MT"/>
          <w:sz w:val="24"/>
          <w:szCs w:val="24"/>
        </w:rPr>
        <w:t xml:space="preserve"> de coupe-circuits à cartouches ou de disjoncteurs divisionnaires protégeant chaque conducteur de phase ;</w:t>
      </w:r>
    </w:p>
    <w:p w:rsidR="002F3541" w:rsidRPr="006B018B" w:rsidRDefault="00D34FC7" w:rsidP="00E97AAC">
      <w:pPr>
        <w:numPr>
          <w:ilvl w:val="0"/>
          <w:numId w:val="18"/>
        </w:numPr>
        <w:tabs>
          <w:tab w:val="clear" w:pos="851"/>
          <w:tab w:val="num" w:pos="993"/>
        </w:tabs>
        <w:spacing w:after="60"/>
        <w:ind w:left="993" w:hanging="142"/>
        <w:jc w:val="both"/>
        <w:rPr>
          <w:rFonts w:ascii="Tw Cen MT" w:eastAsia="Arial Unicode MS" w:hAnsi="Tw Cen MT"/>
          <w:sz w:val="24"/>
          <w:szCs w:val="24"/>
        </w:rPr>
      </w:pPr>
      <w:r w:rsidRPr="006B018B">
        <w:rPr>
          <w:rFonts w:ascii="Tw Cen MT" w:eastAsia="Arial Unicode MS" w:hAnsi="Tw Cen MT"/>
          <w:sz w:val="24"/>
          <w:szCs w:val="24"/>
        </w:rPr>
        <w:t>Un</w:t>
      </w:r>
      <w:r w:rsidR="002F3541" w:rsidRPr="006B018B">
        <w:rPr>
          <w:rFonts w:ascii="Tw Cen MT" w:eastAsia="Arial Unicode MS" w:hAnsi="Tw Cen MT"/>
          <w:sz w:val="24"/>
          <w:szCs w:val="24"/>
        </w:rPr>
        <w:t xml:space="preserve"> interrupteur ou un disjoncteur permettant de sectionner le conducteur neutre de chaque circuit ;</w:t>
      </w:r>
    </w:p>
    <w:p w:rsidR="002F3541" w:rsidRPr="006B018B" w:rsidRDefault="00D34FC7" w:rsidP="00E97AAC">
      <w:pPr>
        <w:numPr>
          <w:ilvl w:val="0"/>
          <w:numId w:val="18"/>
        </w:numPr>
        <w:tabs>
          <w:tab w:val="clear" w:pos="851"/>
          <w:tab w:val="num" w:pos="993"/>
        </w:tabs>
        <w:spacing w:after="60"/>
        <w:ind w:left="993" w:hanging="142"/>
        <w:jc w:val="both"/>
        <w:rPr>
          <w:rFonts w:ascii="Tw Cen MT" w:eastAsia="Arial Unicode MS" w:hAnsi="Tw Cen MT"/>
          <w:sz w:val="24"/>
          <w:szCs w:val="24"/>
        </w:rPr>
      </w:pPr>
      <w:r w:rsidRPr="006B018B">
        <w:rPr>
          <w:rFonts w:ascii="Tw Cen MT" w:eastAsia="Arial Unicode MS" w:hAnsi="Tw Cen MT"/>
          <w:sz w:val="24"/>
          <w:szCs w:val="24"/>
        </w:rPr>
        <w:t>Un</w:t>
      </w:r>
      <w:r w:rsidR="002F3541" w:rsidRPr="006B018B">
        <w:rPr>
          <w:rFonts w:ascii="Tw Cen MT" w:eastAsia="Arial Unicode MS" w:hAnsi="Tw Cen MT"/>
          <w:sz w:val="24"/>
          <w:szCs w:val="24"/>
        </w:rPr>
        <w:t xml:space="preserve"> interrupteur différentiel à haute sensibilité (30 mA) pour la protection des personnes ;</w:t>
      </w:r>
    </w:p>
    <w:p w:rsidR="002F3541" w:rsidRPr="006B018B" w:rsidRDefault="00D34FC7" w:rsidP="00E97AAC">
      <w:pPr>
        <w:numPr>
          <w:ilvl w:val="0"/>
          <w:numId w:val="18"/>
        </w:numPr>
        <w:tabs>
          <w:tab w:val="clear" w:pos="851"/>
          <w:tab w:val="num" w:pos="993"/>
        </w:tabs>
        <w:spacing w:after="60"/>
        <w:ind w:left="993" w:hanging="142"/>
        <w:jc w:val="both"/>
        <w:rPr>
          <w:rFonts w:ascii="Tw Cen MT" w:eastAsia="Arial Unicode MS" w:hAnsi="Tw Cen MT"/>
          <w:sz w:val="24"/>
          <w:szCs w:val="24"/>
        </w:rPr>
      </w:pPr>
      <w:r w:rsidRPr="006B018B">
        <w:rPr>
          <w:rFonts w:ascii="Tw Cen MT" w:eastAsia="Arial Unicode MS" w:hAnsi="Tw Cen MT"/>
          <w:sz w:val="24"/>
          <w:szCs w:val="24"/>
        </w:rPr>
        <w:t>Un</w:t>
      </w:r>
      <w:r w:rsidR="002F3541" w:rsidRPr="006B018B">
        <w:rPr>
          <w:rFonts w:ascii="Tw Cen MT" w:eastAsia="Arial Unicode MS" w:hAnsi="Tw Cen MT"/>
          <w:sz w:val="24"/>
          <w:szCs w:val="24"/>
        </w:rPr>
        <w:t xml:space="preserve"> répartiteur de terre pour le raccordement des conducteurs de protection ;</w:t>
      </w:r>
    </w:p>
    <w:p w:rsidR="002F3541" w:rsidRPr="006B018B" w:rsidRDefault="00D34FC7" w:rsidP="00E97AAC">
      <w:pPr>
        <w:pStyle w:val="PlainText"/>
        <w:numPr>
          <w:ilvl w:val="0"/>
          <w:numId w:val="10"/>
        </w:numPr>
        <w:tabs>
          <w:tab w:val="clear" w:pos="340"/>
          <w:tab w:val="num" w:pos="567"/>
        </w:tabs>
        <w:spacing w:after="60"/>
        <w:ind w:left="567" w:hanging="283"/>
        <w:rPr>
          <w:rFonts w:ascii="Tw Cen MT" w:eastAsia="Arial Unicode MS" w:hAnsi="Tw Cen MT"/>
          <w:sz w:val="24"/>
          <w:szCs w:val="24"/>
          <w:lang w:val="fr-FR" w:eastAsia="fr-FR"/>
        </w:rPr>
      </w:pPr>
      <w:r w:rsidRPr="006B018B">
        <w:rPr>
          <w:rFonts w:ascii="Tw Cen MT" w:eastAsia="Arial Unicode MS" w:hAnsi="Tw Cen MT"/>
          <w:sz w:val="24"/>
          <w:szCs w:val="24"/>
          <w:lang w:val="fr-FR" w:eastAsia="fr-FR"/>
        </w:rPr>
        <w:t>De</w:t>
      </w:r>
      <w:r w:rsidR="002F3541" w:rsidRPr="006B018B">
        <w:rPr>
          <w:rFonts w:ascii="Tw Cen MT" w:eastAsia="Arial Unicode MS" w:hAnsi="Tw Cen MT"/>
          <w:sz w:val="24"/>
          <w:szCs w:val="24"/>
          <w:lang w:val="fr-FR" w:eastAsia="fr-FR"/>
        </w:rPr>
        <w:t xml:space="preserve"> la mise à la terre du bâtiment et des liaisons équipotentielles ;</w:t>
      </w:r>
    </w:p>
    <w:p w:rsidR="002F3541" w:rsidRPr="006B018B" w:rsidRDefault="00D34FC7" w:rsidP="00E97AAC">
      <w:pPr>
        <w:pStyle w:val="PlainText"/>
        <w:numPr>
          <w:ilvl w:val="0"/>
          <w:numId w:val="10"/>
        </w:numPr>
        <w:tabs>
          <w:tab w:val="clear" w:pos="340"/>
          <w:tab w:val="num" w:pos="567"/>
        </w:tabs>
        <w:spacing w:after="60"/>
        <w:ind w:left="567" w:hanging="283"/>
        <w:rPr>
          <w:rFonts w:ascii="Tw Cen MT" w:eastAsia="Arial Unicode MS" w:hAnsi="Tw Cen MT"/>
          <w:sz w:val="24"/>
          <w:szCs w:val="24"/>
          <w:lang w:val="fr-FR" w:eastAsia="fr-FR"/>
        </w:rPr>
      </w:pPr>
      <w:r w:rsidRPr="006B018B">
        <w:rPr>
          <w:rFonts w:ascii="Tw Cen MT" w:eastAsia="Arial Unicode MS" w:hAnsi="Tw Cen MT"/>
          <w:sz w:val="24"/>
          <w:szCs w:val="24"/>
          <w:lang w:val="fr-FR" w:eastAsia="fr-FR"/>
        </w:rPr>
        <w:t>Des</w:t>
      </w:r>
      <w:r w:rsidR="002F3541" w:rsidRPr="006B018B">
        <w:rPr>
          <w:rFonts w:ascii="Tw Cen MT" w:eastAsia="Arial Unicode MS" w:hAnsi="Tw Cen MT"/>
          <w:sz w:val="24"/>
          <w:szCs w:val="24"/>
          <w:lang w:val="fr-FR" w:eastAsia="fr-FR"/>
        </w:rPr>
        <w:t xml:space="preserve"> interrupteurs et prises de courant ; </w:t>
      </w:r>
    </w:p>
    <w:p w:rsidR="002F3541" w:rsidRPr="006B018B" w:rsidRDefault="00D34FC7" w:rsidP="00E97AAC">
      <w:pPr>
        <w:pStyle w:val="PlainText"/>
        <w:numPr>
          <w:ilvl w:val="0"/>
          <w:numId w:val="10"/>
        </w:numPr>
        <w:tabs>
          <w:tab w:val="clear" w:pos="340"/>
          <w:tab w:val="num" w:pos="567"/>
        </w:tabs>
        <w:spacing w:after="60"/>
        <w:ind w:left="567" w:hanging="283"/>
        <w:rPr>
          <w:rFonts w:ascii="Tw Cen MT" w:eastAsia="Arial Unicode MS" w:hAnsi="Tw Cen MT"/>
          <w:sz w:val="24"/>
          <w:szCs w:val="24"/>
          <w:lang w:val="fr-FR" w:eastAsia="fr-FR"/>
        </w:rPr>
      </w:pPr>
      <w:r w:rsidRPr="006B018B">
        <w:rPr>
          <w:rFonts w:ascii="Tw Cen MT" w:eastAsia="Arial Unicode MS" w:hAnsi="Tw Cen MT"/>
          <w:sz w:val="24"/>
          <w:szCs w:val="24"/>
          <w:lang w:val="fr-FR" w:eastAsia="fr-FR"/>
        </w:rPr>
        <w:t>Des</w:t>
      </w:r>
      <w:r w:rsidR="002F3541" w:rsidRPr="006B018B">
        <w:rPr>
          <w:rFonts w:ascii="Tw Cen MT" w:eastAsia="Arial Unicode MS" w:hAnsi="Tw Cen MT"/>
          <w:sz w:val="24"/>
          <w:szCs w:val="24"/>
          <w:lang w:val="fr-FR" w:eastAsia="fr-FR"/>
        </w:rPr>
        <w:t xml:space="preserve"> appareils d’éclairage ;</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Sont également compris dans le présent lot, les travaux afférents à d’autres corps d’état et nécessaires à la mise en œuvre des installations électriques telles que définies dans le projet d’exécution, à savoir : </w:t>
      </w:r>
    </w:p>
    <w:p w:rsidR="002F3541" w:rsidRPr="006B018B" w:rsidRDefault="00D34FC7" w:rsidP="00E97AAC">
      <w:pPr>
        <w:pStyle w:val="PlainText"/>
        <w:numPr>
          <w:ilvl w:val="0"/>
          <w:numId w:val="11"/>
        </w:numPr>
        <w:tabs>
          <w:tab w:val="clear" w:pos="340"/>
          <w:tab w:val="num" w:pos="567"/>
        </w:tabs>
        <w:spacing w:after="60"/>
        <w:ind w:left="567" w:hanging="283"/>
        <w:rPr>
          <w:rFonts w:ascii="Tw Cen MT" w:eastAsia="Arial Unicode MS" w:hAnsi="Tw Cen MT"/>
          <w:sz w:val="24"/>
          <w:szCs w:val="24"/>
          <w:lang w:val="fr-FR" w:eastAsia="fr-FR"/>
        </w:rPr>
      </w:pPr>
      <w:r w:rsidRPr="006B018B">
        <w:rPr>
          <w:rFonts w:ascii="Tw Cen MT" w:eastAsia="Arial Unicode MS" w:hAnsi="Tw Cen MT"/>
          <w:sz w:val="24"/>
          <w:szCs w:val="24"/>
          <w:lang w:val="fr-FR" w:eastAsia="fr-FR"/>
        </w:rPr>
        <w:t>Les</w:t>
      </w:r>
      <w:r w:rsidR="002F3541" w:rsidRPr="006B018B">
        <w:rPr>
          <w:rFonts w:ascii="Tw Cen MT" w:eastAsia="Arial Unicode MS" w:hAnsi="Tw Cen MT"/>
          <w:sz w:val="24"/>
          <w:szCs w:val="24"/>
          <w:lang w:val="fr-FR" w:eastAsia="fr-FR"/>
        </w:rPr>
        <w:t xml:space="preserve"> tranchées, saignées, trous, percements et réservations effectués en phase de gros œuvre sous la conduite de l’Ingénieur ;</w:t>
      </w:r>
    </w:p>
    <w:p w:rsidR="002F3541" w:rsidRPr="006B018B" w:rsidRDefault="00D34FC7" w:rsidP="00E97AAC">
      <w:pPr>
        <w:pStyle w:val="PlainText"/>
        <w:numPr>
          <w:ilvl w:val="0"/>
          <w:numId w:val="11"/>
        </w:numPr>
        <w:tabs>
          <w:tab w:val="clear" w:pos="340"/>
          <w:tab w:val="num" w:pos="567"/>
        </w:tabs>
        <w:spacing w:after="60"/>
        <w:ind w:left="567" w:hanging="283"/>
        <w:rPr>
          <w:rFonts w:ascii="Tw Cen MT" w:eastAsia="Arial Unicode MS" w:hAnsi="Tw Cen MT"/>
          <w:sz w:val="24"/>
          <w:szCs w:val="24"/>
          <w:lang w:val="fr-FR" w:eastAsia="fr-FR"/>
        </w:rPr>
      </w:pPr>
      <w:r w:rsidRPr="006B018B">
        <w:rPr>
          <w:rFonts w:ascii="Tw Cen MT" w:eastAsia="Arial Unicode MS" w:hAnsi="Tw Cen MT"/>
          <w:sz w:val="24"/>
          <w:szCs w:val="24"/>
          <w:lang w:val="fr-FR" w:eastAsia="fr-FR"/>
        </w:rPr>
        <w:t>Les</w:t>
      </w:r>
      <w:r w:rsidR="002F3541" w:rsidRPr="006B018B">
        <w:rPr>
          <w:rFonts w:ascii="Tw Cen MT" w:eastAsia="Arial Unicode MS" w:hAnsi="Tw Cen MT"/>
          <w:sz w:val="24"/>
          <w:szCs w:val="24"/>
          <w:lang w:val="fr-FR" w:eastAsia="fr-FR"/>
        </w:rPr>
        <w:t xml:space="preserve"> scellements et rebouchage des tranchées, saignées, trous, percements et réservations, ainsi que les raccords divers résultant de la fixation des appareils ;</w:t>
      </w:r>
    </w:p>
    <w:p w:rsidR="002F3541" w:rsidRPr="006B018B" w:rsidRDefault="00D34FC7" w:rsidP="00E97AAC">
      <w:pPr>
        <w:pStyle w:val="PlainText"/>
        <w:numPr>
          <w:ilvl w:val="0"/>
          <w:numId w:val="11"/>
        </w:numPr>
        <w:tabs>
          <w:tab w:val="clear" w:pos="340"/>
          <w:tab w:val="num" w:pos="567"/>
        </w:tabs>
        <w:spacing w:after="60"/>
        <w:ind w:left="567" w:hanging="283"/>
        <w:rPr>
          <w:rFonts w:ascii="Tw Cen MT" w:eastAsia="Arial Unicode MS" w:hAnsi="Tw Cen MT"/>
          <w:sz w:val="24"/>
          <w:szCs w:val="24"/>
          <w:lang w:val="fr-FR" w:eastAsia="fr-FR"/>
        </w:rPr>
      </w:pPr>
      <w:r w:rsidRPr="006B018B">
        <w:rPr>
          <w:rFonts w:ascii="Tw Cen MT" w:eastAsia="Arial Unicode MS" w:hAnsi="Tw Cen MT"/>
          <w:sz w:val="24"/>
          <w:szCs w:val="24"/>
          <w:lang w:val="fr-FR" w:eastAsia="fr-FR"/>
        </w:rPr>
        <w:t>La</w:t>
      </w:r>
      <w:r w:rsidR="002F3541" w:rsidRPr="006B018B">
        <w:rPr>
          <w:rFonts w:ascii="Tw Cen MT" w:eastAsia="Arial Unicode MS" w:hAnsi="Tw Cen MT"/>
          <w:sz w:val="24"/>
          <w:szCs w:val="24"/>
          <w:lang w:val="fr-FR" w:eastAsia="fr-FR"/>
        </w:rPr>
        <w:t xml:space="preserve"> peinture des armoires et appareillages relatifs aux installations électriques.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rsidR="002F3541" w:rsidRPr="006B018B" w:rsidRDefault="002F3541" w:rsidP="00E97AAC">
      <w:pPr>
        <w:pStyle w:val="Title"/>
        <w:numPr>
          <w:ilvl w:val="2"/>
          <w:numId w:val="32"/>
        </w:numPr>
        <w:tabs>
          <w:tab w:val="left" w:pos="993"/>
        </w:tabs>
        <w:spacing w:after="60"/>
        <w:ind w:hanging="1224"/>
        <w:jc w:val="left"/>
        <w:rPr>
          <w:rFonts w:ascii="Tw Cen MT" w:eastAsia="Arial Unicode MS" w:hAnsi="Tw Cen MT"/>
          <w:noProof/>
          <w:sz w:val="24"/>
        </w:rPr>
      </w:pPr>
      <w:r w:rsidRPr="006B018B">
        <w:rPr>
          <w:rFonts w:ascii="Tw Cen MT" w:eastAsia="Arial Unicode MS" w:hAnsi="Tw Cen MT"/>
          <w:noProof/>
          <w:sz w:val="24"/>
        </w:rPr>
        <w:t>Documents techniques de référence</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Les installations sont réalisées conformément aux normes suivantes :</w:t>
      </w:r>
    </w:p>
    <w:p w:rsidR="002F3541" w:rsidRPr="006B018B" w:rsidRDefault="00D83B96" w:rsidP="00E97AAC">
      <w:pPr>
        <w:numPr>
          <w:ilvl w:val="0"/>
          <w:numId w:val="15"/>
        </w:numPr>
        <w:tabs>
          <w:tab w:val="clear" w:pos="1191"/>
          <w:tab w:val="num" w:pos="993"/>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Prescriptions</w:t>
      </w:r>
      <w:r w:rsidR="002F3541" w:rsidRPr="006B018B">
        <w:rPr>
          <w:rFonts w:ascii="Tw Cen MT" w:eastAsia="Arial Unicode MS" w:hAnsi="Tw Cen MT"/>
          <w:sz w:val="24"/>
          <w:szCs w:val="24"/>
        </w:rPr>
        <w:t xml:space="preserve"> de l’Union Technique Electrique (UTE) ;</w:t>
      </w:r>
    </w:p>
    <w:p w:rsidR="002F3541" w:rsidRPr="006B018B" w:rsidRDefault="002F3541" w:rsidP="00E97AAC">
      <w:pPr>
        <w:numPr>
          <w:ilvl w:val="0"/>
          <w:numId w:val="15"/>
        </w:numPr>
        <w:tabs>
          <w:tab w:val="clear" w:pos="1191"/>
          <w:tab w:val="num" w:pos="993"/>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Réalisation des travaux d’installation électrique NF C 15-100 et additifs Installations électriques à basse tension.</w:t>
      </w:r>
    </w:p>
    <w:p w:rsidR="002F3541" w:rsidRPr="006B018B" w:rsidRDefault="002F3541" w:rsidP="00E97AAC">
      <w:pPr>
        <w:numPr>
          <w:ilvl w:val="0"/>
          <w:numId w:val="15"/>
        </w:numPr>
        <w:tabs>
          <w:tab w:val="clear" w:pos="1191"/>
          <w:tab w:val="num" w:pos="993"/>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NF C 14-100 en ce qui concerne les installations de branchement.</w:t>
      </w:r>
    </w:p>
    <w:p w:rsidR="002F3541" w:rsidRPr="006B018B" w:rsidRDefault="002F3541" w:rsidP="00E97AAC">
      <w:pPr>
        <w:numPr>
          <w:ilvl w:val="0"/>
          <w:numId w:val="15"/>
        </w:numPr>
        <w:tabs>
          <w:tab w:val="clear" w:pos="1191"/>
          <w:tab w:val="num" w:pos="993"/>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NF C 18-</w:t>
      </w:r>
      <w:smartTag w:uri="urn:schemas-microsoft-com:office:smarttags" w:element="metricconverter">
        <w:smartTagPr>
          <w:attr w:name="ProductID" w:val="513, C"/>
        </w:smartTagPr>
        <w:r w:rsidRPr="006B018B">
          <w:rPr>
            <w:rFonts w:ascii="Tw Cen MT" w:eastAsia="Arial Unicode MS" w:hAnsi="Tw Cen MT"/>
            <w:sz w:val="24"/>
            <w:szCs w:val="24"/>
          </w:rPr>
          <w:t>513, C</w:t>
        </w:r>
      </w:smartTag>
      <w:r w:rsidRPr="006B018B">
        <w:rPr>
          <w:rFonts w:ascii="Tw Cen MT" w:eastAsia="Arial Unicode MS" w:hAnsi="Tw Cen MT"/>
          <w:sz w:val="24"/>
          <w:szCs w:val="24"/>
        </w:rPr>
        <w:t xml:space="preserve"> 18-</w:t>
      </w:r>
      <w:smartTag w:uri="urn:schemas-microsoft-com:office:smarttags" w:element="metricconverter">
        <w:smartTagPr>
          <w:attr w:name="ProductID" w:val="514, C"/>
        </w:smartTagPr>
        <w:r w:rsidRPr="006B018B">
          <w:rPr>
            <w:rFonts w:ascii="Tw Cen MT" w:eastAsia="Arial Unicode MS" w:hAnsi="Tw Cen MT"/>
            <w:sz w:val="24"/>
            <w:szCs w:val="24"/>
          </w:rPr>
          <w:t>514, C</w:t>
        </w:r>
      </w:smartTag>
      <w:r w:rsidRPr="006B018B">
        <w:rPr>
          <w:rFonts w:ascii="Tw Cen MT" w:eastAsia="Arial Unicode MS" w:hAnsi="Tw Cen MT"/>
          <w:sz w:val="24"/>
          <w:szCs w:val="24"/>
        </w:rPr>
        <w:t xml:space="preserve"> 18-520 et leurs additifs pour ce qui concerne les mesures de protection et de prévention.</w:t>
      </w:r>
    </w:p>
    <w:p w:rsidR="002F3541" w:rsidRPr="006B018B" w:rsidRDefault="002F3541" w:rsidP="00E97AAC">
      <w:pPr>
        <w:numPr>
          <w:ilvl w:val="0"/>
          <w:numId w:val="15"/>
        </w:numPr>
        <w:tabs>
          <w:tab w:val="clear" w:pos="1191"/>
          <w:tab w:val="num" w:pos="993"/>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NF C 12-</w:t>
      </w:r>
      <w:smartTag w:uri="urn:schemas-microsoft-com:office:smarttags" w:element="metricconverter">
        <w:smartTagPr>
          <w:attr w:name="ProductID" w:val="060, C"/>
        </w:smartTagPr>
        <w:r w:rsidRPr="006B018B">
          <w:rPr>
            <w:rFonts w:ascii="Tw Cen MT" w:eastAsia="Arial Unicode MS" w:hAnsi="Tw Cen MT"/>
            <w:sz w:val="24"/>
            <w:szCs w:val="24"/>
          </w:rPr>
          <w:t>060, C</w:t>
        </w:r>
      </w:smartTag>
      <w:r w:rsidRPr="006B018B">
        <w:rPr>
          <w:rFonts w:ascii="Tw Cen MT" w:eastAsia="Arial Unicode MS" w:hAnsi="Tw Cen MT"/>
          <w:sz w:val="24"/>
          <w:szCs w:val="24"/>
        </w:rPr>
        <w:t xml:space="preserve"> 12-</w:t>
      </w:r>
      <w:smartTag w:uri="urn:schemas-microsoft-com:office:smarttags" w:element="metricconverter">
        <w:smartTagPr>
          <w:attr w:name="ProductID" w:val="100, C"/>
        </w:smartTagPr>
        <w:r w:rsidRPr="006B018B">
          <w:rPr>
            <w:rFonts w:ascii="Tw Cen MT" w:eastAsia="Arial Unicode MS" w:hAnsi="Tw Cen MT"/>
            <w:sz w:val="24"/>
            <w:szCs w:val="24"/>
          </w:rPr>
          <w:t>100, C</w:t>
        </w:r>
      </w:smartTag>
      <w:r w:rsidRPr="006B018B">
        <w:rPr>
          <w:rFonts w:ascii="Tw Cen MT" w:eastAsia="Arial Unicode MS" w:hAnsi="Tw Cen MT"/>
          <w:sz w:val="24"/>
          <w:szCs w:val="24"/>
        </w:rPr>
        <w:t xml:space="preserve"> 12-</w:t>
      </w:r>
      <w:smartTag w:uri="urn:schemas-microsoft-com:office:smarttags" w:element="metricconverter">
        <w:smartTagPr>
          <w:attr w:name="ProductID" w:val="200 C"/>
        </w:smartTagPr>
        <w:r w:rsidRPr="006B018B">
          <w:rPr>
            <w:rFonts w:ascii="Tw Cen MT" w:eastAsia="Arial Unicode MS" w:hAnsi="Tw Cen MT"/>
            <w:sz w:val="24"/>
            <w:szCs w:val="24"/>
          </w:rPr>
          <w:t>200 C</w:t>
        </w:r>
      </w:smartTag>
      <w:r w:rsidRPr="006B018B">
        <w:rPr>
          <w:rFonts w:ascii="Tw Cen MT" w:eastAsia="Arial Unicode MS" w:hAnsi="Tw Cen MT"/>
          <w:sz w:val="24"/>
          <w:szCs w:val="24"/>
        </w:rPr>
        <w:t xml:space="preserve"> 12-210 et leurs additifs pour ce qui concerne les installations réglementées.</w:t>
      </w:r>
    </w:p>
    <w:p w:rsidR="002F3541" w:rsidRPr="006B018B" w:rsidRDefault="002F3541" w:rsidP="00E97AAC">
      <w:pPr>
        <w:pStyle w:val="Title"/>
        <w:numPr>
          <w:ilvl w:val="2"/>
          <w:numId w:val="32"/>
        </w:numPr>
        <w:tabs>
          <w:tab w:val="left" w:pos="993"/>
        </w:tabs>
        <w:spacing w:after="60"/>
        <w:ind w:hanging="1224"/>
        <w:jc w:val="left"/>
        <w:rPr>
          <w:rFonts w:ascii="Tw Cen MT" w:eastAsia="Arial Unicode MS" w:hAnsi="Tw Cen MT"/>
          <w:noProof/>
          <w:sz w:val="24"/>
        </w:rPr>
      </w:pPr>
      <w:r w:rsidRPr="006B018B">
        <w:rPr>
          <w:rFonts w:ascii="Tw Cen MT" w:eastAsia="Arial Unicode MS" w:hAnsi="Tw Cen MT"/>
          <w:noProof/>
          <w:sz w:val="24"/>
        </w:rPr>
        <w:t>Plans d’électricité</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 Co-contractant fournit dans le projet d’exécution :</w:t>
      </w:r>
    </w:p>
    <w:p w:rsidR="002F3541" w:rsidRPr="006B018B" w:rsidRDefault="002F3541" w:rsidP="00E97AAC">
      <w:pPr>
        <w:numPr>
          <w:ilvl w:val="0"/>
          <w:numId w:val="9"/>
        </w:numPr>
        <w:tabs>
          <w:tab w:val="clear" w:pos="340"/>
          <w:tab w:val="num" w:pos="567"/>
        </w:tabs>
        <w:spacing w:after="60"/>
        <w:ind w:left="567" w:hanging="283"/>
        <w:jc w:val="both"/>
        <w:rPr>
          <w:rFonts w:ascii="Tw Cen MT" w:eastAsia="Arial Unicode MS" w:hAnsi="Tw Cen MT"/>
          <w:sz w:val="24"/>
          <w:szCs w:val="24"/>
        </w:rPr>
      </w:pPr>
      <w:r w:rsidRPr="006B018B">
        <w:rPr>
          <w:rFonts w:ascii="Tw Cen MT" w:eastAsia="Arial Unicode MS" w:hAnsi="Tw Cen MT"/>
          <w:sz w:val="24"/>
          <w:szCs w:val="24"/>
        </w:rPr>
        <w:t>Un schéma complet du circuit électrique de distribution comportant :</w:t>
      </w:r>
    </w:p>
    <w:p w:rsidR="002F3541" w:rsidRPr="006B018B" w:rsidRDefault="00D83B96" w:rsidP="00E97AAC">
      <w:pPr>
        <w:numPr>
          <w:ilvl w:val="0"/>
          <w:numId w:val="15"/>
        </w:numPr>
        <w:tabs>
          <w:tab w:val="clear" w:pos="1191"/>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Le</w:t>
      </w:r>
      <w:r w:rsidR="002F3541" w:rsidRPr="006B018B">
        <w:rPr>
          <w:rFonts w:ascii="Tw Cen MT" w:eastAsia="Arial Unicode MS" w:hAnsi="Tw Cen MT"/>
          <w:sz w:val="24"/>
          <w:szCs w:val="24"/>
        </w:rPr>
        <w:t xml:space="preserve"> tracé unifilaire des circuits de distribution, indiquant la puissance et l'intensité supportée par chacun des circuits ;</w:t>
      </w:r>
    </w:p>
    <w:p w:rsidR="002F3541" w:rsidRPr="006B018B" w:rsidRDefault="00D83B96" w:rsidP="00E97AAC">
      <w:pPr>
        <w:numPr>
          <w:ilvl w:val="0"/>
          <w:numId w:val="15"/>
        </w:numPr>
        <w:tabs>
          <w:tab w:val="clear" w:pos="1191"/>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Le</w:t>
      </w:r>
      <w:r w:rsidR="002F3541" w:rsidRPr="006B018B">
        <w:rPr>
          <w:rFonts w:ascii="Tw Cen MT" w:eastAsia="Arial Unicode MS" w:hAnsi="Tw Cen MT"/>
          <w:sz w:val="24"/>
          <w:szCs w:val="24"/>
        </w:rPr>
        <w:t xml:space="preserve"> tracé multifilaire des circuits de commande ; </w:t>
      </w:r>
    </w:p>
    <w:p w:rsidR="002F3541" w:rsidRPr="006B018B" w:rsidRDefault="00D83B96" w:rsidP="00E97AAC">
      <w:pPr>
        <w:numPr>
          <w:ilvl w:val="0"/>
          <w:numId w:val="15"/>
        </w:numPr>
        <w:tabs>
          <w:tab w:val="clear" w:pos="1191"/>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Les</w:t>
      </w:r>
      <w:r w:rsidR="002F3541" w:rsidRPr="006B018B">
        <w:rPr>
          <w:rFonts w:ascii="Tw Cen MT" w:eastAsia="Arial Unicode MS" w:hAnsi="Tw Cen MT"/>
          <w:sz w:val="24"/>
          <w:szCs w:val="24"/>
        </w:rPr>
        <w:t xml:space="preserve"> appareils de protection installés, leur nature et leur calibre et leur pouvoir de coupure ;</w:t>
      </w:r>
    </w:p>
    <w:p w:rsidR="002F3541" w:rsidRPr="006B018B" w:rsidRDefault="00D83B96" w:rsidP="00E97AAC">
      <w:pPr>
        <w:numPr>
          <w:ilvl w:val="0"/>
          <w:numId w:val="15"/>
        </w:numPr>
        <w:tabs>
          <w:tab w:val="clear" w:pos="1191"/>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Les</w:t>
      </w:r>
      <w:r w:rsidR="002F3541" w:rsidRPr="006B018B">
        <w:rPr>
          <w:rFonts w:ascii="Tw Cen MT" w:eastAsia="Arial Unicode MS" w:hAnsi="Tw Cen MT"/>
          <w:sz w:val="24"/>
          <w:szCs w:val="24"/>
        </w:rPr>
        <w:t xml:space="preserve"> plans de borniers ; </w:t>
      </w:r>
    </w:p>
    <w:p w:rsidR="002F3541" w:rsidRPr="006B018B" w:rsidRDefault="00D83B96" w:rsidP="00E97AAC">
      <w:pPr>
        <w:numPr>
          <w:ilvl w:val="0"/>
          <w:numId w:val="15"/>
        </w:numPr>
        <w:tabs>
          <w:tab w:val="clear" w:pos="1191"/>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Les</w:t>
      </w:r>
      <w:r w:rsidR="002F3541" w:rsidRPr="006B018B">
        <w:rPr>
          <w:rFonts w:ascii="Tw Cen MT" w:eastAsia="Arial Unicode MS" w:hAnsi="Tw Cen MT"/>
          <w:sz w:val="24"/>
          <w:szCs w:val="24"/>
        </w:rPr>
        <w:t xml:space="preserve"> appareils électriques ou d’éclairage installés et la puissance de court-circuit à chaque niveau de la distribution.</w:t>
      </w:r>
    </w:p>
    <w:p w:rsidR="002F3541" w:rsidRPr="006B018B" w:rsidRDefault="00D83B96" w:rsidP="00E97AAC">
      <w:pPr>
        <w:numPr>
          <w:ilvl w:val="0"/>
          <w:numId w:val="9"/>
        </w:numPr>
        <w:tabs>
          <w:tab w:val="clear" w:pos="340"/>
          <w:tab w:val="num" w:pos="567"/>
        </w:tabs>
        <w:spacing w:after="60"/>
        <w:ind w:left="567" w:hanging="283"/>
        <w:jc w:val="both"/>
        <w:rPr>
          <w:rFonts w:ascii="Tw Cen MT" w:eastAsia="Arial Unicode MS" w:hAnsi="Tw Cen MT"/>
          <w:sz w:val="24"/>
          <w:szCs w:val="24"/>
        </w:rPr>
      </w:pPr>
      <w:r w:rsidRPr="006B018B">
        <w:rPr>
          <w:rFonts w:ascii="Tw Cen MT" w:eastAsia="Arial Unicode MS" w:hAnsi="Tw Cen MT"/>
          <w:sz w:val="24"/>
          <w:szCs w:val="24"/>
        </w:rPr>
        <w:t>Les</w:t>
      </w:r>
      <w:r w:rsidR="002F3541" w:rsidRPr="006B018B">
        <w:rPr>
          <w:rFonts w:ascii="Tw Cen MT" w:eastAsia="Arial Unicode MS" w:hAnsi="Tw Cen MT"/>
          <w:sz w:val="24"/>
          <w:szCs w:val="24"/>
        </w:rPr>
        <w:t xml:space="preserve"> plans indiquant :</w:t>
      </w:r>
    </w:p>
    <w:p w:rsidR="002F3541" w:rsidRPr="006B018B" w:rsidRDefault="00E37723" w:rsidP="00E97AAC">
      <w:pPr>
        <w:numPr>
          <w:ilvl w:val="0"/>
          <w:numId w:val="15"/>
        </w:numPr>
        <w:tabs>
          <w:tab w:val="clear" w:pos="1191"/>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L’implantation</w:t>
      </w:r>
      <w:r w:rsidR="002F3541" w:rsidRPr="006B018B">
        <w:rPr>
          <w:rFonts w:ascii="Tw Cen MT" w:eastAsia="Arial Unicode MS" w:hAnsi="Tw Cen MT"/>
          <w:sz w:val="24"/>
          <w:szCs w:val="24"/>
        </w:rPr>
        <w:t xml:space="preserve"> des canalisations électriques, les emplacements des boites de jonction, des tableaux de distribution électrique, des appareils d’éclairage, des prises de courant, des interrupteurs et des autres appareils électriques ;</w:t>
      </w:r>
    </w:p>
    <w:p w:rsidR="002F3541" w:rsidRPr="006B018B" w:rsidRDefault="00E37723" w:rsidP="00E97AAC">
      <w:pPr>
        <w:numPr>
          <w:ilvl w:val="0"/>
          <w:numId w:val="15"/>
        </w:numPr>
        <w:tabs>
          <w:tab w:val="clear" w:pos="1191"/>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Le</w:t>
      </w:r>
      <w:r w:rsidR="002F3541" w:rsidRPr="006B018B">
        <w:rPr>
          <w:rFonts w:ascii="Tw Cen MT" w:eastAsia="Arial Unicode MS" w:hAnsi="Tw Cen MT"/>
          <w:sz w:val="24"/>
          <w:szCs w:val="24"/>
        </w:rPr>
        <w:t xml:space="preserve"> parcours des canalisations avec les caractéristiques, le nombre, la longueur et la section des conducteurs ;</w:t>
      </w:r>
    </w:p>
    <w:p w:rsidR="002F3541" w:rsidRPr="006B018B" w:rsidRDefault="00E37723" w:rsidP="00E97AAC">
      <w:pPr>
        <w:numPr>
          <w:ilvl w:val="0"/>
          <w:numId w:val="15"/>
        </w:numPr>
        <w:tabs>
          <w:tab w:val="clear" w:pos="1191"/>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Les</w:t>
      </w:r>
      <w:r w:rsidR="002F3541" w:rsidRPr="006B018B">
        <w:rPr>
          <w:rFonts w:ascii="Tw Cen MT" w:eastAsia="Arial Unicode MS" w:hAnsi="Tw Cen MT"/>
          <w:sz w:val="24"/>
          <w:szCs w:val="24"/>
        </w:rPr>
        <w:t xml:space="preserve"> détails de mise en œuvre cotés suivant la réalisation.</w:t>
      </w:r>
    </w:p>
    <w:p w:rsidR="002F3541" w:rsidRPr="006B018B" w:rsidRDefault="00E37723" w:rsidP="00E97AAC">
      <w:pPr>
        <w:numPr>
          <w:ilvl w:val="0"/>
          <w:numId w:val="9"/>
        </w:numPr>
        <w:tabs>
          <w:tab w:val="clear" w:pos="340"/>
          <w:tab w:val="num" w:pos="567"/>
        </w:tabs>
        <w:spacing w:after="60"/>
        <w:ind w:left="567" w:hanging="283"/>
        <w:jc w:val="both"/>
        <w:rPr>
          <w:rFonts w:ascii="Tw Cen MT" w:eastAsia="Arial Unicode MS" w:hAnsi="Tw Cen MT"/>
          <w:sz w:val="24"/>
          <w:szCs w:val="24"/>
        </w:rPr>
      </w:pPr>
      <w:r w:rsidRPr="006B018B">
        <w:rPr>
          <w:rFonts w:ascii="Tw Cen MT" w:eastAsia="Arial Unicode MS" w:hAnsi="Tw Cen MT"/>
          <w:sz w:val="24"/>
          <w:szCs w:val="24"/>
        </w:rPr>
        <w:t>Les</w:t>
      </w:r>
      <w:r w:rsidR="002F3541" w:rsidRPr="006B018B">
        <w:rPr>
          <w:rFonts w:ascii="Tw Cen MT" w:eastAsia="Arial Unicode MS" w:hAnsi="Tw Cen MT"/>
          <w:sz w:val="24"/>
          <w:szCs w:val="24"/>
        </w:rPr>
        <w:t xml:space="preserve"> documents suivants :</w:t>
      </w:r>
    </w:p>
    <w:p w:rsidR="002F3541" w:rsidRPr="006B018B" w:rsidRDefault="00E37723" w:rsidP="00E97AAC">
      <w:pPr>
        <w:numPr>
          <w:ilvl w:val="0"/>
          <w:numId w:val="15"/>
        </w:numPr>
        <w:tabs>
          <w:tab w:val="clear" w:pos="1191"/>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Les</w:t>
      </w:r>
      <w:r w:rsidR="002F3541" w:rsidRPr="006B018B">
        <w:rPr>
          <w:rFonts w:ascii="Tw Cen MT" w:eastAsia="Arial Unicode MS" w:hAnsi="Tw Cen MT"/>
          <w:sz w:val="24"/>
          <w:szCs w:val="24"/>
        </w:rPr>
        <w:t xml:space="preserve"> caractéristiques des appareils de protection (calibre, etc.)</w:t>
      </w:r>
    </w:p>
    <w:p w:rsidR="002F3541" w:rsidRPr="006B018B" w:rsidRDefault="002F3541" w:rsidP="00E97AAC">
      <w:pPr>
        <w:numPr>
          <w:ilvl w:val="0"/>
          <w:numId w:val="15"/>
        </w:numPr>
        <w:tabs>
          <w:tab w:val="clear" w:pos="1191"/>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Les notices complètes des appareils électriques installés.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Toute modification des plans initiaux fait l’objet d’un report sur les plans de récolement : </w:t>
      </w:r>
    </w:p>
    <w:p w:rsidR="002F3541" w:rsidRPr="006B018B" w:rsidRDefault="00E37723" w:rsidP="00E97AAC">
      <w:pPr>
        <w:numPr>
          <w:ilvl w:val="0"/>
          <w:numId w:val="19"/>
        </w:numPr>
        <w:tabs>
          <w:tab w:val="clear" w:pos="340"/>
          <w:tab w:val="num" w:pos="567"/>
        </w:tabs>
        <w:spacing w:after="60"/>
        <w:ind w:left="567" w:hanging="283"/>
        <w:jc w:val="both"/>
        <w:rPr>
          <w:rFonts w:ascii="Tw Cen MT" w:eastAsia="Arial Unicode MS" w:hAnsi="Tw Cen MT"/>
          <w:sz w:val="24"/>
          <w:szCs w:val="24"/>
        </w:rPr>
      </w:pPr>
      <w:r w:rsidRPr="006B018B">
        <w:rPr>
          <w:rFonts w:ascii="Tw Cen MT" w:eastAsia="Arial Unicode MS" w:hAnsi="Tw Cen MT"/>
          <w:sz w:val="24"/>
          <w:szCs w:val="24"/>
        </w:rPr>
        <w:t>De</w:t>
      </w:r>
      <w:r w:rsidR="002F3541" w:rsidRPr="006B018B">
        <w:rPr>
          <w:rFonts w:ascii="Tw Cen MT" w:eastAsia="Arial Unicode MS" w:hAnsi="Tw Cen MT"/>
          <w:sz w:val="24"/>
          <w:szCs w:val="24"/>
        </w:rPr>
        <w:t xml:space="preserve"> l’ensemble des circuits électriques du bâtiment, nécessaires pour l’alimentation en énergie des appareils d’éclairage, les prises électriques </w:t>
      </w:r>
    </w:p>
    <w:p w:rsidR="002F3541" w:rsidRPr="006B018B" w:rsidRDefault="00E37723" w:rsidP="00E97AAC">
      <w:pPr>
        <w:numPr>
          <w:ilvl w:val="0"/>
          <w:numId w:val="19"/>
        </w:numPr>
        <w:tabs>
          <w:tab w:val="clear" w:pos="340"/>
          <w:tab w:val="num" w:pos="567"/>
        </w:tabs>
        <w:spacing w:after="60"/>
        <w:ind w:left="567" w:hanging="283"/>
        <w:jc w:val="both"/>
        <w:rPr>
          <w:rFonts w:ascii="Tw Cen MT" w:eastAsia="Arial Unicode MS" w:hAnsi="Tw Cen MT"/>
          <w:sz w:val="24"/>
          <w:szCs w:val="24"/>
        </w:rPr>
      </w:pPr>
      <w:r w:rsidRPr="006B018B">
        <w:rPr>
          <w:rFonts w:ascii="Tw Cen MT" w:eastAsia="Arial Unicode MS" w:hAnsi="Tw Cen MT"/>
          <w:sz w:val="24"/>
          <w:szCs w:val="24"/>
        </w:rPr>
        <w:t>D’un</w:t>
      </w:r>
      <w:r w:rsidR="002F3541" w:rsidRPr="006B018B">
        <w:rPr>
          <w:rFonts w:ascii="Tw Cen MT" w:eastAsia="Arial Unicode MS" w:hAnsi="Tw Cen MT"/>
          <w:sz w:val="24"/>
          <w:szCs w:val="24"/>
        </w:rPr>
        <w:t xml:space="preserve"> tableau électrique de distribution établi au départ de l’installation et après le disjoncteur général de branchement et qui contient :</w:t>
      </w:r>
    </w:p>
    <w:p w:rsidR="002F3541" w:rsidRPr="006B018B" w:rsidRDefault="00E37723" w:rsidP="00E97AAC">
      <w:pPr>
        <w:numPr>
          <w:ilvl w:val="0"/>
          <w:numId w:val="15"/>
        </w:numPr>
        <w:tabs>
          <w:tab w:val="clear" w:pos="1191"/>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Le</w:t>
      </w:r>
      <w:r w:rsidR="002F3541" w:rsidRPr="006B018B">
        <w:rPr>
          <w:rFonts w:ascii="Tw Cen MT" w:eastAsia="Arial Unicode MS" w:hAnsi="Tw Cen MT"/>
          <w:sz w:val="24"/>
          <w:szCs w:val="24"/>
        </w:rPr>
        <w:t xml:space="preserve"> raccordement des conducteurs de phase et de neutre arrivant du disjoncteur de branchement et la répartition des conducteurs partant vers les différents circuits ; </w:t>
      </w:r>
    </w:p>
    <w:p w:rsidR="002F3541" w:rsidRPr="006B018B" w:rsidRDefault="00E37723" w:rsidP="00E97AAC">
      <w:pPr>
        <w:numPr>
          <w:ilvl w:val="0"/>
          <w:numId w:val="15"/>
        </w:numPr>
        <w:tabs>
          <w:tab w:val="clear" w:pos="1191"/>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Les</w:t>
      </w:r>
      <w:r w:rsidR="002F3541" w:rsidRPr="006B018B">
        <w:rPr>
          <w:rFonts w:ascii="Tw Cen MT" w:eastAsia="Arial Unicode MS" w:hAnsi="Tw Cen MT"/>
          <w:sz w:val="24"/>
          <w:szCs w:val="24"/>
        </w:rPr>
        <w:t xml:space="preserve"> dispositifs de protection des circuits et </w:t>
      </w:r>
      <w:r w:rsidRPr="006B018B">
        <w:rPr>
          <w:rFonts w:ascii="Tw Cen MT" w:eastAsia="Arial Unicode MS" w:hAnsi="Tw Cen MT"/>
          <w:sz w:val="24"/>
          <w:szCs w:val="24"/>
        </w:rPr>
        <w:t>des personnes constituées</w:t>
      </w:r>
      <w:r w:rsidR="002F3541" w:rsidRPr="006B018B">
        <w:rPr>
          <w:rFonts w:ascii="Tw Cen MT" w:eastAsia="Arial Unicode MS" w:hAnsi="Tw Cen MT"/>
          <w:sz w:val="24"/>
          <w:szCs w:val="24"/>
        </w:rPr>
        <w:t xml:space="preserve"> de coupe-circuits à cartouches ou de disjoncteurs divisionnaires protégeant chaque conducteur de phase ;</w:t>
      </w:r>
    </w:p>
    <w:p w:rsidR="002F3541" w:rsidRPr="006B018B" w:rsidRDefault="00E37723" w:rsidP="00E97AAC">
      <w:pPr>
        <w:numPr>
          <w:ilvl w:val="0"/>
          <w:numId w:val="15"/>
        </w:numPr>
        <w:tabs>
          <w:tab w:val="clear" w:pos="1191"/>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Un</w:t>
      </w:r>
      <w:r w:rsidR="002F3541" w:rsidRPr="006B018B">
        <w:rPr>
          <w:rFonts w:ascii="Tw Cen MT" w:eastAsia="Arial Unicode MS" w:hAnsi="Tw Cen MT"/>
          <w:sz w:val="24"/>
          <w:szCs w:val="24"/>
        </w:rPr>
        <w:t xml:space="preserve"> interrupteur ou un disjoncteur permettant de sectionner le conducteur neutre de chaque circuit ;</w:t>
      </w:r>
    </w:p>
    <w:p w:rsidR="002F3541" w:rsidRPr="006B018B" w:rsidRDefault="00E37723" w:rsidP="00E97AAC">
      <w:pPr>
        <w:numPr>
          <w:ilvl w:val="0"/>
          <w:numId w:val="15"/>
        </w:numPr>
        <w:tabs>
          <w:tab w:val="clear" w:pos="1191"/>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Un</w:t>
      </w:r>
      <w:r w:rsidR="002F3541" w:rsidRPr="006B018B">
        <w:rPr>
          <w:rFonts w:ascii="Tw Cen MT" w:eastAsia="Arial Unicode MS" w:hAnsi="Tw Cen MT"/>
          <w:sz w:val="24"/>
          <w:szCs w:val="24"/>
        </w:rPr>
        <w:t xml:space="preserve"> interrupteur différentiel à haute sensibilité (30 mA) pour la protection des personnes ;</w:t>
      </w:r>
    </w:p>
    <w:p w:rsidR="002F3541" w:rsidRPr="006B018B" w:rsidRDefault="00E37723" w:rsidP="00E97AAC">
      <w:pPr>
        <w:numPr>
          <w:ilvl w:val="0"/>
          <w:numId w:val="15"/>
        </w:numPr>
        <w:tabs>
          <w:tab w:val="clear" w:pos="1191"/>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Un</w:t>
      </w:r>
      <w:r w:rsidR="002F3541" w:rsidRPr="006B018B">
        <w:rPr>
          <w:rFonts w:ascii="Tw Cen MT" w:eastAsia="Arial Unicode MS" w:hAnsi="Tw Cen MT"/>
          <w:sz w:val="24"/>
          <w:szCs w:val="24"/>
        </w:rPr>
        <w:t xml:space="preserve"> répartiteur de terre pour le raccordement des conducteurs de protection ;</w:t>
      </w:r>
    </w:p>
    <w:p w:rsidR="002F3541" w:rsidRPr="006B018B" w:rsidRDefault="00E37723" w:rsidP="00E97AAC">
      <w:pPr>
        <w:numPr>
          <w:ilvl w:val="0"/>
          <w:numId w:val="19"/>
        </w:numPr>
        <w:tabs>
          <w:tab w:val="clear" w:pos="340"/>
          <w:tab w:val="num" w:pos="567"/>
        </w:tabs>
        <w:spacing w:after="60"/>
        <w:ind w:left="568" w:hanging="284"/>
        <w:jc w:val="both"/>
        <w:rPr>
          <w:rFonts w:ascii="Tw Cen MT" w:eastAsia="Arial Unicode MS" w:hAnsi="Tw Cen MT"/>
          <w:sz w:val="24"/>
          <w:szCs w:val="24"/>
        </w:rPr>
      </w:pPr>
      <w:r w:rsidRPr="006B018B">
        <w:rPr>
          <w:rFonts w:ascii="Tw Cen MT" w:eastAsia="Arial Unicode MS" w:hAnsi="Tw Cen MT"/>
          <w:sz w:val="24"/>
          <w:szCs w:val="24"/>
        </w:rPr>
        <w:t>De</w:t>
      </w:r>
      <w:r w:rsidR="002F3541" w:rsidRPr="006B018B">
        <w:rPr>
          <w:rFonts w:ascii="Tw Cen MT" w:eastAsia="Arial Unicode MS" w:hAnsi="Tw Cen MT"/>
          <w:sz w:val="24"/>
          <w:szCs w:val="24"/>
        </w:rPr>
        <w:t xml:space="preserve"> la mise à la terre du bâtiment et des liaisons équipotentielles ;</w:t>
      </w:r>
    </w:p>
    <w:p w:rsidR="002F3541" w:rsidRPr="006B018B" w:rsidRDefault="00E37723" w:rsidP="00E97AAC">
      <w:pPr>
        <w:numPr>
          <w:ilvl w:val="0"/>
          <w:numId w:val="19"/>
        </w:numPr>
        <w:tabs>
          <w:tab w:val="clear" w:pos="340"/>
          <w:tab w:val="num" w:pos="567"/>
        </w:tabs>
        <w:spacing w:after="60"/>
        <w:ind w:left="567" w:hanging="283"/>
        <w:jc w:val="both"/>
        <w:rPr>
          <w:rFonts w:ascii="Tw Cen MT" w:eastAsia="Arial Unicode MS" w:hAnsi="Tw Cen MT"/>
          <w:sz w:val="24"/>
          <w:szCs w:val="24"/>
        </w:rPr>
      </w:pPr>
      <w:r w:rsidRPr="006B018B">
        <w:rPr>
          <w:rFonts w:ascii="Tw Cen MT" w:eastAsia="Arial Unicode MS" w:hAnsi="Tw Cen MT"/>
          <w:sz w:val="24"/>
          <w:szCs w:val="24"/>
        </w:rPr>
        <w:t>Des</w:t>
      </w:r>
      <w:r w:rsidR="002F3541" w:rsidRPr="006B018B">
        <w:rPr>
          <w:rFonts w:ascii="Tw Cen MT" w:eastAsia="Arial Unicode MS" w:hAnsi="Tw Cen MT"/>
          <w:sz w:val="24"/>
          <w:szCs w:val="24"/>
        </w:rPr>
        <w:t xml:space="preserve"> interrupteurs et prises de courant ; </w:t>
      </w:r>
    </w:p>
    <w:p w:rsidR="002F3541" w:rsidRPr="006B018B" w:rsidRDefault="00E37723" w:rsidP="00E97AAC">
      <w:pPr>
        <w:numPr>
          <w:ilvl w:val="0"/>
          <w:numId w:val="19"/>
        </w:numPr>
        <w:tabs>
          <w:tab w:val="clear" w:pos="340"/>
          <w:tab w:val="num" w:pos="567"/>
        </w:tabs>
        <w:spacing w:after="60"/>
        <w:ind w:left="567" w:hanging="283"/>
        <w:jc w:val="both"/>
        <w:rPr>
          <w:rFonts w:ascii="Tw Cen MT" w:eastAsia="Arial Unicode MS" w:hAnsi="Tw Cen MT"/>
          <w:sz w:val="24"/>
          <w:szCs w:val="24"/>
        </w:rPr>
      </w:pPr>
      <w:r w:rsidRPr="006B018B">
        <w:rPr>
          <w:rFonts w:ascii="Tw Cen MT" w:eastAsia="Arial Unicode MS" w:hAnsi="Tw Cen MT"/>
          <w:sz w:val="24"/>
          <w:szCs w:val="24"/>
        </w:rPr>
        <w:t>Des</w:t>
      </w:r>
      <w:r w:rsidR="002F3541" w:rsidRPr="006B018B">
        <w:rPr>
          <w:rFonts w:ascii="Tw Cen MT" w:eastAsia="Arial Unicode MS" w:hAnsi="Tw Cen MT"/>
          <w:sz w:val="24"/>
          <w:szCs w:val="24"/>
        </w:rPr>
        <w:t xml:space="preserve"> appareils d’éclairage ;</w:t>
      </w:r>
    </w:p>
    <w:p w:rsidR="002F3541" w:rsidRPr="006B018B" w:rsidRDefault="002F3541" w:rsidP="00E97AAC">
      <w:pPr>
        <w:pStyle w:val="Title"/>
        <w:numPr>
          <w:ilvl w:val="1"/>
          <w:numId w:val="32"/>
        </w:numPr>
        <w:tabs>
          <w:tab w:val="left" w:pos="993"/>
        </w:tabs>
        <w:spacing w:after="60"/>
        <w:ind w:left="993" w:hanging="993"/>
        <w:jc w:val="left"/>
        <w:rPr>
          <w:rFonts w:ascii="Tw Cen MT" w:eastAsia="Arial Unicode MS" w:hAnsi="Tw Cen MT"/>
          <w:noProof/>
          <w:sz w:val="24"/>
        </w:rPr>
      </w:pPr>
      <w:r w:rsidRPr="006B018B">
        <w:rPr>
          <w:rFonts w:ascii="Tw Cen MT" w:eastAsia="Arial Unicode MS" w:hAnsi="Tw Cen MT"/>
          <w:noProof/>
          <w:sz w:val="24"/>
        </w:rPr>
        <w:t>BASES DE CALCUL</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 Co-contractant est tenu d'effectuer les calculs nécessaires à la réalisation du projet compte tenu des prescriptions suivantes et en accord avec l’Ingénieur de la Lettre-Commande.</w:t>
      </w:r>
    </w:p>
    <w:p w:rsidR="002F3541" w:rsidRPr="006B018B" w:rsidRDefault="002F3541" w:rsidP="002F3541">
      <w:pPr>
        <w:tabs>
          <w:tab w:val="num" w:pos="1068"/>
        </w:tabs>
        <w:spacing w:after="60"/>
        <w:jc w:val="both"/>
        <w:rPr>
          <w:rFonts w:ascii="Tw Cen MT" w:eastAsia="Arial Unicode MS" w:hAnsi="Tw Cen MT"/>
          <w:sz w:val="24"/>
          <w:szCs w:val="24"/>
        </w:rPr>
      </w:pPr>
    </w:p>
    <w:p w:rsidR="002F3541" w:rsidRPr="006B018B" w:rsidRDefault="002F3541" w:rsidP="00E97AAC">
      <w:pPr>
        <w:pStyle w:val="Title"/>
        <w:numPr>
          <w:ilvl w:val="2"/>
          <w:numId w:val="32"/>
        </w:numPr>
        <w:tabs>
          <w:tab w:val="left" w:pos="993"/>
        </w:tabs>
        <w:spacing w:after="60"/>
        <w:ind w:left="1225" w:hanging="1225"/>
        <w:jc w:val="left"/>
        <w:rPr>
          <w:rFonts w:ascii="Tw Cen MT" w:eastAsia="Arial Unicode MS" w:hAnsi="Tw Cen MT"/>
          <w:noProof/>
          <w:sz w:val="24"/>
        </w:rPr>
      </w:pPr>
      <w:r w:rsidRPr="006B018B">
        <w:rPr>
          <w:rFonts w:ascii="Tw Cen MT" w:eastAsia="Arial Unicode MS" w:hAnsi="Tw Cen MT"/>
          <w:noProof/>
          <w:sz w:val="24"/>
        </w:rPr>
        <w:t>Caractéristiques du réseau de distribution d’électricité</w:t>
      </w:r>
    </w:p>
    <w:p w:rsidR="002F3541" w:rsidRPr="006B018B" w:rsidRDefault="002F3541" w:rsidP="00E97AAC">
      <w:pPr>
        <w:numPr>
          <w:ilvl w:val="0"/>
          <w:numId w:val="15"/>
        </w:numPr>
        <w:tabs>
          <w:tab w:val="clear" w:pos="1191"/>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Alimentation en énergie électrique basse tension 380/220 Volts à 50 Hz</w:t>
      </w:r>
    </w:p>
    <w:p w:rsidR="002F3541" w:rsidRPr="006B018B" w:rsidRDefault="002F3541" w:rsidP="00E97AAC">
      <w:pPr>
        <w:numPr>
          <w:ilvl w:val="0"/>
          <w:numId w:val="15"/>
        </w:numPr>
        <w:tabs>
          <w:tab w:val="clear" w:pos="1191"/>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Schéma des liaisons de terre TT</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Section des câbles de courant</w:t>
      </w:r>
    </w:p>
    <w:p w:rsidR="002F3541" w:rsidRPr="006B018B" w:rsidRDefault="002F3541" w:rsidP="00E97AAC">
      <w:pPr>
        <w:numPr>
          <w:ilvl w:val="0"/>
          <w:numId w:val="20"/>
        </w:numPr>
        <w:tabs>
          <w:tab w:val="clear" w:pos="340"/>
        </w:tabs>
        <w:spacing w:after="60"/>
        <w:ind w:left="568" w:hanging="284"/>
        <w:jc w:val="both"/>
        <w:rPr>
          <w:rFonts w:ascii="Tw Cen MT" w:eastAsia="Arial Unicode MS" w:hAnsi="Tw Cen MT"/>
          <w:sz w:val="24"/>
          <w:szCs w:val="24"/>
        </w:rPr>
      </w:pPr>
      <w:r w:rsidRPr="006B018B">
        <w:rPr>
          <w:rFonts w:ascii="Tw Cen MT" w:eastAsia="Arial Unicode MS" w:hAnsi="Tw Cen MT"/>
          <w:sz w:val="24"/>
          <w:szCs w:val="24"/>
        </w:rPr>
        <w:t>La section des câbles conducteurs phase ne peut être inférieure :</w:t>
      </w:r>
    </w:p>
    <w:p w:rsidR="002F3541" w:rsidRPr="006B018B" w:rsidRDefault="002F3541" w:rsidP="00E97AAC">
      <w:pPr>
        <w:numPr>
          <w:ilvl w:val="0"/>
          <w:numId w:val="15"/>
        </w:numPr>
        <w:tabs>
          <w:tab w:val="clear" w:pos="1191"/>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 xml:space="preserve">à 2,5 mm² pour l’alimentation des prises de courant (courant assigné maximal de </w:t>
      </w:r>
      <w:smartTag w:uri="urn:schemas-microsoft-com:office:smarttags" w:element="metricconverter">
        <w:smartTagPr>
          <w:attr w:name="ProductID" w:val="20 A"/>
        </w:smartTagPr>
        <w:r w:rsidRPr="006B018B">
          <w:rPr>
            <w:rFonts w:ascii="Tw Cen MT" w:eastAsia="Arial Unicode MS" w:hAnsi="Tw Cen MT"/>
            <w:sz w:val="24"/>
            <w:szCs w:val="24"/>
          </w:rPr>
          <w:t>20 A</w:t>
        </w:r>
      </w:smartTag>
      <w:r w:rsidRPr="006B018B">
        <w:rPr>
          <w:rFonts w:ascii="Tw Cen MT" w:eastAsia="Arial Unicode MS" w:hAnsi="Tw Cen MT"/>
          <w:sz w:val="24"/>
          <w:szCs w:val="24"/>
        </w:rPr>
        <w:t xml:space="preserve"> avec cartouches à fusibles et 25 Ampères avec disjoncteur divisionnaire) ;</w:t>
      </w:r>
    </w:p>
    <w:p w:rsidR="002F3541" w:rsidRPr="006B018B" w:rsidRDefault="002F3541" w:rsidP="00E97AAC">
      <w:pPr>
        <w:numPr>
          <w:ilvl w:val="0"/>
          <w:numId w:val="15"/>
        </w:numPr>
        <w:tabs>
          <w:tab w:val="clear" w:pos="1191"/>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 xml:space="preserve">à 1,5 mm² pour l'éclairage (courant assigné maximal de </w:t>
      </w:r>
      <w:smartTag w:uri="urn:schemas-microsoft-com:office:smarttags" w:element="metricconverter">
        <w:smartTagPr>
          <w:attr w:name="ProductID" w:val="10 A"/>
        </w:smartTagPr>
        <w:r w:rsidRPr="006B018B">
          <w:rPr>
            <w:rFonts w:ascii="Tw Cen MT" w:eastAsia="Arial Unicode MS" w:hAnsi="Tw Cen MT"/>
            <w:sz w:val="24"/>
            <w:szCs w:val="24"/>
          </w:rPr>
          <w:t>10 A</w:t>
        </w:r>
      </w:smartTag>
      <w:r w:rsidRPr="006B018B">
        <w:rPr>
          <w:rFonts w:ascii="Tw Cen MT" w:eastAsia="Arial Unicode MS" w:hAnsi="Tw Cen MT"/>
          <w:sz w:val="24"/>
          <w:szCs w:val="24"/>
        </w:rPr>
        <w:t xml:space="preserve"> avec cartouches à fusibles et 16 Ampères avec disjoncteur divisionnaire) ;</w:t>
      </w:r>
    </w:p>
    <w:p w:rsidR="002F3541" w:rsidRPr="006B018B" w:rsidRDefault="002F3541" w:rsidP="00E97AAC">
      <w:pPr>
        <w:numPr>
          <w:ilvl w:val="0"/>
          <w:numId w:val="20"/>
        </w:numPr>
        <w:tabs>
          <w:tab w:val="clear" w:pos="340"/>
        </w:tabs>
        <w:spacing w:after="60"/>
        <w:ind w:left="568" w:hanging="284"/>
        <w:jc w:val="both"/>
        <w:rPr>
          <w:rFonts w:ascii="Tw Cen MT" w:eastAsia="Arial Unicode MS" w:hAnsi="Tw Cen MT"/>
          <w:sz w:val="24"/>
          <w:szCs w:val="24"/>
        </w:rPr>
      </w:pPr>
      <w:r w:rsidRPr="006B018B">
        <w:rPr>
          <w:rFonts w:ascii="Tw Cen MT" w:eastAsia="Arial Unicode MS" w:hAnsi="Tw Cen MT"/>
          <w:sz w:val="24"/>
          <w:szCs w:val="24"/>
        </w:rPr>
        <w:t>La section des câbles conducteurs neutres peut être réduite dans la mesure où l'on peut calibrer l'appareil de protection omnipolaire à l'intensité maximale admissible par ce conducteur ;</w:t>
      </w:r>
    </w:p>
    <w:p w:rsidR="002F3541" w:rsidRPr="006B018B" w:rsidRDefault="002F3541" w:rsidP="00E97AAC">
      <w:pPr>
        <w:numPr>
          <w:ilvl w:val="0"/>
          <w:numId w:val="20"/>
        </w:numPr>
        <w:tabs>
          <w:tab w:val="clear" w:pos="340"/>
        </w:tabs>
        <w:spacing w:after="60"/>
        <w:ind w:left="568" w:hanging="284"/>
        <w:jc w:val="both"/>
        <w:rPr>
          <w:rFonts w:ascii="Tw Cen MT" w:eastAsia="Arial Unicode MS" w:hAnsi="Tw Cen MT"/>
          <w:sz w:val="24"/>
          <w:szCs w:val="24"/>
        </w:rPr>
      </w:pPr>
      <w:r w:rsidRPr="006B018B">
        <w:rPr>
          <w:rFonts w:ascii="Tw Cen MT" w:eastAsia="Arial Unicode MS" w:hAnsi="Tw Cen MT"/>
          <w:sz w:val="24"/>
          <w:szCs w:val="24"/>
        </w:rPr>
        <w:t>La section des conducteurs de terre est déterminée conformément aux chapitres 4 et 5 de la norme UTEC 15.100 ;</w:t>
      </w:r>
    </w:p>
    <w:p w:rsidR="002F3541" w:rsidRPr="006B018B" w:rsidRDefault="002F3541" w:rsidP="00E97AAC">
      <w:pPr>
        <w:numPr>
          <w:ilvl w:val="0"/>
          <w:numId w:val="20"/>
        </w:numPr>
        <w:tabs>
          <w:tab w:val="clear" w:pos="340"/>
        </w:tabs>
        <w:spacing w:after="60"/>
        <w:ind w:left="568" w:hanging="284"/>
        <w:jc w:val="both"/>
        <w:rPr>
          <w:rFonts w:ascii="Tw Cen MT" w:eastAsia="Arial Unicode MS" w:hAnsi="Tw Cen MT"/>
          <w:sz w:val="24"/>
          <w:szCs w:val="24"/>
        </w:rPr>
      </w:pPr>
      <w:r w:rsidRPr="006B018B">
        <w:rPr>
          <w:rFonts w:ascii="Tw Cen MT" w:eastAsia="Arial Unicode MS" w:hAnsi="Tw Cen MT"/>
          <w:sz w:val="24"/>
          <w:szCs w:val="24"/>
        </w:rPr>
        <w:t>La section des câbles conducteurs est déterminée en fonction des intensités admissibles :</w:t>
      </w:r>
    </w:p>
    <w:p w:rsidR="002F3541" w:rsidRPr="006B018B" w:rsidRDefault="002F3541" w:rsidP="00E97AAC">
      <w:pPr>
        <w:numPr>
          <w:ilvl w:val="0"/>
          <w:numId w:val="15"/>
        </w:numPr>
        <w:tabs>
          <w:tab w:val="clear" w:pos="1191"/>
        </w:tabs>
        <w:spacing w:after="60"/>
        <w:ind w:left="851" w:hanging="284"/>
        <w:jc w:val="both"/>
        <w:rPr>
          <w:rFonts w:ascii="Tw Cen MT" w:eastAsia="Arial Unicode MS" w:hAnsi="Tw Cen MT"/>
          <w:sz w:val="24"/>
          <w:szCs w:val="24"/>
        </w:rPr>
      </w:pPr>
      <w:r w:rsidRPr="006B018B">
        <w:rPr>
          <w:rFonts w:ascii="Tw Cen MT" w:eastAsia="Arial Unicode MS" w:hAnsi="Tw Cen MT"/>
          <w:sz w:val="24"/>
          <w:szCs w:val="24"/>
        </w:rPr>
        <w:t>de chutes de tension ;</w:t>
      </w:r>
    </w:p>
    <w:p w:rsidR="002F3541" w:rsidRPr="006B018B" w:rsidRDefault="002F3541" w:rsidP="00E97AAC">
      <w:pPr>
        <w:numPr>
          <w:ilvl w:val="0"/>
          <w:numId w:val="15"/>
        </w:numPr>
        <w:tabs>
          <w:tab w:val="clear" w:pos="1191"/>
        </w:tabs>
        <w:spacing w:after="60"/>
        <w:ind w:left="851" w:hanging="284"/>
        <w:jc w:val="both"/>
        <w:rPr>
          <w:rFonts w:ascii="Tw Cen MT" w:eastAsia="Arial Unicode MS" w:hAnsi="Tw Cen MT"/>
          <w:sz w:val="24"/>
          <w:szCs w:val="24"/>
        </w:rPr>
      </w:pPr>
      <w:r w:rsidRPr="006B018B">
        <w:rPr>
          <w:rFonts w:ascii="Tw Cen MT" w:eastAsia="Arial Unicode MS" w:hAnsi="Tw Cen MT"/>
          <w:sz w:val="24"/>
          <w:szCs w:val="24"/>
        </w:rPr>
        <w:t>des appareils de protection en amont.</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Notamment, il faut tenir compte des tableaux </w:t>
      </w:r>
      <w:smartTag w:uri="urn:schemas-microsoft-com:office:smarttags" w:element="metricconverter">
        <w:smartTagPr>
          <w:attr w:name="ProductID" w:val="52 C"/>
        </w:smartTagPr>
        <w:r w:rsidRPr="006B018B">
          <w:rPr>
            <w:rFonts w:ascii="Tw Cen MT" w:eastAsia="Arial Unicode MS" w:hAnsi="Tw Cen MT"/>
            <w:sz w:val="24"/>
            <w:szCs w:val="24"/>
          </w:rPr>
          <w:t>52 C</w:t>
        </w:r>
      </w:smartTag>
      <w:r w:rsidRPr="006B018B">
        <w:rPr>
          <w:rFonts w:ascii="Tw Cen MT" w:eastAsia="Arial Unicode MS" w:hAnsi="Tw Cen MT"/>
          <w:sz w:val="24"/>
          <w:szCs w:val="24"/>
        </w:rPr>
        <w:t xml:space="preserve"> à 52 H pour les intensités admissibles compatibles avec l'échauffement et des tableaux </w:t>
      </w:r>
      <w:smartTag w:uri="urn:schemas-microsoft-com:office:smarttags" w:element="metricconverter">
        <w:smartTagPr>
          <w:attr w:name="ProductID" w:val="53 A"/>
        </w:smartTagPr>
        <w:r w:rsidRPr="006B018B">
          <w:rPr>
            <w:rFonts w:ascii="Tw Cen MT" w:eastAsia="Arial Unicode MS" w:hAnsi="Tw Cen MT"/>
            <w:sz w:val="24"/>
            <w:szCs w:val="24"/>
          </w:rPr>
          <w:t>53 A</w:t>
        </w:r>
      </w:smartTag>
      <w:r w:rsidRPr="006B018B">
        <w:rPr>
          <w:rFonts w:ascii="Tw Cen MT" w:eastAsia="Arial Unicode MS" w:hAnsi="Tw Cen MT"/>
          <w:sz w:val="24"/>
          <w:szCs w:val="24"/>
        </w:rPr>
        <w:t xml:space="preserve"> et 53 B de la norme NFC 15100. Les courants admissibles dans les canalisations sont déterminés selon les indications des tableaux 52 et 53 de la norme NFC 15 100, les sections des câbles sont choisies parmi celles définies par les normes françaises en vigueur.</w:t>
      </w:r>
    </w:p>
    <w:p w:rsidR="002F3541" w:rsidRPr="006B018B" w:rsidRDefault="002F3541" w:rsidP="00E97AAC">
      <w:pPr>
        <w:pStyle w:val="Title"/>
        <w:numPr>
          <w:ilvl w:val="2"/>
          <w:numId w:val="32"/>
        </w:numPr>
        <w:tabs>
          <w:tab w:val="left" w:pos="993"/>
        </w:tabs>
        <w:spacing w:after="60"/>
        <w:ind w:hanging="1224"/>
        <w:jc w:val="left"/>
        <w:rPr>
          <w:rFonts w:ascii="Tw Cen MT" w:eastAsia="Arial Unicode MS" w:hAnsi="Tw Cen MT"/>
          <w:noProof/>
          <w:sz w:val="24"/>
        </w:rPr>
      </w:pPr>
      <w:r w:rsidRPr="006B018B">
        <w:rPr>
          <w:rFonts w:ascii="Tw Cen MT" w:eastAsia="Arial Unicode MS" w:hAnsi="Tw Cen MT"/>
          <w:noProof/>
          <w:sz w:val="24"/>
        </w:rPr>
        <w:t>Puissance d'installation</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Afin de déterminer les caractéristiques des alimentations nécessaires, la puissance de l'installation en régime permanent est estimée à partir des puissances nominales des appareils. </w:t>
      </w:r>
    </w:p>
    <w:p w:rsidR="002F3541" w:rsidRPr="006B018B" w:rsidRDefault="002F3541" w:rsidP="002F3541">
      <w:pPr>
        <w:tabs>
          <w:tab w:val="num" w:pos="1068"/>
        </w:tabs>
        <w:spacing w:after="60"/>
        <w:jc w:val="both"/>
        <w:rPr>
          <w:rFonts w:ascii="Tw Cen MT" w:eastAsia="Arial Unicode MS" w:hAnsi="Tw Cen MT"/>
          <w:b/>
          <w:noProof/>
          <w:sz w:val="24"/>
          <w:szCs w:val="24"/>
        </w:rPr>
      </w:pPr>
      <w:r w:rsidRPr="006B018B">
        <w:rPr>
          <w:rFonts w:ascii="Tw Cen MT" w:eastAsia="Arial Unicode MS" w:hAnsi="Tw Cen MT"/>
          <w:b/>
          <w:noProof/>
          <w:sz w:val="24"/>
          <w:szCs w:val="24"/>
        </w:rPr>
        <w:t>APPAREILS ET MATERIELS ELECTRIQUES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appareils et matériels électriques sont choisis dans des séries normalisées et soumis à l’approbation de l’Ingénieur de la Lettre-Commande. Le Co-contractant propose des ensembles homogènes. </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 Co-contractant présente pour chaque appareil une documentation complète comprenant la description, les caractéristiques techniques, et les procès-verbaux d'essais en usine, soumis à l’approbation de l’Ingénieur. Le petit appareillage et les luminaires doivent posséder un indice de protection minimal I.P. conforme à celui exigé par la NF C 15 100 suivant la destination des locaux.</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Toute modification pendant les travaux est soumise à l’approbation de l’Ingénieur.</w:t>
      </w:r>
    </w:p>
    <w:p w:rsidR="002F3541" w:rsidRPr="006B018B" w:rsidRDefault="002F3541" w:rsidP="00E97AAC">
      <w:pPr>
        <w:pStyle w:val="Title"/>
        <w:numPr>
          <w:ilvl w:val="2"/>
          <w:numId w:val="32"/>
        </w:numPr>
        <w:tabs>
          <w:tab w:val="left" w:pos="993"/>
        </w:tabs>
        <w:spacing w:after="60"/>
        <w:ind w:hanging="1224"/>
        <w:jc w:val="left"/>
        <w:rPr>
          <w:rFonts w:ascii="Tw Cen MT" w:eastAsia="Arial Unicode MS" w:hAnsi="Tw Cen MT"/>
          <w:noProof/>
          <w:sz w:val="24"/>
        </w:rPr>
      </w:pPr>
      <w:r w:rsidRPr="006B018B">
        <w:rPr>
          <w:rFonts w:ascii="Tw Cen MT" w:eastAsia="Arial Unicode MS" w:hAnsi="Tw Cen MT"/>
          <w:noProof/>
          <w:sz w:val="24"/>
        </w:rPr>
        <w:t>Mise en œuvre</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 matériel et les appareils électriques sont mis en œuvre conformément aux règles de l'art, définies en 7.2 (DOCUMENTS TECHNIQUES DE BASE). Tous les tableaux, circuits et appareils font l’objet d’un repérage et d’un étiquetage soigneux.</w:t>
      </w:r>
    </w:p>
    <w:p w:rsidR="002F3541" w:rsidRPr="006B018B" w:rsidRDefault="002F3541" w:rsidP="00E97AAC">
      <w:pPr>
        <w:pStyle w:val="Title"/>
        <w:numPr>
          <w:ilvl w:val="2"/>
          <w:numId w:val="32"/>
        </w:numPr>
        <w:tabs>
          <w:tab w:val="left" w:pos="993"/>
        </w:tabs>
        <w:spacing w:after="60"/>
        <w:ind w:hanging="1224"/>
        <w:jc w:val="left"/>
        <w:rPr>
          <w:rFonts w:ascii="Tw Cen MT" w:eastAsia="Arial Unicode MS" w:hAnsi="Tw Cen MT"/>
          <w:noProof/>
          <w:sz w:val="24"/>
        </w:rPr>
      </w:pPr>
      <w:r w:rsidRPr="006B018B">
        <w:rPr>
          <w:rFonts w:ascii="Tw Cen MT" w:eastAsia="Arial Unicode MS" w:hAnsi="Tw Cen MT"/>
          <w:noProof/>
          <w:sz w:val="24"/>
        </w:rPr>
        <w:t>Protection du materiel</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rsidR="002F3541" w:rsidRPr="006B018B" w:rsidRDefault="002F3541" w:rsidP="00E97AAC">
      <w:pPr>
        <w:pStyle w:val="Title"/>
        <w:numPr>
          <w:ilvl w:val="2"/>
          <w:numId w:val="32"/>
        </w:numPr>
        <w:tabs>
          <w:tab w:val="left" w:pos="993"/>
        </w:tabs>
        <w:spacing w:after="60"/>
        <w:ind w:hanging="1224"/>
        <w:jc w:val="left"/>
        <w:rPr>
          <w:rFonts w:ascii="Tw Cen MT" w:eastAsia="Arial Unicode MS" w:hAnsi="Tw Cen MT"/>
          <w:noProof/>
          <w:sz w:val="24"/>
        </w:rPr>
      </w:pPr>
      <w:r w:rsidRPr="006B018B">
        <w:rPr>
          <w:rFonts w:ascii="Tw Cen MT" w:eastAsia="Arial Unicode MS" w:hAnsi="Tw Cen MT"/>
          <w:noProof/>
          <w:sz w:val="24"/>
        </w:rPr>
        <w:t>Essais de réception</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Les essais sont réalisés conformément aux Normes et portent sur :</w:t>
      </w:r>
    </w:p>
    <w:p w:rsidR="002F3541" w:rsidRPr="006B018B" w:rsidRDefault="009971E2" w:rsidP="00E97AAC">
      <w:pPr>
        <w:numPr>
          <w:ilvl w:val="0"/>
          <w:numId w:val="21"/>
        </w:numPr>
        <w:tabs>
          <w:tab w:val="clear" w:pos="0"/>
          <w:tab w:val="num" w:pos="851"/>
        </w:tabs>
        <w:spacing w:after="60"/>
        <w:ind w:left="851" w:hanging="284"/>
        <w:jc w:val="both"/>
        <w:rPr>
          <w:rFonts w:ascii="Tw Cen MT" w:eastAsia="Arial Unicode MS" w:hAnsi="Tw Cen MT"/>
          <w:sz w:val="24"/>
          <w:szCs w:val="24"/>
        </w:rPr>
      </w:pPr>
      <w:r w:rsidRPr="006B018B">
        <w:rPr>
          <w:rFonts w:ascii="Tw Cen MT" w:eastAsia="Arial Unicode MS" w:hAnsi="Tw Cen MT"/>
          <w:sz w:val="24"/>
          <w:szCs w:val="24"/>
        </w:rPr>
        <w:t>Le</w:t>
      </w:r>
      <w:r w:rsidR="002F3541" w:rsidRPr="006B018B">
        <w:rPr>
          <w:rFonts w:ascii="Tw Cen MT" w:eastAsia="Arial Unicode MS" w:hAnsi="Tw Cen MT"/>
          <w:sz w:val="24"/>
          <w:szCs w:val="24"/>
        </w:rPr>
        <w:t xml:space="preserve"> bon fonctionnement général des circuits et des appareils de protection ;</w:t>
      </w:r>
    </w:p>
    <w:p w:rsidR="002F3541" w:rsidRPr="006B018B" w:rsidRDefault="009971E2" w:rsidP="00E97AAC">
      <w:pPr>
        <w:numPr>
          <w:ilvl w:val="0"/>
          <w:numId w:val="21"/>
        </w:numPr>
        <w:tabs>
          <w:tab w:val="clear" w:pos="0"/>
          <w:tab w:val="num" w:pos="851"/>
        </w:tabs>
        <w:spacing w:after="60"/>
        <w:ind w:left="851" w:hanging="284"/>
        <w:jc w:val="both"/>
        <w:rPr>
          <w:rFonts w:ascii="Tw Cen MT" w:eastAsia="Arial Unicode MS" w:hAnsi="Tw Cen MT"/>
          <w:sz w:val="24"/>
          <w:szCs w:val="24"/>
        </w:rPr>
      </w:pPr>
      <w:r w:rsidRPr="006B018B">
        <w:rPr>
          <w:rFonts w:ascii="Tw Cen MT" w:eastAsia="Arial Unicode MS" w:hAnsi="Tw Cen MT"/>
          <w:sz w:val="24"/>
          <w:szCs w:val="24"/>
        </w:rPr>
        <w:t>La</w:t>
      </w:r>
      <w:r w:rsidR="002F3541" w:rsidRPr="006B018B">
        <w:rPr>
          <w:rFonts w:ascii="Tw Cen MT" w:eastAsia="Arial Unicode MS" w:hAnsi="Tw Cen MT"/>
          <w:sz w:val="24"/>
          <w:szCs w:val="24"/>
        </w:rPr>
        <w:t xml:space="preserve"> conformité de l'isolation électrique et de la mise à la terre ;</w:t>
      </w:r>
    </w:p>
    <w:p w:rsidR="002F3541" w:rsidRPr="006B018B" w:rsidRDefault="009971E2" w:rsidP="00E97AAC">
      <w:pPr>
        <w:numPr>
          <w:ilvl w:val="0"/>
          <w:numId w:val="21"/>
        </w:numPr>
        <w:tabs>
          <w:tab w:val="clear" w:pos="0"/>
          <w:tab w:val="num" w:pos="851"/>
        </w:tabs>
        <w:spacing w:after="60"/>
        <w:ind w:left="851" w:hanging="284"/>
        <w:jc w:val="both"/>
        <w:rPr>
          <w:rFonts w:ascii="Tw Cen MT" w:eastAsia="Arial Unicode MS" w:hAnsi="Tw Cen MT"/>
          <w:sz w:val="24"/>
          <w:szCs w:val="24"/>
        </w:rPr>
      </w:pPr>
      <w:r w:rsidRPr="006B018B">
        <w:rPr>
          <w:rFonts w:ascii="Tw Cen MT" w:eastAsia="Arial Unicode MS" w:hAnsi="Tw Cen MT"/>
          <w:sz w:val="24"/>
          <w:szCs w:val="24"/>
        </w:rPr>
        <w:t>La</w:t>
      </w:r>
      <w:r w:rsidR="002F3541" w:rsidRPr="006B018B">
        <w:rPr>
          <w:rFonts w:ascii="Tw Cen MT" w:eastAsia="Arial Unicode MS" w:hAnsi="Tw Cen MT"/>
          <w:sz w:val="24"/>
          <w:szCs w:val="24"/>
        </w:rPr>
        <w:t xml:space="preserve"> conformité du schéma électrique contenu dans le projet d’exécution.</w:t>
      </w:r>
    </w:p>
    <w:p w:rsidR="002F3541" w:rsidRPr="006B018B" w:rsidRDefault="002F3541" w:rsidP="00E97AAC">
      <w:pPr>
        <w:pStyle w:val="Title"/>
        <w:numPr>
          <w:ilvl w:val="2"/>
          <w:numId w:val="32"/>
        </w:numPr>
        <w:tabs>
          <w:tab w:val="left" w:pos="993"/>
        </w:tabs>
        <w:spacing w:after="60"/>
        <w:ind w:hanging="1224"/>
        <w:jc w:val="left"/>
        <w:rPr>
          <w:rFonts w:ascii="Tw Cen MT" w:eastAsia="Arial Unicode MS" w:hAnsi="Tw Cen MT"/>
          <w:b/>
          <w:noProof/>
          <w:sz w:val="24"/>
        </w:rPr>
      </w:pPr>
      <w:r w:rsidRPr="006B018B">
        <w:rPr>
          <w:rFonts w:ascii="Tw Cen MT" w:eastAsia="Arial Unicode MS" w:hAnsi="Tw Cen MT"/>
          <w:b/>
          <w:noProof/>
          <w:sz w:val="24"/>
        </w:rPr>
        <w:t>Garantie sur le materiel et les appareils electriques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rsidR="002F3541" w:rsidRPr="006B018B" w:rsidRDefault="002F3541" w:rsidP="00E97AAC">
      <w:pPr>
        <w:numPr>
          <w:ilvl w:val="0"/>
          <w:numId w:val="25"/>
        </w:numPr>
        <w:spacing w:after="60"/>
        <w:ind w:left="567" w:hanging="567"/>
        <w:jc w:val="both"/>
        <w:rPr>
          <w:rFonts w:ascii="Tw Cen MT" w:eastAsia="Arial Unicode MS" w:hAnsi="Tw Cen MT"/>
          <w:b/>
          <w:sz w:val="24"/>
          <w:szCs w:val="24"/>
        </w:rPr>
      </w:pPr>
      <w:r w:rsidRPr="006B018B">
        <w:rPr>
          <w:rFonts w:ascii="Tw Cen MT" w:eastAsia="Arial Unicode MS" w:hAnsi="Tw Cen MT"/>
          <w:b/>
          <w:sz w:val="24"/>
          <w:szCs w:val="24"/>
        </w:rPr>
        <w:t>MENUISERIE METALLIQUE</w:t>
      </w:r>
    </w:p>
    <w:p w:rsidR="002F3541" w:rsidRPr="006B018B" w:rsidRDefault="002F3541" w:rsidP="00E97AAC">
      <w:pPr>
        <w:pStyle w:val="Title"/>
        <w:numPr>
          <w:ilvl w:val="1"/>
          <w:numId w:val="33"/>
        </w:numPr>
        <w:tabs>
          <w:tab w:val="left" w:pos="709"/>
        </w:tabs>
        <w:spacing w:after="60"/>
        <w:ind w:left="567" w:hanging="567"/>
        <w:jc w:val="both"/>
        <w:rPr>
          <w:rFonts w:ascii="Tw Cen MT" w:eastAsia="Arial Unicode MS" w:hAnsi="Tw Cen MT"/>
          <w:noProof/>
          <w:sz w:val="24"/>
        </w:rPr>
      </w:pPr>
      <w:r w:rsidRPr="006B018B">
        <w:rPr>
          <w:rFonts w:ascii="Tw Cen MT" w:eastAsia="Arial Unicode MS" w:hAnsi="Tw Cen MT"/>
          <w:noProof/>
          <w:sz w:val="24"/>
        </w:rPr>
        <w:t>GENERALITES  SUR LA  MENUISERIE METALLIQUE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travaux du présent lot concernent la réalisation des menuiseries métalliques : ferronnerie, aluminium, zinc, acier, inox, fonte et quincaillerie. Il s’agit de :</w:t>
      </w:r>
    </w:p>
    <w:p w:rsidR="002F3541" w:rsidRPr="006B018B" w:rsidRDefault="00F46E64" w:rsidP="00E97AAC">
      <w:pPr>
        <w:numPr>
          <w:ilvl w:val="0"/>
          <w:numId w:val="21"/>
        </w:numPr>
        <w:tabs>
          <w:tab w:val="clear" w:pos="0"/>
          <w:tab w:val="num" w:pos="851"/>
        </w:tabs>
        <w:spacing w:after="60"/>
        <w:ind w:left="851" w:hanging="284"/>
        <w:jc w:val="both"/>
        <w:rPr>
          <w:rFonts w:ascii="Tw Cen MT" w:eastAsia="Arial Unicode MS" w:hAnsi="Tw Cen MT"/>
          <w:sz w:val="24"/>
          <w:szCs w:val="24"/>
        </w:rPr>
      </w:pPr>
      <w:r w:rsidRPr="006B018B">
        <w:rPr>
          <w:rFonts w:ascii="Tw Cen MT" w:eastAsia="Arial Unicode MS" w:hAnsi="Tw Cen MT"/>
          <w:sz w:val="24"/>
          <w:szCs w:val="24"/>
        </w:rPr>
        <w:t>La</w:t>
      </w:r>
      <w:r w:rsidR="002F3541" w:rsidRPr="006B018B">
        <w:rPr>
          <w:rFonts w:ascii="Tw Cen MT" w:eastAsia="Arial Unicode MS" w:hAnsi="Tw Cen MT"/>
          <w:sz w:val="24"/>
          <w:szCs w:val="24"/>
        </w:rPr>
        <w:t xml:space="preserve"> fourniture et l’installation des portes. </w:t>
      </w:r>
      <w:r w:rsidRPr="006B018B">
        <w:rPr>
          <w:rFonts w:ascii="Tw Cen MT" w:eastAsia="Arial Unicode MS" w:hAnsi="Tw Cen MT"/>
          <w:sz w:val="24"/>
          <w:szCs w:val="24"/>
        </w:rPr>
        <w:t>Huisseries</w:t>
      </w:r>
      <w:r w:rsidR="002F3541" w:rsidRPr="006B018B">
        <w:rPr>
          <w:rFonts w:ascii="Tw Cen MT" w:eastAsia="Arial Unicode MS" w:hAnsi="Tw Cen MT"/>
          <w:sz w:val="24"/>
          <w:szCs w:val="24"/>
        </w:rPr>
        <w:t xml:space="preserve"> métallique, des châssis et battants ;</w:t>
      </w:r>
    </w:p>
    <w:p w:rsidR="002F3541" w:rsidRPr="006B018B" w:rsidRDefault="00F46E64" w:rsidP="00E97AAC">
      <w:pPr>
        <w:numPr>
          <w:ilvl w:val="0"/>
          <w:numId w:val="21"/>
        </w:numPr>
        <w:tabs>
          <w:tab w:val="clear" w:pos="0"/>
          <w:tab w:val="num" w:pos="851"/>
        </w:tabs>
        <w:spacing w:after="60"/>
        <w:ind w:left="851" w:hanging="284"/>
        <w:jc w:val="both"/>
        <w:rPr>
          <w:rFonts w:ascii="Tw Cen MT" w:eastAsia="Arial Unicode MS" w:hAnsi="Tw Cen MT"/>
          <w:sz w:val="24"/>
          <w:szCs w:val="24"/>
        </w:rPr>
      </w:pPr>
      <w:r w:rsidRPr="006B018B">
        <w:rPr>
          <w:rFonts w:ascii="Tw Cen MT" w:eastAsia="Arial Unicode MS" w:hAnsi="Tw Cen MT"/>
          <w:sz w:val="24"/>
          <w:szCs w:val="24"/>
        </w:rPr>
        <w:t>La</w:t>
      </w:r>
      <w:r w:rsidR="002F3541" w:rsidRPr="006B018B">
        <w:rPr>
          <w:rFonts w:ascii="Tw Cen MT" w:eastAsia="Arial Unicode MS" w:hAnsi="Tw Cen MT"/>
          <w:sz w:val="24"/>
          <w:szCs w:val="24"/>
        </w:rPr>
        <w:t xml:space="preserve"> fourniture et l’installation des serrures, targettes et autres pièces de quincaillerie et de serrurerie destinées à équiper les battants des portes.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 co-contractant s’assure que les positions de tous les scellements et encrages projetés, relatifs aux pièces de serrurerie et de quincaillerie, figurent dans le projet d’exécution.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 co-contractant requiert l’accord préalable de </w:t>
      </w:r>
      <w:r w:rsidR="00F46E64" w:rsidRPr="006B018B">
        <w:rPr>
          <w:rFonts w:ascii="Tw Cen MT" w:eastAsia="Arial Unicode MS" w:hAnsi="Tw Cen MT"/>
          <w:sz w:val="24"/>
          <w:szCs w:val="24"/>
        </w:rPr>
        <w:t>l’Ingénieur avant</w:t>
      </w:r>
      <w:r w:rsidRPr="006B018B">
        <w:rPr>
          <w:rFonts w:ascii="Tw Cen MT" w:eastAsia="Arial Unicode MS" w:hAnsi="Tw Cen MT"/>
          <w:sz w:val="24"/>
          <w:szCs w:val="24"/>
        </w:rPr>
        <w:t xml:space="preserve"> d’engager la réalisation des ouvrages de menuiserie métallique.</w:t>
      </w:r>
    </w:p>
    <w:p w:rsidR="002F3541" w:rsidRPr="006B018B" w:rsidRDefault="002F3541" w:rsidP="00E97AAC">
      <w:pPr>
        <w:pStyle w:val="Title"/>
        <w:numPr>
          <w:ilvl w:val="1"/>
          <w:numId w:val="33"/>
        </w:numPr>
        <w:tabs>
          <w:tab w:val="left" w:pos="709"/>
        </w:tabs>
        <w:spacing w:after="60"/>
        <w:ind w:left="567" w:hanging="567"/>
        <w:jc w:val="both"/>
        <w:rPr>
          <w:rFonts w:ascii="Tw Cen MT" w:eastAsia="Arial Unicode MS" w:hAnsi="Tw Cen MT"/>
          <w:smallCaps/>
          <w:noProof/>
          <w:sz w:val="24"/>
        </w:rPr>
      </w:pPr>
      <w:r w:rsidRPr="006B018B">
        <w:rPr>
          <w:rFonts w:ascii="Tw Cen MT" w:eastAsia="Arial Unicode MS" w:hAnsi="Tw Cen MT"/>
          <w:smallCaps/>
          <w:noProof/>
          <w:sz w:val="24"/>
        </w:rPr>
        <w:t>Prescriptions techniques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2F3541" w:rsidRPr="006B018B" w:rsidRDefault="002F3541" w:rsidP="00E97AAC">
      <w:pPr>
        <w:numPr>
          <w:ilvl w:val="0"/>
          <w:numId w:val="21"/>
        </w:numPr>
        <w:tabs>
          <w:tab w:val="clear" w:pos="0"/>
          <w:tab w:val="num" w:pos="851"/>
        </w:tabs>
        <w:spacing w:after="60"/>
        <w:ind w:left="851" w:hanging="284"/>
        <w:jc w:val="both"/>
        <w:rPr>
          <w:rFonts w:ascii="Tw Cen MT" w:eastAsia="Arial Unicode MS" w:hAnsi="Tw Cen MT"/>
          <w:sz w:val="24"/>
          <w:szCs w:val="24"/>
        </w:rPr>
      </w:pPr>
      <w:r w:rsidRPr="006B018B">
        <w:rPr>
          <w:rFonts w:ascii="Tw Cen MT" w:eastAsia="Arial Unicode MS" w:hAnsi="Tw Cen MT"/>
          <w:sz w:val="24"/>
          <w:szCs w:val="24"/>
        </w:rPr>
        <w:t xml:space="preserve">La surface des éléments de quincaillerie doit être lisse et dépourvues de toutes irrégularités. </w:t>
      </w:r>
    </w:p>
    <w:p w:rsidR="002F3541" w:rsidRPr="006B018B" w:rsidRDefault="002F3541" w:rsidP="00E97AAC">
      <w:pPr>
        <w:numPr>
          <w:ilvl w:val="0"/>
          <w:numId w:val="21"/>
        </w:numPr>
        <w:tabs>
          <w:tab w:val="clear" w:pos="0"/>
          <w:tab w:val="num" w:pos="851"/>
        </w:tabs>
        <w:spacing w:after="60"/>
        <w:ind w:left="851" w:hanging="284"/>
        <w:jc w:val="both"/>
        <w:rPr>
          <w:rFonts w:ascii="Tw Cen MT" w:eastAsia="Arial Unicode MS" w:hAnsi="Tw Cen MT"/>
          <w:sz w:val="24"/>
          <w:szCs w:val="24"/>
        </w:rPr>
      </w:pPr>
      <w:r w:rsidRPr="006B018B">
        <w:rPr>
          <w:rFonts w:ascii="Tw Cen MT" w:eastAsia="Arial Unicode MS" w:hAnsi="Tw Cen MT"/>
          <w:sz w:val="24"/>
          <w:szCs w:val="24"/>
        </w:rPr>
        <w:t xml:space="preserve">Les soudures ne doivent présenter aucune discontinuité. </w:t>
      </w:r>
    </w:p>
    <w:p w:rsidR="002F3541" w:rsidRPr="006B018B" w:rsidRDefault="002F3541" w:rsidP="00E97AAC">
      <w:pPr>
        <w:pStyle w:val="Title"/>
        <w:numPr>
          <w:ilvl w:val="1"/>
          <w:numId w:val="33"/>
        </w:numPr>
        <w:tabs>
          <w:tab w:val="left" w:pos="709"/>
        </w:tabs>
        <w:spacing w:after="60"/>
        <w:ind w:hanging="792"/>
        <w:jc w:val="left"/>
        <w:rPr>
          <w:rFonts w:ascii="Tw Cen MT" w:eastAsia="Arial Unicode MS" w:hAnsi="Tw Cen MT"/>
          <w:noProof/>
          <w:sz w:val="24"/>
        </w:rPr>
      </w:pPr>
      <w:r w:rsidRPr="006B018B">
        <w:rPr>
          <w:rFonts w:ascii="Tw Cen MT" w:eastAsia="Arial Unicode MS" w:hAnsi="Tw Cen MT"/>
          <w:noProof/>
          <w:sz w:val="24"/>
        </w:rPr>
        <w:t>MISE EN ŒUVRE DES OUVRAGES DE MENUISERIE METALLIQUE</w:t>
      </w:r>
    </w:p>
    <w:p w:rsidR="002F3541" w:rsidRPr="006B018B" w:rsidRDefault="002F3541" w:rsidP="00E97AAC">
      <w:pPr>
        <w:pStyle w:val="Title"/>
        <w:numPr>
          <w:ilvl w:val="2"/>
          <w:numId w:val="33"/>
        </w:numPr>
        <w:tabs>
          <w:tab w:val="left" w:pos="851"/>
        </w:tabs>
        <w:spacing w:after="60"/>
        <w:ind w:left="851" w:hanging="851"/>
        <w:jc w:val="left"/>
        <w:rPr>
          <w:rFonts w:ascii="Tw Cen MT" w:eastAsia="Arial Unicode MS" w:hAnsi="Tw Cen MT"/>
          <w:i/>
          <w:noProof/>
          <w:sz w:val="24"/>
        </w:rPr>
      </w:pPr>
      <w:r w:rsidRPr="006B018B">
        <w:rPr>
          <w:rFonts w:ascii="Tw Cen MT" w:eastAsia="Arial Unicode MS" w:hAnsi="Tw Cen MT"/>
          <w:i/>
          <w:noProof/>
          <w:sz w:val="24"/>
        </w:rPr>
        <w:t>Détails d'exécution</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assemblages soudés, visés ou rivetés sont exécutés de manière à résister sans déformation permanente ni </w:t>
      </w:r>
      <w:r w:rsidR="00F46EF9" w:rsidRPr="006B018B">
        <w:rPr>
          <w:rFonts w:ascii="Tw Cen MT" w:eastAsia="Arial Unicode MS" w:hAnsi="Tw Cen MT"/>
          <w:sz w:val="24"/>
          <w:szCs w:val="24"/>
        </w:rPr>
        <w:t>amorcent de rupture aux efforts normaux auxquels ils</w:t>
      </w:r>
      <w:r w:rsidRPr="006B018B">
        <w:rPr>
          <w:rFonts w:ascii="Tw Cen MT" w:eastAsia="Arial Unicode MS" w:hAnsi="Tw Cen MT"/>
          <w:sz w:val="24"/>
          <w:szCs w:val="24"/>
        </w:rPr>
        <w:t xml:space="preserve"> sont soumis.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fers seront dressés et coupés régulièrement sans garrots ni cassures. Les assemblages d'angles doivent être soigneusement réalisés et ajustés. Ils ne doivent comporter aucune trace de soudure en saillie.</w:t>
      </w:r>
      <w:r w:rsidRPr="006B018B">
        <w:rPr>
          <w:rFonts w:ascii="Tw Cen MT" w:eastAsia="Arial Unicode MS" w:hAnsi="Tw Cen MT"/>
          <w:sz w:val="24"/>
          <w:szCs w:val="24"/>
        </w:rPr>
        <w:tab/>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6B018B">
        <w:rPr>
          <w:rFonts w:ascii="Tw Cen MT" w:eastAsia="Arial Unicode MS" w:hAnsi="Tw Cen MT"/>
          <w:sz w:val="24"/>
          <w:szCs w:val="24"/>
        </w:rPr>
        <w:tab/>
      </w:r>
    </w:p>
    <w:p w:rsidR="002F3541" w:rsidRPr="006B018B" w:rsidRDefault="002F3541" w:rsidP="00E97AAC">
      <w:pPr>
        <w:pStyle w:val="Title"/>
        <w:numPr>
          <w:ilvl w:val="2"/>
          <w:numId w:val="33"/>
        </w:numPr>
        <w:tabs>
          <w:tab w:val="left" w:pos="851"/>
        </w:tabs>
        <w:spacing w:after="60"/>
        <w:ind w:left="851" w:hanging="851"/>
        <w:jc w:val="left"/>
        <w:rPr>
          <w:rFonts w:ascii="Tw Cen MT" w:eastAsia="Arial Unicode MS" w:hAnsi="Tw Cen MT"/>
          <w:i/>
          <w:noProof/>
          <w:sz w:val="24"/>
        </w:rPr>
      </w:pPr>
      <w:r w:rsidRPr="006B018B">
        <w:rPr>
          <w:rFonts w:ascii="Tw Cen MT" w:eastAsia="Arial Unicode MS" w:hAnsi="Tw Cen MT"/>
          <w:i/>
          <w:noProof/>
          <w:sz w:val="24"/>
        </w:rPr>
        <w:t>Protection des ouvrages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soudures doivent être protégées contre l’oxydation après réalisation. Il est recommandé l’utilisation de pièces de serrurerie ou de menuiserie métallique galvanisées par zingage en atelier (série GPZ).</w:t>
      </w:r>
    </w:p>
    <w:p w:rsidR="002F3541" w:rsidRPr="006B018B" w:rsidRDefault="002F3541" w:rsidP="00E97AAC">
      <w:pPr>
        <w:pStyle w:val="Title"/>
        <w:numPr>
          <w:ilvl w:val="1"/>
          <w:numId w:val="33"/>
        </w:numPr>
        <w:tabs>
          <w:tab w:val="left" w:pos="709"/>
        </w:tabs>
        <w:spacing w:after="60"/>
        <w:ind w:hanging="792"/>
        <w:jc w:val="left"/>
        <w:rPr>
          <w:rFonts w:ascii="Tw Cen MT" w:eastAsia="Arial Unicode MS" w:hAnsi="Tw Cen MT"/>
          <w:noProof/>
          <w:sz w:val="24"/>
        </w:rPr>
      </w:pPr>
      <w:r w:rsidRPr="006B018B">
        <w:rPr>
          <w:rFonts w:ascii="Tw Cen MT" w:eastAsia="Arial Unicode MS" w:hAnsi="Tw Cen MT"/>
          <w:noProof/>
          <w:sz w:val="24"/>
        </w:rPr>
        <w:t>QUINCAILLERIE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Toutes les serrures intérieures et extérieures doivent être garanties pour une période de un (01) an.</w:t>
      </w:r>
    </w:p>
    <w:p w:rsidR="002F3541" w:rsidRPr="006B018B" w:rsidRDefault="002F3541" w:rsidP="00E97AAC">
      <w:pPr>
        <w:pStyle w:val="Title"/>
        <w:numPr>
          <w:ilvl w:val="2"/>
          <w:numId w:val="33"/>
        </w:numPr>
        <w:tabs>
          <w:tab w:val="left" w:pos="993"/>
        </w:tabs>
        <w:spacing w:after="60"/>
        <w:ind w:left="851" w:hanging="851"/>
        <w:jc w:val="left"/>
        <w:rPr>
          <w:rFonts w:ascii="Tw Cen MT" w:eastAsia="Arial Unicode MS" w:hAnsi="Tw Cen MT"/>
          <w:i/>
          <w:noProof/>
          <w:sz w:val="24"/>
        </w:rPr>
      </w:pPr>
      <w:r w:rsidRPr="006B018B">
        <w:rPr>
          <w:rFonts w:ascii="Tw Cen MT" w:eastAsia="Arial Unicode MS" w:hAnsi="Tw Cen MT"/>
          <w:i/>
          <w:noProof/>
          <w:sz w:val="24"/>
        </w:rPr>
        <w:t>Boulons de verrous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boulons des verrous sont fabriqués de manière à être dégagés dans tous les cas, même si les rondelles sont rivetées.</w:t>
      </w:r>
    </w:p>
    <w:p w:rsidR="002F3541" w:rsidRPr="006B018B" w:rsidRDefault="002F3541" w:rsidP="00E97AAC">
      <w:pPr>
        <w:pStyle w:val="Title"/>
        <w:numPr>
          <w:ilvl w:val="2"/>
          <w:numId w:val="33"/>
        </w:numPr>
        <w:tabs>
          <w:tab w:val="left" w:pos="993"/>
        </w:tabs>
        <w:spacing w:after="60"/>
        <w:ind w:left="851" w:hanging="851"/>
        <w:jc w:val="left"/>
        <w:rPr>
          <w:rFonts w:ascii="Tw Cen MT" w:eastAsia="Arial Unicode MS" w:hAnsi="Tw Cen MT"/>
          <w:i/>
          <w:noProof/>
          <w:sz w:val="24"/>
        </w:rPr>
      </w:pPr>
      <w:r w:rsidRPr="006B018B">
        <w:rPr>
          <w:rFonts w:ascii="Tw Cen MT" w:eastAsia="Arial Unicode MS" w:hAnsi="Tw Cen MT"/>
          <w:i/>
          <w:noProof/>
          <w:sz w:val="24"/>
        </w:rPr>
        <w:t>Vis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Toutes les pièces métalliques sont fixées par vis et boulons en métal inoxydable.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têtes des vis de fixation de serrures, profilées, pièces de quincaillerie, châssis et ouvrants des portes, ainsi que des butées et pattes de fixation sont de forme plate ; elles doivent être arrêtées à fleur de la face plate des ouvrages.</w:t>
      </w:r>
    </w:p>
    <w:p w:rsidR="002F3541" w:rsidRPr="006B018B" w:rsidRDefault="002F3541" w:rsidP="00E97AAC">
      <w:pPr>
        <w:pStyle w:val="Title"/>
        <w:numPr>
          <w:ilvl w:val="2"/>
          <w:numId w:val="33"/>
        </w:numPr>
        <w:tabs>
          <w:tab w:val="left" w:pos="993"/>
        </w:tabs>
        <w:spacing w:after="60"/>
        <w:ind w:left="851" w:hanging="851"/>
        <w:jc w:val="left"/>
        <w:rPr>
          <w:rFonts w:ascii="Tw Cen MT" w:eastAsia="Arial Unicode MS" w:hAnsi="Tw Cen MT"/>
          <w:i/>
          <w:noProof/>
          <w:sz w:val="24"/>
        </w:rPr>
      </w:pPr>
      <w:r w:rsidRPr="006B018B">
        <w:rPr>
          <w:rFonts w:ascii="Tw Cen MT" w:eastAsia="Arial Unicode MS" w:hAnsi="Tw Cen MT"/>
          <w:i/>
          <w:noProof/>
          <w:sz w:val="24"/>
        </w:rPr>
        <w:t>Clés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rsidR="002F3541" w:rsidRPr="006B018B" w:rsidRDefault="002F3541" w:rsidP="00E97AAC">
      <w:pPr>
        <w:pStyle w:val="Title"/>
        <w:numPr>
          <w:ilvl w:val="2"/>
          <w:numId w:val="33"/>
        </w:numPr>
        <w:tabs>
          <w:tab w:val="left" w:pos="993"/>
        </w:tabs>
        <w:spacing w:after="60"/>
        <w:ind w:left="851" w:hanging="851"/>
        <w:jc w:val="left"/>
        <w:rPr>
          <w:rFonts w:ascii="Tw Cen MT" w:eastAsia="Arial Unicode MS" w:hAnsi="Tw Cen MT"/>
          <w:i/>
          <w:noProof/>
          <w:sz w:val="24"/>
        </w:rPr>
      </w:pPr>
      <w:r w:rsidRPr="006B018B">
        <w:rPr>
          <w:rFonts w:ascii="Tw Cen MT" w:eastAsia="Arial Unicode MS" w:hAnsi="Tw Cen MT"/>
          <w:i/>
          <w:noProof/>
          <w:sz w:val="24"/>
        </w:rPr>
        <w:t>Echantillons pour approbation</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Un échantillon de chaque model de pièce est soumis à l’approbation de </w:t>
      </w:r>
      <w:r w:rsidR="00113F5B" w:rsidRPr="006B018B">
        <w:rPr>
          <w:rFonts w:ascii="Tw Cen MT" w:eastAsia="Arial Unicode MS" w:hAnsi="Tw Cen MT"/>
          <w:sz w:val="24"/>
          <w:szCs w:val="24"/>
        </w:rPr>
        <w:t>l’Ingénieur avant</w:t>
      </w:r>
      <w:r w:rsidRPr="006B018B">
        <w:rPr>
          <w:rFonts w:ascii="Tw Cen MT" w:eastAsia="Arial Unicode MS" w:hAnsi="Tw Cen MT"/>
          <w:sz w:val="24"/>
          <w:szCs w:val="24"/>
        </w:rPr>
        <w:t xml:space="preserve"> mise en œuvre. Les échantillons sont conservés sur site, dans la cabane de chantier, jusqu’à la réception provisoire des ouvrages. Le matériel fourni doit correspondre aux échantillons approuvés, faute de quoi, il est susceptible d’être rejeté.</w:t>
      </w:r>
    </w:p>
    <w:p w:rsidR="00113F5B" w:rsidRPr="006B018B" w:rsidRDefault="002F3541" w:rsidP="00E97AAC">
      <w:pPr>
        <w:numPr>
          <w:ilvl w:val="0"/>
          <w:numId w:val="25"/>
        </w:numPr>
        <w:spacing w:after="60"/>
        <w:ind w:left="567" w:hanging="567"/>
        <w:jc w:val="both"/>
        <w:rPr>
          <w:rFonts w:ascii="Tw Cen MT" w:eastAsia="Arial Unicode MS" w:hAnsi="Tw Cen MT"/>
          <w:b/>
          <w:sz w:val="24"/>
          <w:szCs w:val="24"/>
        </w:rPr>
      </w:pPr>
      <w:r w:rsidRPr="006B018B">
        <w:rPr>
          <w:rFonts w:ascii="Tw Cen MT" w:eastAsia="Arial Unicode MS" w:hAnsi="Tw Cen MT"/>
          <w:b/>
          <w:sz w:val="24"/>
          <w:szCs w:val="24"/>
        </w:rPr>
        <w:t>MENUISERIE BOIS</w:t>
      </w:r>
    </w:p>
    <w:p w:rsidR="002F3541" w:rsidRPr="006B018B" w:rsidRDefault="002F3541" w:rsidP="00E97AAC">
      <w:pPr>
        <w:pStyle w:val="Title"/>
        <w:numPr>
          <w:ilvl w:val="1"/>
          <w:numId w:val="34"/>
        </w:numPr>
        <w:tabs>
          <w:tab w:val="left" w:pos="709"/>
        </w:tabs>
        <w:spacing w:after="60"/>
        <w:ind w:left="851" w:hanging="851"/>
        <w:jc w:val="left"/>
        <w:rPr>
          <w:rFonts w:ascii="Tw Cen MT" w:eastAsia="Arial Unicode MS" w:hAnsi="Tw Cen MT"/>
          <w:b/>
          <w:bCs/>
          <w:noProof/>
          <w:sz w:val="24"/>
        </w:rPr>
      </w:pPr>
      <w:r w:rsidRPr="006B018B">
        <w:rPr>
          <w:rFonts w:ascii="Tw Cen MT" w:eastAsia="Arial Unicode MS" w:hAnsi="Tw Cen MT"/>
          <w:b/>
          <w:bCs/>
          <w:noProof/>
          <w:sz w:val="24"/>
        </w:rPr>
        <w:t>CARACTERISTIQUES DES BOIS DE MENUISERIE</w:t>
      </w:r>
    </w:p>
    <w:p w:rsidR="002F3541" w:rsidRPr="006B018B" w:rsidRDefault="002F3541" w:rsidP="00E97AAC">
      <w:pPr>
        <w:pStyle w:val="Title"/>
        <w:numPr>
          <w:ilvl w:val="2"/>
          <w:numId w:val="34"/>
        </w:numPr>
        <w:tabs>
          <w:tab w:val="left" w:pos="851"/>
        </w:tabs>
        <w:spacing w:after="60"/>
        <w:ind w:left="851" w:hanging="851"/>
        <w:jc w:val="left"/>
        <w:rPr>
          <w:rFonts w:ascii="Tw Cen MT" w:eastAsia="Arial Unicode MS" w:hAnsi="Tw Cen MT"/>
          <w:i/>
          <w:noProof/>
          <w:sz w:val="24"/>
        </w:rPr>
      </w:pPr>
      <w:r w:rsidRPr="006B018B">
        <w:rPr>
          <w:rFonts w:ascii="Tw Cen MT" w:eastAsia="Arial Unicode MS" w:hAnsi="Tw Cen MT"/>
          <w:i/>
          <w:noProof/>
          <w:sz w:val="24"/>
        </w:rPr>
        <w:t>Domaines d'application et références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 co-contractant s’engage à respecter, les prescriptions techniques sur la qualité et la mise en œuvre des matériaux définis dans le cahier des charges des menuiseries bois, Document Technique Unifié (DTU) n° 36.1</w:t>
      </w:r>
    </w:p>
    <w:p w:rsidR="002F3541" w:rsidRPr="006B018B" w:rsidRDefault="002F3541" w:rsidP="00E97AAC">
      <w:pPr>
        <w:pStyle w:val="Title"/>
        <w:numPr>
          <w:ilvl w:val="2"/>
          <w:numId w:val="34"/>
        </w:numPr>
        <w:tabs>
          <w:tab w:val="left" w:pos="851"/>
        </w:tabs>
        <w:spacing w:after="60"/>
        <w:ind w:left="851" w:hanging="851"/>
        <w:jc w:val="left"/>
        <w:rPr>
          <w:rFonts w:ascii="Tw Cen MT" w:eastAsia="Arial Unicode MS" w:hAnsi="Tw Cen MT"/>
          <w:i/>
          <w:noProof/>
          <w:sz w:val="24"/>
        </w:rPr>
      </w:pPr>
      <w:r w:rsidRPr="006B018B">
        <w:rPr>
          <w:rFonts w:ascii="Tw Cen MT" w:eastAsia="Arial Unicode MS" w:hAnsi="Tw Cen MT"/>
          <w:i/>
          <w:noProof/>
          <w:sz w:val="24"/>
        </w:rPr>
        <w:t>Objet de la fourniture</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Les travaux concernent la fourniture et la pose soignée des menuiseries bois en extérieur et en intérieur, dans les essences de bois adaptées pour l'ensemble de tous les ouvrages conformément aux prescriptions du cahier des charges.</w:t>
      </w:r>
    </w:p>
    <w:p w:rsidR="002F3541" w:rsidRPr="006B018B" w:rsidRDefault="002F3541" w:rsidP="00E97AAC">
      <w:pPr>
        <w:pStyle w:val="Title"/>
        <w:numPr>
          <w:ilvl w:val="2"/>
          <w:numId w:val="34"/>
        </w:numPr>
        <w:tabs>
          <w:tab w:val="left" w:pos="851"/>
        </w:tabs>
        <w:spacing w:after="60"/>
        <w:ind w:left="851" w:hanging="851"/>
        <w:jc w:val="left"/>
        <w:rPr>
          <w:rFonts w:ascii="Tw Cen MT" w:eastAsia="Arial Unicode MS" w:hAnsi="Tw Cen MT"/>
          <w:i/>
          <w:noProof/>
          <w:sz w:val="24"/>
        </w:rPr>
      </w:pPr>
      <w:r w:rsidRPr="006B018B">
        <w:rPr>
          <w:rFonts w:ascii="Tw Cen MT" w:eastAsia="Arial Unicode MS" w:hAnsi="Tw Cen MT"/>
          <w:i/>
          <w:noProof/>
          <w:sz w:val="24"/>
        </w:rPr>
        <w:t>Coordination avec les autres lots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Les travaux de menuiserie bois doivent être réalisés en parfaite coordination avec les travaux définis dans les autres lots.</w:t>
      </w:r>
    </w:p>
    <w:p w:rsidR="002F3541" w:rsidRPr="006B018B" w:rsidRDefault="002F3541" w:rsidP="00E97AAC">
      <w:pPr>
        <w:pStyle w:val="Title"/>
        <w:numPr>
          <w:ilvl w:val="2"/>
          <w:numId w:val="34"/>
        </w:numPr>
        <w:tabs>
          <w:tab w:val="left" w:pos="851"/>
        </w:tabs>
        <w:spacing w:after="60"/>
        <w:ind w:left="851" w:hanging="851"/>
        <w:jc w:val="left"/>
        <w:rPr>
          <w:rFonts w:ascii="Tw Cen MT" w:eastAsia="Arial Unicode MS" w:hAnsi="Tw Cen MT"/>
          <w:i/>
          <w:noProof/>
          <w:sz w:val="24"/>
        </w:rPr>
      </w:pPr>
      <w:r w:rsidRPr="006B018B">
        <w:rPr>
          <w:rFonts w:ascii="Tw Cen MT" w:eastAsia="Arial Unicode MS" w:hAnsi="Tw Cen MT"/>
          <w:i/>
          <w:noProof/>
          <w:sz w:val="24"/>
        </w:rPr>
        <w:t>Caractéristiques physiques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2F3541" w:rsidRPr="006B018B" w:rsidRDefault="002F3541" w:rsidP="00E97AAC">
      <w:pPr>
        <w:pStyle w:val="Title"/>
        <w:numPr>
          <w:ilvl w:val="2"/>
          <w:numId w:val="34"/>
        </w:numPr>
        <w:tabs>
          <w:tab w:val="left" w:pos="851"/>
        </w:tabs>
        <w:spacing w:after="60"/>
        <w:ind w:left="851" w:hanging="851"/>
        <w:jc w:val="left"/>
        <w:rPr>
          <w:rFonts w:ascii="Tw Cen MT" w:eastAsia="Arial Unicode MS" w:hAnsi="Tw Cen MT"/>
          <w:i/>
          <w:noProof/>
          <w:sz w:val="24"/>
        </w:rPr>
      </w:pPr>
      <w:r w:rsidRPr="006B018B">
        <w:rPr>
          <w:rFonts w:ascii="Tw Cen MT" w:eastAsia="Arial Unicode MS" w:hAnsi="Tw Cen MT"/>
          <w:i/>
          <w:noProof/>
          <w:sz w:val="24"/>
        </w:rPr>
        <w:t>Essences de bois d’oeuvre</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bois utilisés pour les menuiseries sont des bois de pays, originaires du Cameroun et choisis parmi les essences suivantes :  </w:t>
      </w:r>
    </w:p>
    <w:p w:rsidR="002F3541" w:rsidRPr="006B018B" w:rsidRDefault="002F3541" w:rsidP="00E97AAC">
      <w:pPr>
        <w:numPr>
          <w:ilvl w:val="0"/>
          <w:numId w:val="22"/>
        </w:numPr>
        <w:tabs>
          <w:tab w:val="clear" w:pos="794"/>
          <w:tab w:val="num" w:pos="567"/>
        </w:tabs>
        <w:spacing w:after="60"/>
        <w:ind w:left="568" w:hanging="284"/>
        <w:jc w:val="both"/>
        <w:rPr>
          <w:rFonts w:ascii="Tw Cen MT" w:eastAsia="Arial Unicode MS" w:hAnsi="Tw Cen MT"/>
          <w:sz w:val="24"/>
          <w:szCs w:val="24"/>
        </w:rPr>
      </w:pPr>
      <w:r w:rsidRPr="006B018B">
        <w:rPr>
          <w:rFonts w:ascii="Tw Cen MT" w:eastAsia="Arial Unicode MS" w:hAnsi="Tw Cen MT"/>
          <w:sz w:val="24"/>
          <w:szCs w:val="24"/>
          <w:u w:val="single"/>
        </w:rPr>
        <w:t>Menuiseries extérieures en Bois rouges</w:t>
      </w:r>
      <w:r w:rsidR="009705DA" w:rsidRPr="006B018B">
        <w:rPr>
          <w:rFonts w:ascii="Tw Cen MT" w:eastAsia="Arial Unicode MS" w:hAnsi="Tw Cen MT"/>
          <w:sz w:val="24"/>
          <w:szCs w:val="24"/>
        </w:rPr>
        <w:t> : Acajou, Afromosia, Beté</w:t>
      </w:r>
      <w:r w:rsidRPr="006B018B">
        <w:rPr>
          <w:rFonts w:ascii="Tw Cen MT" w:eastAsia="Arial Unicode MS" w:hAnsi="Tw Cen MT"/>
          <w:sz w:val="24"/>
          <w:szCs w:val="24"/>
        </w:rPr>
        <w:t>, Doussié, Iroko, Moabi, Movingui, Sapelli.</w:t>
      </w:r>
    </w:p>
    <w:p w:rsidR="002F3541" w:rsidRPr="006B018B" w:rsidRDefault="002F3541" w:rsidP="00E97AAC">
      <w:pPr>
        <w:numPr>
          <w:ilvl w:val="0"/>
          <w:numId w:val="22"/>
        </w:numPr>
        <w:tabs>
          <w:tab w:val="clear" w:pos="794"/>
          <w:tab w:val="num" w:pos="567"/>
        </w:tabs>
        <w:spacing w:after="60"/>
        <w:ind w:left="568" w:hanging="284"/>
        <w:jc w:val="both"/>
        <w:rPr>
          <w:rFonts w:ascii="Tw Cen MT" w:eastAsia="Arial Unicode MS" w:hAnsi="Tw Cen MT"/>
          <w:sz w:val="24"/>
          <w:szCs w:val="24"/>
        </w:rPr>
      </w:pPr>
      <w:r w:rsidRPr="006B018B">
        <w:rPr>
          <w:rFonts w:ascii="Tw Cen MT" w:eastAsia="Arial Unicode MS" w:hAnsi="Tw Cen MT"/>
          <w:sz w:val="24"/>
          <w:szCs w:val="24"/>
          <w:u w:val="single"/>
        </w:rPr>
        <w:t>Menuiseries intérieures en Bois rouges</w:t>
      </w:r>
      <w:r w:rsidRPr="006B018B">
        <w:rPr>
          <w:rFonts w:ascii="Tw Cen MT" w:eastAsia="Arial Unicode MS" w:hAnsi="Tw Cen MT"/>
          <w:sz w:val="24"/>
          <w:szCs w:val="24"/>
        </w:rPr>
        <w:t> : Acajou, Afromosia, Bete, Bilinga, Doussié, Iroko, Moabi, Movingui, Okoumé, Padouk, Sapelli, Sipo.</w:t>
      </w:r>
    </w:p>
    <w:p w:rsidR="002F3541" w:rsidRPr="006B018B" w:rsidRDefault="002F3541" w:rsidP="00E97AAC">
      <w:pPr>
        <w:numPr>
          <w:ilvl w:val="0"/>
          <w:numId w:val="22"/>
        </w:numPr>
        <w:tabs>
          <w:tab w:val="clear" w:pos="794"/>
          <w:tab w:val="num" w:pos="567"/>
        </w:tabs>
        <w:spacing w:after="60"/>
        <w:ind w:left="568" w:hanging="284"/>
        <w:jc w:val="both"/>
        <w:rPr>
          <w:rFonts w:ascii="Tw Cen MT" w:eastAsia="Arial Unicode MS" w:hAnsi="Tw Cen MT"/>
          <w:sz w:val="24"/>
          <w:szCs w:val="24"/>
        </w:rPr>
      </w:pPr>
      <w:r w:rsidRPr="006B018B">
        <w:rPr>
          <w:rFonts w:ascii="Tw Cen MT" w:eastAsia="Arial Unicode MS" w:hAnsi="Tw Cen MT"/>
          <w:sz w:val="24"/>
          <w:szCs w:val="24"/>
          <w:u w:val="single"/>
        </w:rPr>
        <w:t>Menuiseries intérieures en Bois blancs</w:t>
      </w:r>
      <w:r w:rsidRPr="006B018B">
        <w:rPr>
          <w:rFonts w:ascii="Tw Cen MT" w:eastAsia="Arial Unicode MS" w:hAnsi="Tw Cen MT"/>
          <w:sz w:val="24"/>
          <w:szCs w:val="24"/>
        </w:rPr>
        <w:t> : Ayous ou Frake</w:t>
      </w:r>
    </w:p>
    <w:p w:rsidR="002F3541" w:rsidRPr="006B018B" w:rsidRDefault="002F3541" w:rsidP="002F3541">
      <w:pPr>
        <w:spacing w:after="60"/>
        <w:ind w:left="568"/>
        <w:jc w:val="both"/>
        <w:rPr>
          <w:rFonts w:ascii="Tw Cen MT" w:eastAsia="Arial Unicode MS" w:hAnsi="Tw Cen MT"/>
          <w:sz w:val="24"/>
          <w:szCs w:val="24"/>
        </w:rPr>
      </w:pPr>
    </w:p>
    <w:p w:rsidR="00E81C47" w:rsidRPr="006B018B" w:rsidRDefault="00E81C47" w:rsidP="002F3541">
      <w:pPr>
        <w:spacing w:after="60"/>
        <w:ind w:left="568"/>
        <w:jc w:val="both"/>
        <w:rPr>
          <w:rFonts w:ascii="Tw Cen MT" w:eastAsia="Arial Unicode MS" w:hAnsi="Tw Cen MT"/>
          <w:sz w:val="24"/>
          <w:szCs w:val="24"/>
        </w:rPr>
      </w:pPr>
    </w:p>
    <w:p w:rsidR="002F3541" w:rsidRPr="006B018B" w:rsidRDefault="002F3541" w:rsidP="00E97AAC">
      <w:pPr>
        <w:pStyle w:val="Title"/>
        <w:numPr>
          <w:ilvl w:val="1"/>
          <w:numId w:val="34"/>
        </w:numPr>
        <w:tabs>
          <w:tab w:val="left" w:pos="709"/>
        </w:tabs>
        <w:spacing w:after="60"/>
        <w:ind w:hanging="792"/>
        <w:jc w:val="left"/>
        <w:rPr>
          <w:rFonts w:ascii="Tw Cen MT" w:eastAsia="Arial Unicode MS" w:hAnsi="Tw Cen MT"/>
          <w:b/>
          <w:bCs/>
          <w:noProof/>
          <w:sz w:val="24"/>
        </w:rPr>
      </w:pPr>
      <w:r w:rsidRPr="006B018B">
        <w:rPr>
          <w:rFonts w:ascii="Tw Cen MT" w:eastAsia="Arial Unicode MS" w:hAnsi="Tw Cen MT"/>
          <w:b/>
          <w:bCs/>
          <w:noProof/>
          <w:sz w:val="24"/>
        </w:rPr>
        <w:t>MISE EN ŒUVRE DES MENUISERIES EN BOIS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Toutes les dimensions sont prises sur les plans et vérifiées sur le site.</w:t>
      </w:r>
    </w:p>
    <w:p w:rsidR="002F3541" w:rsidRPr="006B018B" w:rsidRDefault="002F3541" w:rsidP="00E97AAC">
      <w:pPr>
        <w:pStyle w:val="Title"/>
        <w:numPr>
          <w:ilvl w:val="2"/>
          <w:numId w:val="34"/>
        </w:numPr>
        <w:tabs>
          <w:tab w:val="left" w:pos="709"/>
        </w:tabs>
        <w:spacing w:after="60"/>
        <w:ind w:hanging="1224"/>
        <w:jc w:val="left"/>
        <w:rPr>
          <w:rFonts w:ascii="Tw Cen MT" w:eastAsia="Arial Unicode MS" w:hAnsi="Tw Cen MT"/>
          <w:i/>
          <w:noProof/>
          <w:sz w:val="24"/>
        </w:rPr>
      </w:pPr>
      <w:r w:rsidRPr="006B018B">
        <w:rPr>
          <w:rFonts w:ascii="Tw Cen MT" w:eastAsia="Arial Unicode MS" w:hAnsi="Tw Cen MT"/>
          <w:i/>
          <w:noProof/>
          <w:sz w:val="24"/>
        </w:rPr>
        <w:t>Préparation du bois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Les travaux de menuiserie débutent avec la préparation du bois de construction. Les ouvrages en bois sont réalisés au fur et à mesure de l’avancement des travaux et sont préfabriqués en atelier.</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 co-contractant établit un prototype pour chaque élément de menuiserie qui est soumis à l’approbation de l’Ingénieur.</w:t>
      </w:r>
    </w:p>
    <w:p w:rsidR="002F3541" w:rsidRPr="006B018B" w:rsidRDefault="002F3541" w:rsidP="00E97AAC">
      <w:pPr>
        <w:pStyle w:val="Title"/>
        <w:numPr>
          <w:ilvl w:val="2"/>
          <w:numId w:val="34"/>
        </w:numPr>
        <w:tabs>
          <w:tab w:val="left" w:pos="709"/>
        </w:tabs>
        <w:spacing w:after="60"/>
        <w:ind w:hanging="1224"/>
        <w:jc w:val="left"/>
        <w:rPr>
          <w:rFonts w:ascii="Tw Cen MT" w:eastAsia="Arial Unicode MS" w:hAnsi="Tw Cen MT"/>
          <w:i/>
          <w:noProof/>
          <w:sz w:val="24"/>
        </w:rPr>
      </w:pPr>
      <w:r w:rsidRPr="006B018B">
        <w:rPr>
          <w:rFonts w:ascii="Tw Cen MT" w:eastAsia="Arial Unicode MS" w:hAnsi="Tw Cen MT"/>
          <w:i/>
          <w:noProof/>
          <w:sz w:val="24"/>
        </w:rPr>
        <w:t>Conservation du bois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Tous les bois sont traités après découpage et avant assemblage. Lorsqu’un élément en bois est découpé après traitement, les faces coupées sont immédiatement enduites d’une couche de protection. </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L'application est réalisée par un trempage à froid de 30 secondes à 3 minutes. La consommation de produit est au minimum de 250 g/m</w:t>
      </w:r>
      <w:r w:rsidRPr="006B018B">
        <w:rPr>
          <w:rFonts w:ascii="Tw Cen MT" w:eastAsia="Arial Unicode MS" w:hAnsi="Tw Cen MT"/>
          <w:sz w:val="24"/>
          <w:szCs w:val="24"/>
          <w:vertAlign w:val="superscript"/>
        </w:rPr>
        <w:t>2</w:t>
      </w:r>
      <w:r w:rsidRPr="006B018B">
        <w:rPr>
          <w:rFonts w:ascii="Tw Cen MT" w:eastAsia="Arial Unicode MS" w:hAnsi="Tw Cen MT"/>
          <w:sz w:val="24"/>
          <w:szCs w:val="24"/>
        </w:rPr>
        <w:t xml:space="preserve"> de surface traitée ou 15 Kg/m</w:t>
      </w:r>
      <w:r w:rsidRPr="006B018B">
        <w:rPr>
          <w:rFonts w:ascii="Tw Cen MT" w:eastAsia="Arial Unicode MS" w:hAnsi="Tw Cen MT"/>
          <w:sz w:val="24"/>
          <w:szCs w:val="24"/>
          <w:vertAlign w:val="superscript"/>
        </w:rPr>
        <w:t>3</w:t>
      </w:r>
      <w:r w:rsidRPr="006B018B">
        <w:rPr>
          <w:rFonts w:ascii="Tw Cen MT" w:eastAsia="Arial Unicode MS" w:hAnsi="Tw Cen MT"/>
          <w:sz w:val="24"/>
          <w:szCs w:val="24"/>
        </w:rPr>
        <w:t xml:space="preserve"> de charpente. </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2F3541" w:rsidRPr="006B018B" w:rsidRDefault="002F3541" w:rsidP="00E97AAC">
      <w:pPr>
        <w:pStyle w:val="Title"/>
        <w:numPr>
          <w:ilvl w:val="2"/>
          <w:numId w:val="34"/>
        </w:numPr>
        <w:tabs>
          <w:tab w:val="left" w:pos="709"/>
        </w:tabs>
        <w:spacing w:after="60"/>
        <w:ind w:hanging="1224"/>
        <w:jc w:val="left"/>
        <w:rPr>
          <w:rFonts w:ascii="Tw Cen MT" w:eastAsia="Arial Unicode MS" w:hAnsi="Tw Cen MT"/>
          <w:i/>
          <w:noProof/>
          <w:sz w:val="24"/>
        </w:rPr>
      </w:pPr>
      <w:r w:rsidRPr="006B018B">
        <w:rPr>
          <w:rFonts w:ascii="Tw Cen MT" w:eastAsia="Arial Unicode MS" w:hAnsi="Tw Cen MT"/>
          <w:i/>
          <w:noProof/>
          <w:sz w:val="24"/>
        </w:rPr>
        <w:t>Assemblages</w:t>
      </w:r>
    </w:p>
    <w:p w:rsidR="002F3541" w:rsidRPr="006B018B" w:rsidRDefault="002F3541" w:rsidP="002F3541">
      <w:pPr>
        <w:tabs>
          <w:tab w:val="num" w:pos="1068"/>
        </w:tabs>
        <w:spacing w:after="60" w:line="276" w:lineRule="auto"/>
        <w:jc w:val="both"/>
        <w:rPr>
          <w:rFonts w:ascii="Tw Cen MT" w:eastAsia="Arial Unicode MS" w:hAnsi="Tw Cen MT"/>
          <w:sz w:val="24"/>
          <w:szCs w:val="24"/>
        </w:rPr>
      </w:pPr>
      <w:r w:rsidRPr="006B018B">
        <w:rPr>
          <w:rFonts w:ascii="Tw Cen MT" w:eastAsia="Arial Unicode MS" w:hAnsi="Tw Cen MT"/>
          <w:sz w:val="24"/>
          <w:szCs w:val="24"/>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2F3541" w:rsidRPr="006B018B" w:rsidRDefault="002F3541" w:rsidP="002F3541">
      <w:pPr>
        <w:tabs>
          <w:tab w:val="num" w:pos="1068"/>
        </w:tabs>
        <w:spacing w:after="60" w:line="276" w:lineRule="auto"/>
        <w:jc w:val="both"/>
        <w:rPr>
          <w:rFonts w:ascii="Tw Cen MT" w:eastAsia="Arial Unicode MS" w:hAnsi="Tw Cen MT"/>
          <w:sz w:val="24"/>
          <w:szCs w:val="24"/>
        </w:rPr>
      </w:pPr>
      <w:r w:rsidRPr="006B018B">
        <w:rPr>
          <w:rFonts w:ascii="Tw Cen MT" w:eastAsia="Arial Unicode MS" w:hAnsi="Tw Cen MT"/>
          <w:sz w:val="24"/>
          <w:szCs w:val="24"/>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rsidR="002F3541" w:rsidRPr="006B018B" w:rsidRDefault="002F3541" w:rsidP="002F3541">
      <w:pPr>
        <w:tabs>
          <w:tab w:val="num" w:pos="1068"/>
        </w:tabs>
        <w:spacing w:after="60" w:line="276" w:lineRule="auto"/>
        <w:jc w:val="both"/>
        <w:rPr>
          <w:rFonts w:ascii="Tw Cen MT" w:eastAsia="Arial Unicode MS" w:hAnsi="Tw Cen MT"/>
          <w:sz w:val="24"/>
          <w:szCs w:val="24"/>
        </w:rPr>
      </w:pPr>
      <w:r w:rsidRPr="006B018B">
        <w:rPr>
          <w:rFonts w:ascii="Tw Cen MT" w:eastAsia="Arial Unicode MS" w:hAnsi="Tw Cen MT"/>
          <w:sz w:val="24"/>
          <w:szCs w:val="24"/>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rsidR="002F3541" w:rsidRPr="006B018B" w:rsidRDefault="002F3541" w:rsidP="002F3541">
      <w:pPr>
        <w:tabs>
          <w:tab w:val="num" w:pos="1068"/>
        </w:tabs>
        <w:spacing w:after="60" w:line="276" w:lineRule="auto"/>
        <w:jc w:val="both"/>
        <w:rPr>
          <w:rFonts w:ascii="Tw Cen MT" w:eastAsia="Arial Unicode MS" w:hAnsi="Tw Cen MT"/>
          <w:sz w:val="24"/>
          <w:szCs w:val="24"/>
        </w:rPr>
      </w:pPr>
      <w:r w:rsidRPr="006B018B">
        <w:rPr>
          <w:rFonts w:ascii="Tw Cen MT" w:eastAsia="Arial Unicode MS" w:hAnsi="Tw Cen MT"/>
          <w:sz w:val="24"/>
          <w:szCs w:val="24"/>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2F3541" w:rsidRPr="006B018B" w:rsidRDefault="002F3541" w:rsidP="00E97AAC">
      <w:pPr>
        <w:pStyle w:val="Title"/>
        <w:numPr>
          <w:ilvl w:val="2"/>
          <w:numId w:val="34"/>
        </w:numPr>
        <w:tabs>
          <w:tab w:val="left" w:pos="709"/>
        </w:tabs>
        <w:spacing w:after="60"/>
        <w:ind w:hanging="1224"/>
        <w:jc w:val="left"/>
        <w:rPr>
          <w:rFonts w:ascii="Tw Cen MT" w:eastAsia="Arial Unicode MS" w:hAnsi="Tw Cen MT"/>
          <w:i/>
          <w:noProof/>
          <w:sz w:val="24"/>
        </w:rPr>
      </w:pPr>
      <w:r w:rsidRPr="006B018B">
        <w:rPr>
          <w:rFonts w:ascii="Tw Cen MT" w:eastAsia="Arial Unicode MS" w:hAnsi="Tw Cen MT"/>
          <w:i/>
          <w:noProof/>
          <w:sz w:val="24"/>
        </w:rPr>
        <w:t xml:space="preserve">Blocs portes </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Les vantaux des portes sont conformes aux normes françaises NF P23-302, 303, 304, 315. Notamment, elles sont conformes aux largeurs de passage minimales et prennent en compte l’accessibilité des locaux aux personnes handicapées.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Les portes sont réalisées en bois massif. Le ferrage est réalisé par 3 paumelles doubles de 140 mm pour chaque vantail avec butoir à douille sur les portes à double vantaux et crémone en applique.</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Les portes sont équipées de serrures avec bouton de condamnation.</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huisseries en bois, sont fournies et posées rabotées sur les quatre faces. Les angles sont adoucis, avec pose à coupe d'onglet. </w:t>
      </w:r>
    </w:p>
    <w:p w:rsidR="002F3541" w:rsidRPr="006B018B" w:rsidRDefault="002F3541" w:rsidP="00E97AAC">
      <w:pPr>
        <w:pStyle w:val="Title"/>
        <w:numPr>
          <w:ilvl w:val="2"/>
          <w:numId w:val="34"/>
        </w:numPr>
        <w:tabs>
          <w:tab w:val="left" w:pos="709"/>
        </w:tabs>
        <w:spacing w:after="60"/>
        <w:ind w:left="1225" w:hanging="1225"/>
        <w:jc w:val="left"/>
        <w:rPr>
          <w:rFonts w:ascii="Tw Cen MT" w:eastAsia="Arial Unicode MS" w:hAnsi="Tw Cen MT"/>
          <w:i/>
          <w:noProof/>
          <w:sz w:val="24"/>
        </w:rPr>
      </w:pPr>
      <w:r w:rsidRPr="006B018B">
        <w:rPr>
          <w:rFonts w:ascii="Tw Cen MT" w:eastAsia="Arial Unicode MS" w:hAnsi="Tw Cen MT"/>
          <w:i/>
          <w:noProof/>
          <w:sz w:val="24"/>
        </w:rPr>
        <w:t>Faux-plafonds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Les faux-plafonds en contreplaqué à peindre de 5 mm d'épaisseur, sont constitués de plaques de dimension 60x120 cm à joints décalés, avec pose à joints creux sur ossature en bois raboté de section 4x8 cm, selon une trame de 60x60 cm ou suivant indications de l’Ingénieur.</w:t>
      </w:r>
    </w:p>
    <w:p w:rsidR="002F3541" w:rsidRPr="006B018B" w:rsidRDefault="002F3541" w:rsidP="002F3541">
      <w:pPr>
        <w:tabs>
          <w:tab w:val="num" w:pos="1068"/>
        </w:tabs>
        <w:spacing w:after="60"/>
        <w:jc w:val="both"/>
        <w:rPr>
          <w:rFonts w:ascii="Tw Cen MT" w:eastAsia="Arial Unicode MS" w:hAnsi="Tw Cen MT"/>
          <w:sz w:val="24"/>
          <w:szCs w:val="24"/>
        </w:rPr>
      </w:pPr>
    </w:p>
    <w:p w:rsidR="002F3541" w:rsidRPr="006B018B" w:rsidRDefault="002F3541" w:rsidP="00E97AAC">
      <w:pPr>
        <w:pStyle w:val="Title"/>
        <w:numPr>
          <w:ilvl w:val="1"/>
          <w:numId w:val="34"/>
        </w:numPr>
        <w:tabs>
          <w:tab w:val="left" w:pos="709"/>
        </w:tabs>
        <w:spacing w:after="60"/>
        <w:ind w:left="794" w:hanging="794"/>
        <w:jc w:val="left"/>
        <w:rPr>
          <w:rFonts w:ascii="Tw Cen MT" w:eastAsia="Arial Unicode MS" w:hAnsi="Tw Cen MT"/>
          <w:b/>
          <w:bCs/>
          <w:noProof/>
          <w:sz w:val="24"/>
        </w:rPr>
      </w:pPr>
      <w:r w:rsidRPr="006B018B">
        <w:rPr>
          <w:rFonts w:ascii="Tw Cen MT" w:eastAsia="Arial Unicode MS" w:hAnsi="Tw Cen MT"/>
          <w:b/>
          <w:bCs/>
          <w:noProof/>
          <w:sz w:val="24"/>
        </w:rPr>
        <w:t>CARACTERISTIQUES DES FERRURES ET DES SERRURERIES</w:t>
      </w:r>
    </w:p>
    <w:p w:rsidR="002F3541" w:rsidRPr="006B018B" w:rsidRDefault="002F3541" w:rsidP="00E97AAC">
      <w:pPr>
        <w:pStyle w:val="Title"/>
        <w:numPr>
          <w:ilvl w:val="2"/>
          <w:numId w:val="34"/>
        </w:numPr>
        <w:tabs>
          <w:tab w:val="left" w:pos="851"/>
        </w:tabs>
        <w:spacing w:after="60"/>
        <w:ind w:left="851" w:hanging="851"/>
        <w:jc w:val="left"/>
        <w:rPr>
          <w:rFonts w:ascii="Tw Cen MT" w:eastAsia="Arial Unicode MS" w:hAnsi="Tw Cen MT"/>
          <w:i/>
          <w:noProof/>
          <w:sz w:val="24"/>
        </w:rPr>
      </w:pPr>
      <w:r w:rsidRPr="006B018B">
        <w:rPr>
          <w:rFonts w:ascii="Tw Cen MT" w:eastAsia="Arial Unicode MS" w:hAnsi="Tw Cen MT"/>
          <w:i/>
          <w:noProof/>
          <w:sz w:val="24"/>
        </w:rPr>
        <w:t>Généralités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Tous les articles de quincaillerie sont en métal inoxydable ou protégés contre la corrosion.</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 co-contractant est tenu de justifier la provenance des articles de quincaillerie utilisés.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Les dimensions et la force des articles de ferrage et de quincaillerie devront toujours être adaptées aux dimensions et poids des ouvrages considérés, ainsi qu'à leur usage.</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Toutes les serrures, batteuses, verrous et autres articles à gâche, comprennent la ou les gâches correspondantes.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Les articles de quincaillerie qui comportent des mécanismes ou des parties mobiles, sont graissés avant installation.</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Les modèles définitivement adoptés sont déposés au bureau de chantier et soumis à l’approbation du Maître d’œuvre. Ils restent disponibles jusqu'à la Réception Provisoire des travaux.</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L’ensemble des canons de serrures est réalisé sur un organigramme de passe général.</w:t>
      </w:r>
    </w:p>
    <w:p w:rsidR="002F3541" w:rsidRPr="006B018B" w:rsidRDefault="002F3541" w:rsidP="00E97AAC">
      <w:pPr>
        <w:pStyle w:val="Title"/>
        <w:numPr>
          <w:ilvl w:val="2"/>
          <w:numId w:val="34"/>
        </w:numPr>
        <w:tabs>
          <w:tab w:val="left" w:pos="851"/>
        </w:tabs>
        <w:spacing w:after="60"/>
        <w:ind w:left="851" w:hanging="851"/>
        <w:jc w:val="left"/>
        <w:rPr>
          <w:rFonts w:ascii="Tw Cen MT" w:eastAsia="Arial Unicode MS" w:hAnsi="Tw Cen MT"/>
          <w:i/>
          <w:noProof/>
          <w:sz w:val="24"/>
        </w:rPr>
      </w:pPr>
      <w:r w:rsidRPr="006B018B">
        <w:rPr>
          <w:rFonts w:ascii="Tw Cen MT" w:eastAsia="Arial Unicode MS" w:hAnsi="Tw Cen MT"/>
          <w:i/>
          <w:noProof/>
          <w:sz w:val="24"/>
        </w:rPr>
        <w:t>Ferrures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Les portes sont équipées de butoir de sol en élastomère sur corps métallique fixé au sol par vis et cheville.</w:t>
      </w:r>
    </w:p>
    <w:p w:rsidR="002F3541" w:rsidRPr="006B018B" w:rsidRDefault="002F3541" w:rsidP="00E97AAC">
      <w:pPr>
        <w:pStyle w:val="Title"/>
        <w:numPr>
          <w:ilvl w:val="2"/>
          <w:numId w:val="34"/>
        </w:numPr>
        <w:tabs>
          <w:tab w:val="left" w:pos="851"/>
        </w:tabs>
        <w:spacing w:after="60"/>
        <w:ind w:left="1225" w:hanging="1225"/>
        <w:jc w:val="left"/>
        <w:rPr>
          <w:rFonts w:ascii="Tw Cen MT" w:eastAsia="Arial Unicode MS" w:hAnsi="Tw Cen MT"/>
          <w:i/>
          <w:noProof/>
          <w:sz w:val="24"/>
        </w:rPr>
      </w:pPr>
      <w:r w:rsidRPr="006B018B">
        <w:rPr>
          <w:rFonts w:ascii="Tw Cen MT" w:eastAsia="Arial Unicode MS" w:hAnsi="Tw Cen MT"/>
          <w:i/>
          <w:noProof/>
          <w:sz w:val="24"/>
        </w:rPr>
        <w:t>Serrurerie</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Les portes sont équipées de serrures verticales à mortaiser ou en applique multipoints, avec coffre en acier galvanisé, pêne dormant 1/2 tour rectangulaire avec gâches nickelées.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6B018B">
          <w:rPr>
            <w:rFonts w:ascii="Tw Cen MT" w:eastAsia="Arial Unicode MS" w:hAnsi="Tw Cen MT"/>
            <w:sz w:val="24"/>
            <w:szCs w:val="24"/>
          </w:rPr>
          <w:t>7 mm</w:t>
        </w:r>
      </w:smartTag>
      <w:r w:rsidRPr="006B018B">
        <w:rPr>
          <w:rFonts w:ascii="Tw Cen MT" w:eastAsia="Arial Unicode MS" w:hAnsi="Tw Cen MT"/>
          <w:sz w:val="24"/>
          <w:szCs w:val="24"/>
        </w:rPr>
        <w:t xml:space="preserve"> et vis, pour portes d’épaisseur 40mm et serrure avec entraxe de 70mm. </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La finition est de type chromée miroir ou aluminium ou bronze anodisé. </w:t>
      </w:r>
    </w:p>
    <w:p w:rsidR="002F3541" w:rsidRPr="006B018B" w:rsidRDefault="002F3541" w:rsidP="002F3541">
      <w:pPr>
        <w:tabs>
          <w:tab w:val="num" w:pos="1068"/>
        </w:tabs>
        <w:spacing w:after="60"/>
        <w:jc w:val="both"/>
        <w:rPr>
          <w:rFonts w:ascii="Tw Cen MT" w:eastAsia="Arial Unicode MS" w:hAnsi="Tw Cen MT"/>
          <w:bCs/>
          <w:sz w:val="24"/>
          <w:szCs w:val="24"/>
        </w:rPr>
      </w:pPr>
      <w:r w:rsidRPr="006B018B">
        <w:rPr>
          <w:rFonts w:ascii="Tw Cen MT" w:eastAsia="Arial Unicode MS" w:hAnsi="Tw Cen MT"/>
          <w:sz w:val="24"/>
          <w:szCs w:val="24"/>
        </w:rPr>
        <w:t>Les c</w:t>
      </w:r>
      <w:r w:rsidRPr="006B018B">
        <w:rPr>
          <w:rFonts w:ascii="Tw Cen MT" w:eastAsia="Arial Unicode MS" w:hAnsi="Tw Cen MT"/>
          <w:bCs/>
          <w:sz w:val="24"/>
          <w:szCs w:val="24"/>
        </w:rPr>
        <w:t xml:space="preserve">ylindres utilisés sont des cylindres de sûreté à profil européen, à double entrée, </w:t>
      </w:r>
      <w:r w:rsidRPr="006B018B">
        <w:rPr>
          <w:rFonts w:ascii="Tw Cen MT" w:eastAsia="Arial Unicode MS" w:hAnsi="Tw Cen MT"/>
          <w:sz w:val="24"/>
          <w:szCs w:val="24"/>
        </w:rPr>
        <w:t>avec condamnation à deux tours</w:t>
      </w:r>
      <w:r w:rsidRPr="006B018B">
        <w:rPr>
          <w:rFonts w:ascii="Tw Cen MT" w:eastAsia="Arial Unicode MS" w:hAnsi="Tw Cen MT"/>
          <w:bCs/>
          <w:sz w:val="24"/>
          <w:szCs w:val="24"/>
        </w:rPr>
        <w:t xml:space="preserve"> certifiés A2P et résistant à la corrosion. Chaque cylindre est livré avec 3 clés.</w:t>
      </w:r>
    </w:p>
    <w:p w:rsidR="002F3541" w:rsidRPr="006B018B" w:rsidRDefault="002F3541" w:rsidP="00E97AAC">
      <w:pPr>
        <w:pStyle w:val="Title"/>
        <w:numPr>
          <w:ilvl w:val="2"/>
          <w:numId w:val="34"/>
        </w:numPr>
        <w:tabs>
          <w:tab w:val="left" w:pos="851"/>
        </w:tabs>
        <w:spacing w:after="60"/>
        <w:ind w:left="1225" w:hanging="1225"/>
        <w:jc w:val="left"/>
        <w:rPr>
          <w:rFonts w:ascii="Tw Cen MT" w:eastAsia="Arial Unicode MS" w:hAnsi="Tw Cen MT"/>
          <w:i/>
          <w:noProof/>
          <w:sz w:val="24"/>
        </w:rPr>
      </w:pPr>
      <w:r w:rsidRPr="006B018B">
        <w:rPr>
          <w:rFonts w:ascii="Tw Cen MT" w:eastAsia="Arial Unicode MS" w:hAnsi="Tw Cen MT"/>
          <w:i/>
          <w:noProof/>
          <w:sz w:val="24"/>
        </w:rPr>
        <w:t>Visserie</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2F3541" w:rsidRPr="006B018B" w:rsidRDefault="002F3541" w:rsidP="00E97AAC">
      <w:pPr>
        <w:numPr>
          <w:ilvl w:val="0"/>
          <w:numId w:val="25"/>
        </w:numPr>
        <w:spacing w:after="60"/>
        <w:ind w:left="567" w:hanging="567"/>
        <w:jc w:val="both"/>
        <w:rPr>
          <w:rFonts w:ascii="Tw Cen MT" w:eastAsia="Arial Unicode MS" w:hAnsi="Tw Cen MT"/>
          <w:b/>
          <w:sz w:val="24"/>
          <w:szCs w:val="24"/>
        </w:rPr>
      </w:pPr>
      <w:r w:rsidRPr="006B018B">
        <w:rPr>
          <w:rFonts w:ascii="Tw Cen MT" w:eastAsia="Arial Unicode MS" w:hAnsi="Tw Cen MT"/>
          <w:b/>
          <w:sz w:val="24"/>
          <w:szCs w:val="24"/>
        </w:rPr>
        <w:t>REVETEMENTS MURS ET SOLS</w:t>
      </w:r>
    </w:p>
    <w:p w:rsidR="002F3541" w:rsidRPr="006B018B" w:rsidRDefault="002F3541" w:rsidP="00E97AAC">
      <w:pPr>
        <w:pStyle w:val="Title"/>
        <w:numPr>
          <w:ilvl w:val="1"/>
          <w:numId w:val="35"/>
        </w:numPr>
        <w:tabs>
          <w:tab w:val="left" w:pos="709"/>
        </w:tabs>
        <w:spacing w:after="60"/>
        <w:ind w:left="794" w:hanging="794"/>
        <w:jc w:val="left"/>
        <w:rPr>
          <w:rFonts w:ascii="Tw Cen MT" w:eastAsia="Arial Unicode MS" w:hAnsi="Tw Cen MT"/>
          <w:b/>
          <w:bCs/>
          <w:noProof/>
          <w:sz w:val="24"/>
        </w:rPr>
      </w:pPr>
      <w:r w:rsidRPr="006B018B">
        <w:rPr>
          <w:rFonts w:ascii="Tw Cen MT" w:eastAsia="Arial Unicode MS" w:hAnsi="Tw Cen MT"/>
          <w:b/>
          <w:bCs/>
          <w:noProof/>
          <w:sz w:val="24"/>
        </w:rPr>
        <w:t xml:space="preserve"> GENERALITES SUR LES REVETEMENTS DE MURS ET DE SOLS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 co-contractant doit se conformer aux prescriptions techniques des qualités de matériaux et mise en œuvre définies au cahier des charges "revêtement des sols", "scellés" N° 52 établis par le C.S.T.B ; 4 Avenue du Recteur Poincaré, Paris 16</w:t>
      </w:r>
      <w:r w:rsidRPr="006B018B">
        <w:rPr>
          <w:rFonts w:ascii="Tw Cen MT" w:eastAsia="Arial Unicode MS" w:hAnsi="Tw Cen MT"/>
          <w:sz w:val="24"/>
          <w:szCs w:val="24"/>
          <w:vertAlign w:val="superscript"/>
        </w:rPr>
        <w:t>ème</w:t>
      </w:r>
      <w:r w:rsidRPr="006B018B">
        <w:rPr>
          <w:rFonts w:ascii="Tw Cen MT" w:eastAsia="Arial Unicode MS" w:hAnsi="Tw Cen MT"/>
          <w:sz w:val="24"/>
          <w:szCs w:val="24"/>
        </w:rPr>
        <w:t>.</w:t>
      </w:r>
    </w:p>
    <w:p w:rsidR="002F3541" w:rsidRPr="006B018B" w:rsidRDefault="002F3541" w:rsidP="00E97AAC">
      <w:pPr>
        <w:pStyle w:val="Title"/>
        <w:numPr>
          <w:ilvl w:val="1"/>
          <w:numId w:val="35"/>
        </w:numPr>
        <w:tabs>
          <w:tab w:val="left" w:pos="709"/>
        </w:tabs>
        <w:spacing w:after="60"/>
        <w:ind w:left="794" w:hanging="794"/>
        <w:jc w:val="left"/>
        <w:rPr>
          <w:rFonts w:ascii="Tw Cen MT" w:eastAsia="Arial Unicode MS" w:hAnsi="Tw Cen MT"/>
          <w:b/>
          <w:bCs/>
          <w:noProof/>
          <w:sz w:val="24"/>
        </w:rPr>
      </w:pPr>
      <w:r w:rsidRPr="006B018B">
        <w:rPr>
          <w:rFonts w:ascii="Tw Cen MT" w:eastAsia="Arial Unicode MS" w:hAnsi="Tw Cen MT"/>
          <w:b/>
          <w:bCs/>
          <w:noProof/>
          <w:sz w:val="24"/>
        </w:rPr>
        <w:t>REVETEMENTS VERTICAUX</w:t>
      </w:r>
    </w:p>
    <w:p w:rsidR="002F3541" w:rsidRPr="006B018B" w:rsidRDefault="002F3541" w:rsidP="00E97AAC">
      <w:pPr>
        <w:pStyle w:val="Heading3"/>
        <w:keepNext w:val="0"/>
        <w:numPr>
          <w:ilvl w:val="2"/>
          <w:numId w:val="4"/>
        </w:numPr>
        <w:tabs>
          <w:tab w:val="clear" w:pos="932"/>
          <w:tab w:val="num" w:pos="284"/>
        </w:tabs>
        <w:spacing w:after="60"/>
        <w:ind w:left="0" w:firstLine="0"/>
        <w:jc w:val="both"/>
        <w:rPr>
          <w:rFonts w:ascii="Tw Cen MT" w:eastAsia="Arial Unicode MS" w:hAnsi="Tw Cen MT"/>
          <w:b w:val="0"/>
          <w:i w:val="0"/>
          <w:szCs w:val="24"/>
        </w:rPr>
      </w:pPr>
      <w:r w:rsidRPr="006B018B">
        <w:rPr>
          <w:rFonts w:ascii="Tw Cen MT" w:eastAsia="Arial Unicode MS" w:hAnsi="Tw Cen MT"/>
          <w:szCs w:val="24"/>
        </w:rPr>
        <w:t>Support :</w:t>
      </w:r>
      <w:r w:rsidRPr="006B018B">
        <w:rPr>
          <w:rFonts w:ascii="Tw Cen MT" w:eastAsia="Arial Unicode MS" w:hAnsi="Tw Cen MT"/>
          <w:b w:val="0"/>
          <w:i w:val="0"/>
          <w:szCs w:val="24"/>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rsidR="002F3541" w:rsidRPr="006B018B" w:rsidRDefault="002F3541" w:rsidP="00E97AAC">
      <w:pPr>
        <w:pStyle w:val="Heading3"/>
        <w:keepNext w:val="0"/>
        <w:numPr>
          <w:ilvl w:val="2"/>
          <w:numId w:val="4"/>
        </w:numPr>
        <w:tabs>
          <w:tab w:val="clear" w:pos="932"/>
          <w:tab w:val="num" w:pos="284"/>
        </w:tabs>
        <w:spacing w:after="60"/>
        <w:ind w:left="0" w:firstLine="0"/>
        <w:jc w:val="both"/>
        <w:rPr>
          <w:rFonts w:ascii="Tw Cen MT" w:eastAsia="Arial Unicode MS" w:hAnsi="Tw Cen MT"/>
          <w:b w:val="0"/>
          <w:i w:val="0"/>
          <w:szCs w:val="24"/>
        </w:rPr>
      </w:pPr>
      <w:r w:rsidRPr="006B018B">
        <w:rPr>
          <w:rFonts w:ascii="Tw Cen MT" w:eastAsia="Arial Unicode MS" w:hAnsi="Tw Cen MT"/>
          <w:i w:val="0"/>
          <w:szCs w:val="24"/>
        </w:rPr>
        <w:t xml:space="preserve">Revêtement des supports : </w:t>
      </w:r>
      <w:r w:rsidRPr="006B018B">
        <w:rPr>
          <w:rFonts w:ascii="Tw Cen MT" w:eastAsia="Arial Unicode MS" w:hAnsi="Tw Cen MT"/>
          <w:b w:val="0"/>
          <w:i w:val="0"/>
          <w:szCs w:val="24"/>
        </w:rPr>
        <w:t>Les supports constitués par des blocs maçonnerie manufacturés sont arrosés abondamment puis reçoivent un crépi dressé et non lissé soit en mortier de chaux dosé à raison de 350 Kg de ciment par m</w:t>
      </w:r>
      <w:r w:rsidRPr="006B018B">
        <w:rPr>
          <w:rFonts w:ascii="Tw Cen MT" w:eastAsia="Arial Unicode MS" w:hAnsi="Tw Cen MT"/>
          <w:b w:val="0"/>
          <w:i w:val="0"/>
          <w:szCs w:val="24"/>
          <w:vertAlign w:val="superscript"/>
        </w:rPr>
        <w:t>3</w:t>
      </w:r>
      <w:r w:rsidRPr="006B018B">
        <w:rPr>
          <w:rFonts w:ascii="Tw Cen MT" w:eastAsia="Arial Unicode MS" w:hAnsi="Tw Cen MT"/>
          <w:b w:val="0"/>
          <w:i w:val="0"/>
          <w:szCs w:val="24"/>
        </w:rPr>
        <w:t xml:space="preserve"> de sable, soit en mortier bâtard dosé à raison de 200 Kg de ciment et 100 Kg de chaux par m</w:t>
      </w:r>
      <w:r w:rsidRPr="006B018B">
        <w:rPr>
          <w:rFonts w:ascii="Tw Cen MT" w:eastAsia="Arial Unicode MS" w:hAnsi="Tw Cen MT"/>
          <w:b w:val="0"/>
          <w:i w:val="0"/>
          <w:szCs w:val="24"/>
          <w:vertAlign w:val="superscript"/>
        </w:rPr>
        <w:t>3</w:t>
      </w:r>
      <w:r w:rsidRPr="006B018B">
        <w:rPr>
          <w:rFonts w:ascii="Tw Cen MT" w:eastAsia="Arial Unicode MS" w:hAnsi="Tw Cen MT"/>
          <w:b w:val="0"/>
          <w:i w:val="0"/>
          <w:szCs w:val="24"/>
        </w:rPr>
        <w:t xml:space="preserve"> de sable.</w:t>
      </w:r>
    </w:p>
    <w:p w:rsidR="002F3541" w:rsidRPr="006B018B" w:rsidRDefault="002F3541" w:rsidP="002F3541">
      <w:pPr>
        <w:tabs>
          <w:tab w:val="num" w:pos="284"/>
        </w:tabs>
        <w:spacing w:after="60"/>
        <w:jc w:val="both"/>
        <w:rPr>
          <w:rFonts w:ascii="Tw Cen MT" w:eastAsia="Arial Unicode MS" w:hAnsi="Tw Cen MT"/>
          <w:sz w:val="24"/>
          <w:szCs w:val="24"/>
        </w:rPr>
      </w:pPr>
      <w:r w:rsidRPr="006B018B">
        <w:rPr>
          <w:rFonts w:ascii="Tw Cen MT" w:eastAsia="Arial Unicode MS" w:hAnsi="Tw Cen MT"/>
          <w:sz w:val="24"/>
          <w:szCs w:val="24"/>
        </w:rPr>
        <w:t>Les supports de béton armé ou béton de ciment lissé sont piqués et, après arrosage il est exécuté un crépi ou un gobetis semblable à ceux décrits à l'article ci-dessus.</w:t>
      </w:r>
    </w:p>
    <w:p w:rsidR="002F3541" w:rsidRPr="006B018B" w:rsidRDefault="002F3541" w:rsidP="002F3541">
      <w:pPr>
        <w:tabs>
          <w:tab w:val="num" w:pos="284"/>
        </w:tabs>
        <w:spacing w:after="60"/>
        <w:jc w:val="both"/>
        <w:rPr>
          <w:rFonts w:ascii="Tw Cen MT" w:eastAsia="Arial Unicode MS" w:hAnsi="Tw Cen MT"/>
          <w:sz w:val="24"/>
          <w:szCs w:val="24"/>
        </w:rPr>
      </w:pPr>
      <w:r w:rsidRPr="006B018B">
        <w:rPr>
          <w:rFonts w:ascii="Tw Cen MT" w:eastAsia="Arial Unicode MS" w:hAnsi="Tw Cen MT"/>
          <w:sz w:val="24"/>
          <w:szCs w:val="24"/>
        </w:rPr>
        <w:t>Le co-contractant chargé de ce lot devra s'assurer que le plomb mesuré sur la hauteur sous plafond ne dépasse pas 1cm</w:t>
      </w:r>
    </w:p>
    <w:p w:rsidR="002F3541" w:rsidRPr="006B018B" w:rsidRDefault="002F3541" w:rsidP="002F3541">
      <w:pPr>
        <w:tabs>
          <w:tab w:val="num" w:pos="284"/>
        </w:tabs>
        <w:spacing w:after="60"/>
        <w:jc w:val="both"/>
        <w:rPr>
          <w:rFonts w:ascii="Tw Cen MT" w:eastAsia="Arial Unicode MS" w:hAnsi="Tw Cen MT"/>
          <w:sz w:val="24"/>
          <w:szCs w:val="24"/>
        </w:rPr>
      </w:pPr>
      <w:r w:rsidRPr="006B018B">
        <w:rPr>
          <w:rFonts w:ascii="Tw Cen MT" w:eastAsia="Arial Unicode MS" w:hAnsi="Tw Cen MT"/>
          <w:sz w:val="24"/>
          <w:szCs w:val="24"/>
        </w:rPr>
        <w:t>La fausse équerre des murs ou cloisons dont la perpendiculaire est exigée en vue des travaux de revêtement de parois, ne doit pas dépasser 5 mm pour 2 m de long de parois d'une longueur supérieur à 2 m, la fausse équerre dans une pièce ne devant pas dépasser 2 mm.</w:t>
      </w:r>
    </w:p>
    <w:p w:rsidR="002F3541" w:rsidRPr="006B018B" w:rsidRDefault="002F3541" w:rsidP="00E97AAC">
      <w:pPr>
        <w:pStyle w:val="Heading3"/>
        <w:keepNext w:val="0"/>
        <w:numPr>
          <w:ilvl w:val="2"/>
          <w:numId w:val="4"/>
        </w:numPr>
        <w:tabs>
          <w:tab w:val="clear" w:pos="932"/>
          <w:tab w:val="num" w:pos="284"/>
        </w:tabs>
        <w:spacing w:after="60"/>
        <w:ind w:left="0" w:firstLine="0"/>
        <w:jc w:val="both"/>
        <w:rPr>
          <w:rFonts w:ascii="Tw Cen MT" w:eastAsia="Arial Unicode MS" w:hAnsi="Tw Cen MT"/>
          <w:i w:val="0"/>
          <w:szCs w:val="24"/>
        </w:rPr>
      </w:pPr>
      <w:r w:rsidRPr="006B018B">
        <w:rPr>
          <w:rFonts w:ascii="Tw Cen MT" w:eastAsia="Arial Unicode MS" w:hAnsi="Tw Cen MT"/>
          <w:i w:val="0"/>
          <w:szCs w:val="24"/>
        </w:rPr>
        <w:t xml:space="preserve">Passage des canalisations : </w:t>
      </w:r>
      <w:r w:rsidRPr="006B018B">
        <w:rPr>
          <w:rFonts w:ascii="Tw Cen MT" w:eastAsia="Arial Unicode MS" w:hAnsi="Tw Cen MT"/>
          <w:b w:val="0"/>
          <w:i w:val="0"/>
          <w:szCs w:val="24"/>
        </w:rPr>
        <w:t>Les réservations et les raccords pour les passages des canalisations d’électricité sont mis en place avant la pose des revêtements.</w:t>
      </w:r>
    </w:p>
    <w:p w:rsidR="002F3541" w:rsidRPr="006B018B" w:rsidRDefault="002F3541" w:rsidP="00E97AAC">
      <w:pPr>
        <w:pStyle w:val="Heading3"/>
        <w:keepNext w:val="0"/>
        <w:numPr>
          <w:ilvl w:val="2"/>
          <w:numId w:val="4"/>
        </w:numPr>
        <w:tabs>
          <w:tab w:val="clear" w:pos="932"/>
          <w:tab w:val="num" w:pos="284"/>
        </w:tabs>
        <w:spacing w:after="60"/>
        <w:ind w:left="0" w:firstLine="0"/>
        <w:jc w:val="both"/>
        <w:rPr>
          <w:rFonts w:ascii="Tw Cen MT" w:eastAsia="Arial Unicode MS" w:hAnsi="Tw Cen MT"/>
          <w:i w:val="0"/>
          <w:szCs w:val="24"/>
        </w:rPr>
      </w:pPr>
      <w:r w:rsidRPr="006B018B">
        <w:rPr>
          <w:rFonts w:ascii="Tw Cen MT" w:eastAsia="Arial Unicode MS" w:hAnsi="Tw Cen MT"/>
          <w:i w:val="0"/>
          <w:szCs w:val="24"/>
        </w:rPr>
        <w:t xml:space="preserve">Joints de dilatation et de retrait : </w:t>
      </w:r>
      <w:r w:rsidRPr="006B018B">
        <w:rPr>
          <w:rFonts w:ascii="Tw Cen MT" w:eastAsia="Arial Unicode MS" w:hAnsi="Tw Cen MT"/>
          <w:b w:val="0"/>
          <w:i w:val="0"/>
          <w:szCs w:val="24"/>
        </w:rPr>
        <w:t>Les joints prévus par l’Ingénieur doivent être respectés par le Cocontractant.</w:t>
      </w:r>
    </w:p>
    <w:p w:rsidR="002F3541" w:rsidRPr="006B018B" w:rsidRDefault="002F3541" w:rsidP="00E97AAC">
      <w:pPr>
        <w:pStyle w:val="Heading3"/>
        <w:keepNext w:val="0"/>
        <w:numPr>
          <w:ilvl w:val="2"/>
          <w:numId w:val="4"/>
        </w:numPr>
        <w:tabs>
          <w:tab w:val="clear" w:pos="932"/>
          <w:tab w:val="num" w:pos="284"/>
        </w:tabs>
        <w:spacing w:after="60"/>
        <w:ind w:left="0" w:firstLine="0"/>
        <w:jc w:val="both"/>
        <w:rPr>
          <w:rFonts w:ascii="Tw Cen MT" w:eastAsia="Arial Unicode MS" w:hAnsi="Tw Cen MT"/>
          <w:b w:val="0"/>
          <w:i w:val="0"/>
          <w:szCs w:val="24"/>
        </w:rPr>
      </w:pPr>
      <w:r w:rsidRPr="006B018B">
        <w:rPr>
          <w:rFonts w:ascii="Tw Cen MT" w:eastAsia="Arial Unicode MS" w:hAnsi="Tw Cen MT"/>
          <w:i w:val="0"/>
          <w:szCs w:val="24"/>
        </w:rPr>
        <w:t xml:space="preserve">Composition des mortiers de pose : </w:t>
      </w:r>
      <w:r w:rsidRPr="006B018B">
        <w:rPr>
          <w:rFonts w:ascii="Tw Cen MT" w:eastAsia="Arial Unicode MS" w:hAnsi="Tw Cen MT"/>
          <w:b w:val="0"/>
          <w:i w:val="0"/>
          <w:szCs w:val="24"/>
        </w:rPr>
        <w:t>Le liant utilisé est du ciment Portland CP J35.  Les liants employés ne doivent pas être chauds, ni "éventés".  Le sable employé est du sable de rivière tamisé. L'emploi des sables argileux est formellement interdit.</w:t>
      </w:r>
    </w:p>
    <w:p w:rsidR="002F3541" w:rsidRPr="006B018B" w:rsidRDefault="002F3541" w:rsidP="00E97AAC">
      <w:pPr>
        <w:pStyle w:val="Heading3"/>
        <w:keepNext w:val="0"/>
        <w:numPr>
          <w:ilvl w:val="2"/>
          <w:numId w:val="4"/>
        </w:numPr>
        <w:tabs>
          <w:tab w:val="clear" w:pos="932"/>
          <w:tab w:val="num" w:pos="284"/>
        </w:tabs>
        <w:spacing w:after="60"/>
        <w:ind w:left="0" w:firstLine="0"/>
        <w:jc w:val="both"/>
        <w:rPr>
          <w:rFonts w:ascii="Tw Cen MT" w:eastAsia="Arial Unicode MS" w:hAnsi="Tw Cen MT"/>
          <w:b w:val="0"/>
          <w:i w:val="0"/>
          <w:szCs w:val="24"/>
        </w:rPr>
      </w:pPr>
      <w:r w:rsidRPr="006B018B">
        <w:rPr>
          <w:rFonts w:ascii="Tw Cen MT" w:eastAsia="Arial Unicode MS" w:hAnsi="Tw Cen MT"/>
          <w:i w:val="0"/>
          <w:szCs w:val="24"/>
        </w:rPr>
        <w:t>Confection des mortiers de pose :</w:t>
      </w:r>
      <w:r w:rsidRPr="006B018B">
        <w:rPr>
          <w:rFonts w:ascii="Tw Cen MT" w:eastAsia="Arial Unicode MS" w:hAnsi="Tw Cen MT"/>
          <w:b w:val="0"/>
          <w:i w:val="0"/>
          <w:szCs w:val="24"/>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rsidR="002F3541" w:rsidRPr="006B018B" w:rsidRDefault="002F3541" w:rsidP="00E97AAC">
      <w:pPr>
        <w:numPr>
          <w:ilvl w:val="0"/>
          <w:numId w:val="25"/>
        </w:numPr>
        <w:spacing w:after="60"/>
        <w:ind w:left="851" w:hanging="851"/>
        <w:rPr>
          <w:rFonts w:ascii="Tw Cen MT" w:eastAsia="Arial Unicode MS" w:hAnsi="Tw Cen MT"/>
          <w:b/>
          <w:sz w:val="24"/>
          <w:szCs w:val="24"/>
        </w:rPr>
      </w:pPr>
      <w:r w:rsidRPr="006B018B">
        <w:rPr>
          <w:rFonts w:ascii="Tw Cen MT" w:eastAsia="Arial Unicode MS" w:hAnsi="Tw Cen MT"/>
          <w:b/>
          <w:sz w:val="24"/>
          <w:szCs w:val="24"/>
        </w:rPr>
        <w:t xml:space="preserve">PEINTURES ET VERNIS </w:t>
      </w:r>
    </w:p>
    <w:p w:rsidR="002F3541" w:rsidRPr="006B018B" w:rsidRDefault="002F3541" w:rsidP="00E97AAC">
      <w:pPr>
        <w:pStyle w:val="Title"/>
        <w:numPr>
          <w:ilvl w:val="1"/>
          <w:numId w:val="36"/>
        </w:numPr>
        <w:tabs>
          <w:tab w:val="left" w:pos="709"/>
        </w:tabs>
        <w:spacing w:after="60"/>
        <w:ind w:left="851" w:hanging="851"/>
        <w:jc w:val="left"/>
        <w:rPr>
          <w:rFonts w:ascii="Tw Cen MT" w:eastAsia="Arial Unicode MS" w:hAnsi="Tw Cen MT"/>
          <w:b/>
          <w:bCs/>
          <w:noProof/>
          <w:sz w:val="24"/>
        </w:rPr>
      </w:pPr>
      <w:r w:rsidRPr="006B018B">
        <w:rPr>
          <w:rFonts w:ascii="Tw Cen MT" w:eastAsia="Arial Unicode MS" w:hAnsi="Tw Cen MT"/>
          <w:b/>
          <w:bCs/>
          <w:noProof/>
          <w:sz w:val="24"/>
        </w:rPr>
        <w:t>GENERALITES DES PEINTURES</w:t>
      </w:r>
    </w:p>
    <w:p w:rsidR="002F3541" w:rsidRPr="006B018B" w:rsidRDefault="002F3541" w:rsidP="00E97AAC">
      <w:pPr>
        <w:pStyle w:val="Title"/>
        <w:numPr>
          <w:ilvl w:val="2"/>
          <w:numId w:val="36"/>
        </w:numPr>
        <w:tabs>
          <w:tab w:val="left" w:pos="993"/>
        </w:tabs>
        <w:spacing w:after="60"/>
        <w:ind w:left="851" w:hanging="851"/>
        <w:jc w:val="left"/>
        <w:rPr>
          <w:rFonts w:ascii="Tw Cen MT" w:eastAsia="Arial Unicode MS" w:hAnsi="Tw Cen MT"/>
          <w:i/>
          <w:noProof/>
          <w:sz w:val="24"/>
        </w:rPr>
      </w:pPr>
      <w:r w:rsidRPr="006B018B">
        <w:rPr>
          <w:rFonts w:ascii="Tw Cen MT" w:eastAsia="Arial Unicode MS" w:hAnsi="Tw Cen MT"/>
          <w:i/>
          <w:noProof/>
          <w:sz w:val="24"/>
        </w:rPr>
        <w:t xml:space="preserve">Objet des travaux de peinture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La réalisation des travaux de peinture concerne la fourniture et la pose de peinture sur l'ensemble des ouvrages conformément aux dispositions du CCTP.</w:t>
      </w:r>
    </w:p>
    <w:p w:rsidR="002F3541" w:rsidRPr="006B018B" w:rsidRDefault="002F3541" w:rsidP="00E97AAC">
      <w:pPr>
        <w:pStyle w:val="Title"/>
        <w:numPr>
          <w:ilvl w:val="2"/>
          <w:numId w:val="36"/>
        </w:numPr>
        <w:tabs>
          <w:tab w:val="left" w:pos="993"/>
        </w:tabs>
        <w:spacing w:after="60"/>
        <w:ind w:left="851" w:hanging="851"/>
        <w:jc w:val="left"/>
        <w:rPr>
          <w:rFonts w:ascii="Tw Cen MT" w:eastAsia="Arial Unicode MS" w:hAnsi="Tw Cen MT"/>
          <w:noProof/>
          <w:sz w:val="24"/>
        </w:rPr>
      </w:pPr>
      <w:r w:rsidRPr="006B018B">
        <w:rPr>
          <w:rFonts w:ascii="Tw Cen MT" w:eastAsia="Arial Unicode MS" w:hAnsi="Tw Cen MT"/>
          <w:noProof/>
          <w:sz w:val="24"/>
        </w:rPr>
        <w:t>Domaine d'application et références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2F3541" w:rsidRPr="006B018B" w:rsidRDefault="002F3541" w:rsidP="00E97AAC">
      <w:pPr>
        <w:pStyle w:val="Title"/>
        <w:numPr>
          <w:ilvl w:val="2"/>
          <w:numId w:val="36"/>
        </w:numPr>
        <w:tabs>
          <w:tab w:val="left" w:pos="993"/>
        </w:tabs>
        <w:spacing w:after="60"/>
        <w:ind w:left="851" w:hanging="851"/>
        <w:jc w:val="left"/>
        <w:rPr>
          <w:rFonts w:ascii="Tw Cen MT" w:eastAsia="Arial Unicode MS" w:hAnsi="Tw Cen MT"/>
          <w:noProof/>
          <w:sz w:val="24"/>
        </w:rPr>
      </w:pPr>
      <w:r w:rsidRPr="006B018B">
        <w:rPr>
          <w:rFonts w:ascii="Tw Cen MT" w:eastAsia="Arial Unicode MS" w:hAnsi="Tw Cen MT"/>
          <w:noProof/>
          <w:sz w:val="24"/>
        </w:rPr>
        <w:t>Coordination avec les autres lots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 co-contractant doit réaliser les travaux du présent lot, en parfaite liaison avec l'état d'avancement des travaux définis aux autres lots, notamment pour l’application de couches primaires exécutées par lui.</w:t>
      </w:r>
    </w:p>
    <w:p w:rsidR="002F3541" w:rsidRPr="006B018B" w:rsidRDefault="002F3541" w:rsidP="00E97AAC">
      <w:pPr>
        <w:pStyle w:val="Title"/>
        <w:numPr>
          <w:ilvl w:val="1"/>
          <w:numId w:val="36"/>
        </w:numPr>
        <w:tabs>
          <w:tab w:val="left" w:pos="851"/>
        </w:tabs>
        <w:spacing w:after="60"/>
        <w:ind w:left="851" w:hanging="851"/>
        <w:jc w:val="left"/>
        <w:rPr>
          <w:rFonts w:ascii="Tw Cen MT" w:eastAsia="Arial Unicode MS" w:hAnsi="Tw Cen MT"/>
          <w:b/>
          <w:bCs/>
          <w:noProof/>
          <w:sz w:val="24"/>
        </w:rPr>
      </w:pPr>
      <w:r w:rsidRPr="006B018B">
        <w:rPr>
          <w:rFonts w:ascii="Tw Cen MT" w:eastAsia="Arial Unicode MS" w:hAnsi="Tw Cen MT"/>
          <w:b/>
          <w:bCs/>
          <w:noProof/>
          <w:sz w:val="24"/>
        </w:rPr>
        <w:t>PRESCRIPTIONS TECHNIQUES RELATIVES AUX  MATERIAUX ET A LA  MISE  EN ŒUVRE.</w:t>
      </w:r>
    </w:p>
    <w:p w:rsidR="002F3541" w:rsidRPr="006B018B" w:rsidRDefault="002F3541" w:rsidP="00E97AAC">
      <w:pPr>
        <w:pStyle w:val="Title"/>
        <w:numPr>
          <w:ilvl w:val="2"/>
          <w:numId w:val="36"/>
        </w:numPr>
        <w:tabs>
          <w:tab w:val="left" w:pos="993"/>
        </w:tabs>
        <w:spacing w:after="60"/>
        <w:ind w:left="993" w:hanging="993"/>
        <w:jc w:val="left"/>
        <w:rPr>
          <w:rFonts w:ascii="Tw Cen MT" w:eastAsia="Arial Unicode MS" w:hAnsi="Tw Cen MT"/>
          <w:noProof/>
          <w:sz w:val="24"/>
        </w:rPr>
      </w:pPr>
      <w:r w:rsidRPr="006B018B">
        <w:rPr>
          <w:rFonts w:ascii="Tw Cen MT" w:eastAsia="Arial Unicode MS" w:hAnsi="Tw Cen MT"/>
          <w:noProof/>
          <w:sz w:val="24"/>
        </w:rPr>
        <w:t>Généralités sur les matériaux employés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matériaux employés doivent être conformes aux prescriptions des normes françaises, des spécifications de l'Union Nationale des Peintures, des spécifications SNCE, ou à celles données explicitement dans le CCTP.</w:t>
      </w:r>
    </w:p>
    <w:p w:rsidR="002F3541" w:rsidRPr="006B018B" w:rsidRDefault="002F3541" w:rsidP="00E97AAC">
      <w:pPr>
        <w:pStyle w:val="Title"/>
        <w:numPr>
          <w:ilvl w:val="2"/>
          <w:numId w:val="36"/>
        </w:numPr>
        <w:tabs>
          <w:tab w:val="left" w:pos="993"/>
        </w:tabs>
        <w:spacing w:after="60"/>
        <w:ind w:left="993" w:hanging="993"/>
        <w:jc w:val="left"/>
        <w:rPr>
          <w:rFonts w:ascii="Tw Cen MT" w:eastAsia="Arial Unicode MS" w:hAnsi="Tw Cen MT"/>
          <w:noProof/>
          <w:sz w:val="24"/>
        </w:rPr>
      </w:pPr>
      <w:r w:rsidRPr="006B018B">
        <w:rPr>
          <w:rFonts w:ascii="Tw Cen MT" w:eastAsia="Arial Unicode MS" w:hAnsi="Tw Cen MT"/>
          <w:noProof/>
          <w:sz w:val="24"/>
        </w:rPr>
        <w:t>Peintures acryliques (famille 1 - classe 7b2)</w:t>
      </w:r>
    </w:p>
    <w:p w:rsidR="002F3541" w:rsidRPr="006B018B" w:rsidRDefault="002F3541" w:rsidP="002F3541">
      <w:pPr>
        <w:spacing w:after="60" w:line="276" w:lineRule="auto"/>
        <w:jc w:val="both"/>
        <w:rPr>
          <w:rFonts w:ascii="Tw Cen MT" w:eastAsia="Arial Unicode MS" w:hAnsi="Tw Cen MT"/>
          <w:sz w:val="24"/>
          <w:szCs w:val="24"/>
        </w:rPr>
      </w:pPr>
      <w:r w:rsidRPr="006B018B">
        <w:rPr>
          <w:rFonts w:ascii="Tw Cen MT" w:eastAsia="Arial Unicode MS" w:hAnsi="Tw Cen MT"/>
          <w:sz w:val="24"/>
          <w:szCs w:val="24"/>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2F3541" w:rsidRPr="006B018B" w:rsidRDefault="002F3541" w:rsidP="00E97AAC">
      <w:pPr>
        <w:numPr>
          <w:ilvl w:val="0"/>
          <w:numId w:val="23"/>
        </w:numPr>
        <w:spacing w:after="60" w:line="276" w:lineRule="auto"/>
        <w:ind w:hanging="255"/>
        <w:jc w:val="both"/>
        <w:rPr>
          <w:rFonts w:ascii="Tw Cen MT" w:eastAsia="Arial Unicode MS" w:hAnsi="Tw Cen MT"/>
          <w:sz w:val="24"/>
          <w:szCs w:val="24"/>
        </w:rPr>
      </w:pPr>
      <w:r w:rsidRPr="006B018B">
        <w:rPr>
          <w:rFonts w:ascii="Tw Cen MT" w:eastAsia="Arial Unicode MS" w:hAnsi="Tw Cen MT"/>
          <w:sz w:val="24"/>
          <w:szCs w:val="24"/>
        </w:rPr>
        <w:t>au DTU 59.1 pour les parois extérieures ;</w:t>
      </w:r>
    </w:p>
    <w:p w:rsidR="002F3541" w:rsidRPr="006B018B" w:rsidRDefault="002F3541" w:rsidP="00E97AAC">
      <w:pPr>
        <w:numPr>
          <w:ilvl w:val="0"/>
          <w:numId w:val="23"/>
        </w:numPr>
        <w:spacing w:after="60" w:line="276" w:lineRule="auto"/>
        <w:ind w:hanging="255"/>
        <w:jc w:val="both"/>
        <w:rPr>
          <w:rFonts w:ascii="Tw Cen MT" w:eastAsia="Arial Unicode MS" w:hAnsi="Tw Cen MT"/>
          <w:sz w:val="24"/>
          <w:szCs w:val="24"/>
        </w:rPr>
      </w:pPr>
      <w:r w:rsidRPr="006B018B">
        <w:rPr>
          <w:rFonts w:ascii="Tw Cen MT" w:eastAsia="Arial Unicode MS" w:hAnsi="Tw Cen MT"/>
          <w:sz w:val="24"/>
          <w:szCs w:val="24"/>
        </w:rPr>
        <w:t>au DTU 23.1 pour les parois extérieures.</w:t>
      </w:r>
    </w:p>
    <w:p w:rsidR="002F3541" w:rsidRPr="006B018B" w:rsidRDefault="002F3541" w:rsidP="002F3541">
      <w:pPr>
        <w:spacing w:after="60" w:line="276" w:lineRule="auto"/>
        <w:jc w:val="both"/>
        <w:rPr>
          <w:rFonts w:ascii="Tw Cen MT" w:eastAsia="Arial Unicode MS" w:hAnsi="Tw Cen MT"/>
          <w:sz w:val="24"/>
          <w:szCs w:val="24"/>
        </w:rPr>
      </w:pPr>
      <w:r w:rsidRPr="006B018B">
        <w:rPr>
          <w:rFonts w:ascii="Tw Cen MT" w:eastAsia="Arial Unicode MS" w:hAnsi="Tw Cen MT"/>
          <w:sz w:val="24"/>
          <w:szCs w:val="24"/>
        </w:rPr>
        <w:t>La couche primaire est diluée à l’eau dans une proportion de 15% maximum du volume de peinture, hormis les prescriptions du fabricant de peinture.</w:t>
      </w:r>
    </w:p>
    <w:p w:rsidR="002F3541" w:rsidRPr="006B018B" w:rsidRDefault="002F3541" w:rsidP="00E97AAC">
      <w:pPr>
        <w:pStyle w:val="Title"/>
        <w:numPr>
          <w:ilvl w:val="2"/>
          <w:numId w:val="36"/>
        </w:numPr>
        <w:tabs>
          <w:tab w:val="left" w:pos="993"/>
        </w:tabs>
        <w:spacing w:after="60"/>
        <w:ind w:left="851" w:hanging="851"/>
        <w:jc w:val="left"/>
        <w:rPr>
          <w:rFonts w:ascii="Tw Cen MT" w:eastAsia="Arial Unicode MS" w:hAnsi="Tw Cen MT"/>
          <w:noProof/>
          <w:sz w:val="24"/>
        </w:rPr>
      </w:pPr>
      <w:r w:rsidRPr="006B018B">
        <w:rPr>
          <w:rFonts w:ascii="Tw Cen MT" w:eastAsia="Arial Unicode MS" w:hAnsi="Tw Cen MT"/>
          <w:noProof/>
          <w:sz w:val="24"/>
        </w:rPr>
        <w:t>Peintures glycérophtaliques (classe 4a)</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peintures glycérophtaliques à base de résines alkydes en solution solvant sont destinées en priorité au recouvrement des pièces et ouvrages métalliques intérieurs et extérieurs, après la pose d’une peinture anticorrosion. </w:t>
      </w:r>
    </w:p>
    <w:p w:rsidR="002F3541" w:rsidRPr="006B018B" w:rsidRDefault="002F3541" w:rsidP="00E97AAC">
      <w:pPr>
        <w:pStyle w:val="Title"/>
        <w:numPr>
          <w:ilvl w:val="2"/>
          <w:numId w:val="36"/>
        </w:numPr>
        <w:tabs>
          <w:tab w:val="left" w:pos="993"/>
        </w:tabs>
        <w:spacing w:after="60"/>
        <w:ind w:left="851" w:hanging="851"/>
        <w:jc w:val="left"/>
        <w:rPr>
          <w:rFonts w:ascii="Tw Cen MT" w:eastAsia="Arial Unicode MS" w:hAnsi="Tw Cen MT"/>
          <w:noProof/>
          <w:sz w:val="24"/>
        </w:rPr>
      </w:pPr>
      <w:r w:rsidRPr="006B018B">
        <w:rPr>
          <w:rFonts w:ascii="Tw Cen MT" w:eastAsia="Arial Unicode MS" w:hAnsi="Tw Cen MT"/>
          <w:noProof/>
          <w:sz w:val="24"/>
        </w:rPr>
        <w:t>Colorants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colorants de type universel sont dosés et mélangés sur place dans une proportion de 3% maximum du volume de peinture, hormis les prescriptions du fabricant de peinture. Ils sont utilisés conformément aux teintes du nuancier retenues par l’Ingénieur de la Lettre-Commande.</w:t>
      </w:r>
    </w:p>
    <w:p w:rsidR="002F3541" w:rsidRPr="006B018B" w:rsidRDefault="002F3541" w:rsidP="00E97AAC">
      <w:pPr>
        <w:pStyle w:val="Title"/>
        <w:numPr>
          <w:ilvl w:val="2"/>
          <w:numId w:val="36"/>
        </w:numPr>
        <w:tabs>
          <w:tab w:val="left" w:pos="993"/>
        </w:tabs>
        <w:spacing w:after="60"/>
        <w:ind w:left="851" w:hanging="851"/>
        <w:jc w:val="left"/>
        <w:rPr>
          <w:rFonts w:ascii="Tw Cen MT" w:eastAsia="Arial Unicode MS" w:hAnsi="Tw Cen MT"/>
          <w:noProof/>
          <w:sz w:val="24"/>
        </w:rPr>
      </w:pPr>
      <w:r w:rsidRPr="006B018B">
        <w:rPr>
          <w:rFonts w:ascii="Tw Cen MT" w:eastAsia="Arial Unicode MS" w:hAnsi="Tw Cen MT"/>
          <w:noProof/>
          <w:sz w:val="24"/>
        </w:rPr>
        <w:t>Livraison sur chantier – marquage des produits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produits parviennent au chantier dans des récipients clos, comportant les marques et les références d'origine. Les produits fournis doivent correspondre et respecter scrupuleusement les spécifications prescrites dans le CCTP.</w:t>
      </w:r>
    </w:p>
    <w:p w:rsidR="002F3541" w:rsidRPr="006B018B" w:rsidRDefault="002F3541" w:rsidP="00E97AAC">
      <w:pPr>
        <w:pStyle w:val="Title"/>
        <w:numPr>
          <w:ilvl w:val="1"/>
          <w:numId w:val="36"/>
        </w:numPr>
        <w:tabs>
          <w:tab w:val="left" w:pos="851"/>
        </w:tabs>
        <w:spacing w:after="60"/>
        <w:ind w:left="851" w:hanging="851"/>
        <w:jc w:val="left"/>
        <w:rPr>
          <w:rFonts w:ascii="Tw Cen MT" w:eastAsia="Arial Unicode MS" w:hAnsi="Tw Cen MT"/>
          <w:b/>
          <w:bCs/>
          <w:noProof/>
          <w:sz w:val="24"/>
        </w:rPr>
      </w:pPr>
      <w:r w:rsidRPr="006B018B">
        <w:rPr>
          <w:rFonts w:ascii="Tw Cen MT" w:eastAsia="Arial Unicode MS" w:hAnsi="Tw Cen MT"/>
          <w:b/>
          <w:bCs/>
          <w:noProof/>
          <w:sz w:val="24"/>
        </w:rPr>
        <w:t>OUVRAGES  PREPARATOIRES ET ACCESSOIRES</w:t>
      </w:r>
    </w:p>
    <w:p w:rsidR="002F3541" w:rsidRPr="006B018B" w:rsidRDefault="002F3541" w:rsidP="00E97AAC">
      <w:pPr>
        <w:pStyle w:val="Title"/>
        <w:numPr>
          <w:ilvl w:val="2"/>
          <w:numId w:val="36"/>
        </w:numPr>
        <w:tabs>
          <w:tab w:val="left" w:pos="993"/>
        </w:tabs>
        <w:spacing w:after="60"/>
        <w:ind w:left="851" w:hanging="851"/>
        <w:jc w:val="left"/>
        <w:rPr>
          <w:rFonts w:ascii="Tw Cen MT" w:eastAsia="Arial Unicode MS" w:hAnsi="Tw Cen MT"/>
          <w:i/>
          <w:noProof/>
          <w:sz w:val="24"/>
        </w:rPr>
      </w:pPr>
      <w:r w:rsidRPr="006B018B">
        <w:rPr>
          <w:rFonts w:ascii="Tw Cen MT" w:eastAsia="Arial Unicode MS" w:hAnsi="Tw Cen MT"/>
          <w:i/>
          <w:noProof/>
          <w:sz w:val="24"/>
        </w:rPr>
        <w:t>Règles générales d'exécution</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2F3541" w:rsidRPr="006B018B" w:rsidRDefault="002F3541" w:rsidP="00E97AAC">
      <w:pPr>
        <w:pStyle w:val="Title"/>
        <w:numPr>
          <w:ilvl w:val="2"/>
          <w:numId w:val="36"/>
        </w:numPr>
        <w:tabs>
          <w:tab w:val="left" w:pos="993"/>
        </w:tabs>
        <w:spacing w:after="60"/>
        <w:ind w:left="0" w:firstLine="0"/>
        <w:jc w:val="both"/>
        <w:rPr>
          <w:rFonts w:ascii="Tw Cen MT" w:eastAsia="Arial Unicode MS" w:hAnsi="Tw Cen MT"/>
          <w:i/>
          <w:noProof/>
          <w:sz w:val="24"/>
        </w:rPr>
      </w:pPr>
      <w:r w:rsidRPr="006B018B">
        <w:rPr>
          <w:rFonts w:ascii="Tw Cen MT" w:eastAsia="Arial Unicode MS" w:hAnsi="Tw Cen MT"/>
          <w:i/>
          <w:noProof/>
          <w:sz w:val="24"/>
        </w:rPr>
        <w:t>Epoussetage, brossage et dérouillage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surfaces et les matériaux tâchés ou poussiéreux, font l’objet d’un nettoyage préalable par époussetage puis par brossage à la brosse dure, avant la pose des enduits et l'application des différentes couches de peinture ou de vernis.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pièces métalliques sont soigneusement débarrassées des traces de rouille, par un nettoyage à la brosse métallique, par grattage à sec, par martelage ou par tout autre procédé, préalablement à la pose d’une peinture antirouille.</w:t>
      </w:r>
    </w:p>
    <w:p w:rsidR="002F3541" w:rsidRPr="006B018B" w:rsidRDefault="002F3541" w:rsidP="00E97AAC">
      <w:pPr>
        <w:pStyle w:val="Title"/>
        <w:numPr>
          <w:ilvl w:val="2"/>
          <w:numId w:val="36"/>
        </w:numPr>
        <w:tabs>
          <w:tab w:val="left" w:pos="993"/>
        </w:tabs>
        <w:spacing w:after="60"/>
        <w:ind w:left="0" w:firstLine="0"/>
        <w:jc w:val="both"/>
        <w:rPr>
          <w:rFonts w:ascii="Tw Cen MT" w:eastAsia="Arial Unicode MS" w:hAnsi="Tw Cen MT"/>
          <w:i/>
          <w:noProof/>
          <w:sz w:val="24"/>
        </w:rPr>
      </w:pPr>
      <w:r w:rsidRPr="006B018B">
        <w:rPr>
          <w:rFonts w:ascii="Tw Cen MT" w:eastAsia="Arial Unicode MS" w:hAnsi="Tw Cen MT"/>
          <w:i/>
          <w:noProof/>
          <w:sz w:val="24"/>
        </w:rPr>
        <w:t>Dégraissage des fers, fontes et aciers neufs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2F3541" w:rsidRPr="006B018B" w:rsidRDefault="002F3541" w:rsidP="00E97AAC">
      <w:pPr>
        <w:numPr>
          <w:ilvl w:val="0"/>
          <w:numId w:val="23"/>
        </w:numPr>
        <w:spacing w:after="60"/>
        <w:ind w:hanging="255"/>
        <w:jc w:val="both"/>
        <w:rPr>
          <w:rFonts w:ascii="Tw Cen MT" w:eastAsia="Arial Unicode MS" w:hAnsi="Tw Cen MT"/>
          <w:sz w:val="24"/>
          <w:szCs w:val="24"/>
        </w:rPr>
      </w:pPr>
      <w:r w:rsidRPr="006B018B">
        <w:rPr>
          <w:rFonts w:ascii="Tw Cen MT" w:eastAsia="Arial Unicode MS" w:hAnsi="Tw Cen MT"/>
          <w:sz w:val="24"/>
          <w:szCs w:val="24"/>
        </w:rPr>
        <w:t>soit en atelier en cuve, au moyen de solvants organiques (essence, pétrole), benzols et dérivés, solvants divers fabriqués par l'industrie dans le cadre de la législation actuelle ;</w:t>
      </w:r>
    </w:p>
    <w:p w:rsidR="002F3541" w:rsidRPr="006B018B" w:rsidRDefault="002F3541" w:rsidP="00E97AAC">
      <w:pPr>
        <w:numPr>
          <w:ilvl w:val="0"/>
          <w:numId w:val="23"/>
        </w:numPr>
        <w:spacing w:after="60"/>
        <w:ind w:hanging="255"/>
        <w:jc w:val="both"/>
        <w:rPr>
          <w:rFonts w:ascii="Tw Cen MT" w:eastAsia="Arial Unicode MS" w:hAnsi="Tw Cen MT"/>
          <w:sz w:val="24"/>
          <w:szCs w:val="24"/>
        </w:rPr>
      </w:pPr>
      <w:r w:rsidRPr="006B018B">
        <w:rPr>
          <w:rFonts w:ascii="Tw Cen MT" w:eastAsia="Arial Unicode MS" w:hAnsi="Tw Cen MT"/>
          <w:sz w:val="24"/>
          <w:szCs w:val="24"/>
        </w:rPr>
        <w:t>soit au chantier, au moyen de produits spéciaux (solvants) soit au fer (lampes à souder).</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Cette opération comprend tous les travaux de rinçage et de séchage nécessaires. Elle ne sera exécutée que sur prescriptions spéciales, sauf pour les canalisations en fer sur lesquelles elle sera normalement effectuée.</w:t>
      </w:r>
    </w:p>
    <w:p w:rsidR="002F3541" w:rsidRPr="006B018B" w:rsidRDefault="002F3541" w:rsidP="00E97AAC">
      <w:pPr>
        <w:pStyle w:val="Title"/>
        <w:numPr>
          <w:ilvl w:val="1"/>
          <w:numId w:val="36"/>
        </w:numPr>
        <w:tabs>
          <w:tab w:val="left" w:pos="851"/>
        </w:tabs>
        <w:spacing w:after="60"/>
        <w:ind w:left="851" w:hanging="851"/>
        <w:jc w:val="left"/>
        <w:rPr>
          <w:rFonts w:ascii="Tw Cen MT" w:eastAsia="Arial Unicode MS" w:hAnsi="Tw Cen MT"/>
          <w:b/>
          <w:bCs/>
          <w:noProof/>
          <w:sz w:val="24"/>
        </w:rPr>
      </w:pPr>
      <w:r w:rsidRPr="006B018B">
        <w:rPr>
          <w:rFonts w:ascii="Tw Cen MT" w:eastAsia="Arial Unicode MS" w:hAnsi="Tw Cen MT"/>
          <w:b/>
          <w:bCs/>
          <w:noProof/>
          <w:sz w:val="24"/>
        </w:rPr>
        <w:t>MISE EN ŒUVRE DES PEINTURES ET VERNIS</w:t>
      </w:r>
    </w:p>
    <w:p w:rsidR="002F3541" w:rsidRPr="006B018B" w:rsidRDefault="002F3541" w:rsidP="00E97AAC">
      <w:pPr>
        <w:pStyle w:val="Title"/>
        <w:numPr>
          <w:ilvl w:val="2"/>
          <w:numId w:val="36"/>
        </w:numPr>
        <w:tabs>
          <w:tab w:val="left" w:pos="993"/>
        </w:tabs>
        <w:spacing w:after="60"/>
        <w:ind w:left="0" w:firstLine="0"/>
        <w:jc w:val="both"/>
        <w:rPr>
          <w:rFonts w:ascii="Tw Cen MT" w:eastAsia="Arial Unicode MS" w:hAnsi="Tw Cen MT"/>
          <w:i/>
          <w:noProof/>
          <w:sz w:val="24"/>
        </w:rPr>
      </w:pPr>
      <w:r w:rsidRPr="006B018B">
        <w:rPr>
          <w:rFonts w:ascii="Tw Cen MT" w:eastAsia="Arial Unicode MS" w:hAnsi="Tw Cen MT"/>
          <w:i/>
          <w:noProof/>
          <w:sz w:val="24"/>
        </w:rPr>
        <w:t>Reconnaissance préalable des subjectiles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réserves doivent être consignées dans un procès-verbal établi contradictoirement avec l’Ingénieur.  Après la réalisation des prestations, le Co-contractant ne sera plus admis à émettre des réserves sauf dans le cas de "vices caché".</w:t>
      </w:r>
    </w:p>
    <w:p w:rsidR="002F3541" w:rsidRPr="006B018B" w:rsidRDefault="002F3541" w:rsidP="00E97AAC">
      <w:pPr>
        <w:pStyle w:val="Title"/>
        <w:numPr>
          <w:ilvl w:val="2"/>
          <w:numId w:val="36"/>
        </w:numPr>
        <w:tabs>
          <w:tab w:val="left" w:pos="993"/>
        </w:tabs>
        <w:spacing w:after="60"/>
        <w:ind w:left="0" w:firstLine="0"/>
        <w:jc w:val="both"/>
        <w:rPr>
          <w:rFonts w:ascii="Tw Cen MT" w:eastAsia="Arial Unicode MS" w:hAnsi="Tw Cen MT"/>
          <w:i/>
          <w:noProof/>
          <w:sz w:val="24"/>
        </w:rPr>
      </w:pPr>
      <w:r w:rsidRPr="006B018B">
        <w:rPr>
          <w:rFonts w:ascii="Tw Cen MT" w:eastAsia="Arial Unicode MS" w:hAnsi="Tw Cen MT"/>
          <w:i/>
          <w:noProof/>
          <w:sz w:val="24"/>
        </w:rPr>
        <w:t>Précautions à prendre pour la protection des ouvrages et des peintures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2F3541" w:rsidRPr="006B018B" w:rsidRDefault="002F3541" w:rsidP="00E97AAC">
      <w:pPr>
        <w:pStyle w:val="Title"/>
        <w:numPr>
          <w:ilvl w:val="2"/>
          <w:numId w:val="36"/>
        </w:numPr>
        <w:tabs>
          <w:tab w:val="left" w:pos="993"/>
        </w:tabs>
        <w:spacing w:after="60"/>
        <w:ind w:left="0" w:firstLine="0"/>
        <w:jc w:val="both"/>
        <w:rPr>
          <w:rFonts w:ascii="Tw Cen MT" w:eastAsia="Arial Unicode MS" w:hAnsi="Tw Cen MT"/>
          <w:i/>
          <w:noProof/>
          <w:sz w:val="24"/>
        </w:rPr>
      </w:pPr>
      <w:r w:rsidRPr="006B018B">
        <w:rPr>
          <w:rFonts w:ascii="Tw Cen MT" w:eastAsia="Arial Unicode MS" w:hAnsi="Tw Cen MT"/>
          <w:i/>
          <w:noProof/>
          <w:sz w:val="24"/>
        </w:rPr>
        <w:t>Règles générales d'emploi des peintures et des produits pour rebouchage en enduit</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Sauf prescriptions contraires du devis technique particulier, l'emploi du "white spirit" est interdit dans les peintures utilisées pour les travaux extérieurs.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peintures, les produits de rebouchage et les enduits doivent être compatibles entre eux et avec le subjectile à recouvrir.</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quantités de peinture nécessaires en couche d'impression doivent être adaptées à la capacité d’absorption du subjectile.</w:t>
      </w:r>
    </w:p>
    <w:p w:rsidR="002F3541" w:rsidRPr="006B018B" w:rsidRDefault="002F3541" w:rsidP="002F3541">
      <w:pPr>
        <w:spacing w:after="60"/>
        <w:jc w:val="both"/>
        <w:rPr>
          <w:rFonts w:ascii="Tw Cen MT" w:eastAsia="Arial Unicode MS" w:hAnsi="Tw Cen MT"/>
          <w:sz w:val="24"/>
          <w:szCs w:val="24"/>
        </w:rPr>
      </w:pPr>
    </w:p>
    <w:p w:rsidR="002F3541" w:rsidRPr="006B018B" w:rsidRDefault="002F3541" w:rsidP="00E97AAC">
      <w:pPr>
        <w:pStyle w:val="Title"/>
        <w:numPr>
          <w:ilvl w:val="2"/>
          <w:numId w:val="36"/>
        </w:numPr>
        <w:tabs>
          <w:tab w:val="left" w:pos="993"/>
        </w:tabs>
        <w:spacing w:after="60"/>
        <w:ind w:left="0" w:firstLine="0"/>
        <w:jc w:val="both"/>
        <w:rPr>
          <w:rFonts w:ascii="Tw Cen MT" w:eastAsia="Arial Unicode MS" w:hAnsi="Tw Cen MT"/>
          <w:i/>
          <w:noProof/>
          <w:sz w:val="24"/>
        </w:rPr>
      </w:pPr>
      <w:r w:rsidRPr="006B018B">
        <w:rPr>
          <w:rFonts w:ascii="Tw Cen MT" w:eastAsia="Arial Unicode MS" w:hAnsi="Tw Cen MT"/>
          <w:i/>
          <w:noProof/>
          <w:sz w:val="24"/>
        </w:rPr>
        <w:t>Règle d'application des couches de peinture</w:t>
      </w:r>
    </w:p>
    <w:p w:rsidR="002F3541" w:rsidRPr="006B018B" w:rsidRDefault="002F3541" w:rsidP="00E97AAC">
      <w:pPr>
        <w:numPr>
          <w:ilvl w:val="0"/>
          <w:numId w:val="5"/>
        </w:numPr>
        <w:spacing w:after="60"/>
        <w:ind w:left="0" w:firstLine="0"/>
        <w:jc w:val="both"/>
        <w:rPr>
          <w:rFonts w:ascii="Tw Cen MT" w:eastAsia="Arial Unicode MS" w:hAnsi="Tw Cen MT"/>
          <w:sz w:val="24"/>
          <w:szCs w:val="24"/>
        </w:rPr>
      </w:pPr>
      <w:r w:rsidRPr="006B018B">
        <w:rPr>
          <w:rFonts w:ascii="Tw Cen MT" w:eastAsia="Arial Unicode MS" w:hAnsi="Tw Cen MT"/>
          <w:sz w:val="24"/>
          <w:szCs w:val="24"/>
        </w:rPr>
        <w:t xml:space="preserve">Les couches successives doivent être de tons légèrement différents et déterminé suivant les indications de l’Ingénieur. Sauf impossibilité, ces tons vont du moins clair au plus clair, pris à partir du subjectile. </w:t>
      </w:r>
    </w:p>
    <w:p w:rsidR="002F3541" w:rsidRPr="006B018B" w:rsidRDefault="002F3541" w:rsidP="00E97AAC">
      <w:pPr>
        <w:numPr>
          <w:ilvl w:val="0"/>
          <w:numId w:val="5"/>
        </w:numPr>
        <w:spacing w:after="60"/>
        <w:ind w:left="0" w:firstLine="0"/>
        <w:jc w:val="both"/>
        <w:rPr>
          <w:rFonts w:ascii="Tw Cen MT" w:eastAsia="Arial Unicode MS" w:hAnsi="Tw Cen MT"/>
          <w:sz w:val="24"/>
          <w:szCs w:val="24"/>
        </w:rPr>
      </w:pPr>
      <w:r w:rsidRPr="006B018B">
        <w:rPr>
          <w:rFonts w:ascii="Tw Cen MT" w:eastAsia="Arial Unicode MS" w:hAnsi="Tw Cen MT"/>
          <w:sz w:val="24"/>
          <w:szCs w:val="24"/>
        </w:rPr>
        <w:t>Les gouttes, les coulures et toutes les irrégularités qui apparaissent sur le subjectile sont nettoyées ou grattées avant l’application d'une nouvelle couche.</w:t>
      </w:r>
    </w:p>
    <w:p w:rsidR="002F3541" w:rsidRPr="006B018B" w:rsidRDefault="002F3541" w:rsidP="00E97AAC">
      <w:pPr>
        <w:numPr>
          <w:ilvl w:val="0"/>
          <w:numId w:val="5"/>
        </w:numPr>
        <w:spacing w:after="60"/>
        <w:ind w:left="0" w:firstLine="0"/>
        <w:jc w:val="both"/>
        <w:rPr>
          <w:rFonts w:ascii="Tw Cen MT" w:eastAsia="Arial Unicode MS" w:hAnsi="Tw Cen MT"/>
          <w:sz w:val="24"/>
          <w:szCs w:val="24"/>
        </w:rPr>
      </w:pPr>
      <w:r w:rsidRPr="006B018B">
        <w:rPr>
          <w:rFonts w:ascii="Tw Cen MT" w:eastAsia="Arial Unicode MS" w:hAnsi="Tw Cen MT"/>
          <w:sz w:val="24"/>
          <w:szCs w:val="24"/>
        </w:rPr>
        <w:t>Une couche ne devra être appliquée qu'après séchage complète de la couche précédente.</w:t>
      </w:r>
    </w:p>
    <w:p w:rsidR="002F3541" w:rsidRPr="006B018B" w:rsidRDefault="002F3541" w:rsidP="00E97AAC">
      <w:pPr>
        <w:numPr>
          <w:ilvl w:val="0"/>
          <w:numId w:val="5"/>
        </w:numPr>
        <w:spacing w:after="60"/>
        <w:ind w:left="0" w:firstLine="0"/>
        <w:jc w:val="both"/>
        <w:rPr>
          <w:rFonts w:ascii="Tw Cen MT" w:eastAsia="Arial Unicode MS" w:hAnsi="Tw Cen MT"/>
          <w:sz w:val="24"/>
          <w:szCs w:val="24"/>
        </w:rPr>
      </w:pPr>
      <w:r w:rsidRPr="006B018B">
        <w:rPr>
          <w:rFonts w:ascii="Tw Cen MT" w:eastAsia="Arial Unicode MS" w:hAnsi="Tw Cen MT"/>
          <w:sz w:val="24"/>
          <w:szCs w:val="24"/>
        </w:rPr>
        <w:t>Lorsque les fabricants ont fixé des règles d'emploi pour les produits de leur fabrication, ces règles doivent être observées.  Après achèvement et séchage de la couche définie :</w:t>
      </w:r>
    </w:p>
    <w:p w:rsidR="002F3541" w:rsidRPr="006B018B" w:rsidRDefault="002F3541" w:rsidP="00E97AAC">
      <w:pPr>
        <w:numPr>
          <w:ilvl w:val="0"/>
          <w:numId w:val="23"/>
        </w:numPr>
        <w:spacing w:after="60"/>
        <w:ind w:hanging="255"/>
        <w:jc w:val="both"/>
        <w:rPr>
          <w:rFonts w:ascii="Tw Cen MT" w:eastAsia="Arial Unicode MS" w:hAnsi="Tw Cen MT"/>
          <w:sz w:val="24"/>
          <w:szCs w:val="24"/>
        </w:rPr>
      </w:pPr>
      <w:r w:rsidRPr="006B018B">
        <w:rPr>
          <w:rFonts w:ascii="Tw Cen MT" w:eastAsia="Arial Unicode MS" w:hAnsi="Tw Cen MT"/>
          <w:sz w:val="24"/>
          <w:szCs w:val="24"/>
        </w:rPr>
        <w:t>le subjectile doit être totalement masqué</w:t>
      </w:r>
    </w:p>
    <w:p w:rsidR="002F3541" w:rsidRPr="006B018B" w:rsidRDefault="002F3541" w:rsidP="00E97AAC">
      <w:pPr>
        <w:numPr>
          <w:ilvl w:val="0"/>
          <w:numId w:val="23"/>
        </w:numPr>
        <w:spacing w:after="60"/>
        <w:ind w:hanging="255"/>
        <w:jc w:val="both"/>
        <w:rPr>
          <w:rFonts w:ascii="Tw Cen MT" w:eastAsia="Arial Unicode MS" w:hAnsi="Tw Cen MT"/>
          <w:sz w:val="24"/>
          <w:szCs w:val="24"/>
        </w:rPr>
      </w:pPr>
      <w:r w:rsidRPr="006B018B">
        <w:rPr>
          <w:rFonts w:ascii="Tw Cen MT" w:eastAsia="Arial Unicode MS" w:hAnsi="Tw Cen MT"/>
          <w:sz w:val="24"/>
          <w:szCs w:val="24"/>
        </w:rPr>
        <w:t>les arêtes et parties moulurées doivent être bien dégagées.</w:t>
      </w:r>
    </w:p>
    <w:p w:rsidR="002F3541" w:rsidRPr="006B018B" w:rsidRDefault="002F3541" w:rsidP="00E97AAC">
      <w:pPr>
        <w:numPr>
          <w:ilvl w:val="0"/>
          <w:numId w:val="5"/>
        </w:numPr>
        <w:spacing w:after="60"/>
        <w:ind w:left="0" w:firstLine="0"/>
        <w:jc w:val="both"/>
        <w:rPr>
          <w:rFonts w:ascii="Tw Cen MT" w:eastAsia="Arial Unicode MS" w:hAnsi="Tw Cen MT"/>
          <w:sz w:val="24"/>
          <w:szCs w:val="24"/>
        </w:rPr>
      </w:pPr>
      <w:r w:rsidRPr="006B018B">
        <w:rPr>
          <w:rFonts w:ascii="Tw Cen MT" w:eastAsia="Arial Unicode MS" w:hAnsi="Tw Cen MT"/>
          <w:sz w:val="24"/>
          <w:szCs w:val="24"/>
        </w:rPr>
        <w:t>Le ton définitif doit être régulier et conforme à celui de la surface témoin, à défaut de la surface témoin, il doit être conforme au ton de l'échantillon accepté par l’Ingénieur correspondant à cette partie d'ouvrage.</w:t>
      </w:r>
    </w:p>
    <w:p w:rsidR="002F3541" w:rsidRPr="006B018B" w:rsidRDefault="002F3541" w:rsidP="00E97AAC">
      <w:pPr>
        <w:numPr>
          <w:ilvl w:val="0"/>
          <w:numId w:val="5"/>
        </w:numPr>
        <w:spacing w:after="60"/>
        <w:ind w:left="0" w:firstLine="0"/>
        <w:jc w:val="both"/>
        <w:rPr>
          <w:rFonts w:ascii="Tw Cen MT" w:eastAsia="Arial Unicode MS" w:hAnsi="Tw Cen MT"/>
          <w:sz w:val="24"/>
          <w:szCs w:val="24"/>
        </w:rPr>
      </w:pPr>
      <w:r w:rsidRPr="006B018B">
        <w:rPr>
          <w:rFonts w:ascii="Tw Cen MT" w:eastAsia="Arial Unicode MS" w:hAnsi="Tw Cen MT"/>
          <w:sz w:val="24"/>
          <w:szCs w:val="24"/>
        </w:rPr>
        <w:t>Les reprises ne doivent pas être visibles.</w:t>
      </w:r>
    </w:p>
    <w:p w:rsidR="002F3541" w:rsidRPr="006B018B" w:rsidRDefault="002F3541" w:rsidP="00E97AAC">
      <w:pPr>
        <w:numPr>
          <w:ilvl w:val="0"/>
          <w:numId w:val="5"/>
        </w:numPr>
        <w:spacing w:after="60"/>
        <w:ind w:left="0" w:firstLine="0"/>
        <w:jc w:val="both"/>
        <w:rPr>
          <w:rFonts w:ascii="Tw Cen MT" w:eastAsia="Arial Unicode MS" w:hAnsi="Tw Cen MT"/>
          <w:sz w:val="24"/>
          <w:szCs w:val="24"/>
        </w:rPr>
      </w:pPr>
      <w:r w:rsidRPr="006B018B">
        <w:rPr>
          <w:rFonts w:ascii="Tw Cen MT" w:eastAsia="Arial Unicode MS" w:hAnsi="Tw Cen MT"/>
          <w:sz w:val="24"/>
          <w:szCs w:val="24"/>
        </w:rPr>
        <w:t>L'application des peintures ne doit donner lieu à aucune surépaisseur anormale dans les feuillures.</w:t>
      </w:r>
    </w:p>
    <w:p w:rsidR="002F3541" w:rsidRPr="006B018B" w:rsidRDefault="002F3541" w:rsidP="00E97AAC">
      <w:pPr>
        <w:pStyle w:val="Title"/>
        <w:numPr>
          <w:ilvl w:val="1"/>
          <w:numId w:val="36"/>
        </w:numPr>
        <w:tabs>
          <w:tab w:val="left" w:pos="851"/>
        </w:tabs>
        <w:spacing w:after="60"/>
        <w:ind w:left="851" w:hanging="851"/>
        <w:jc w:val="left"/>
        <w:rPr>
          <w:rFonts w:ascii="Tw Cen MT" w:eastAsia="Arial Unicode MS" w:hAnsi="Tw Cen MT"/>
          <w:b/>
          <w:bCs/>
          <w:noProof/>
          <w:sz w:val="24"/>
        </w:rPr>
      </w:pPr>
      <w:r w:rsidRPr="006B018B">
        <w:rPr>
          <w:rFonts w:ascii="Tw Cen MT" w:eastAsia="Arial Unicode MS" w:hAnsi="Tw Cen MT"/>
          <w:b/>
          <w:bCs/>
          <w:noProof/>
          <w:sz w:val="24"/>
        </w:rPr>
        <w:t>CONTROLE DES OUVRAGES DE PEINTURE</w:t>
      </w:r>
    </w:p>
    <w:p w:rsidR="002F3541" w:rsidRPr="006B018B" w:rsidRDefault="002F3541" w:rsidP="00E97AAC">
      <w:pPr>
        <w:pStyle w:val="Title"/>
        <w:numPr>
          <w:ilvl w:val="2"/>
          <w:numId w:val="36"/>
        </w:numPr>
        <w:tabs>
          <w:tab w:val="left" w:pos="993"/>
        </w:tabs>
        <w:spacing w:after="60"/>
        <w:ind w:left="0" w:firstLine="0"/>
        <w:jc w:val="both"/>
        <w:rPr>
          <w:rFonts w:ascii="Tw Cen MT" w:eastAsia="Arial Unicode MS" w:hAnsi="Tw Cen MT"/>
          <w:noProof/>
          <w:sz w:val="24"/>
        </w:rPr>
      </w:pPr>
      <w:r w:rsidRPr="006B018B">
        <w:rPr>
          <w:rFonts w:ascii="Tw Cen MT" w:eastAsia="Arial Unicode MS" w:hAnsi="Tw Cen MT"/>
          <w:noProof/>
          <w:sz w:val="24"/>
        </w:rPr>
        <w:t>Contrôle des produits courants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rsidR="002F3541" w:rsidRPr="006B018B" w:rsidRDefault="002F3541" w:rsidP="00E97AAC">
      <w:pPr>
        <w:pStyle w:val="Title"/>
        <w:numPr>
          <w:ilvl w:val="2"/>
          <w:numId w:val="36"/>
        </w:numPr>
        <w:tabs>
          <w:tab w:val="left" w:pos="993"/>
        </w:tabs>
        <w:spacing w:after="60"/>
        <w:ind w:left="851" w:hanging="851"/>
        <w:jc w:val="left"/>
        <w:rPr>
          <w:rFonts w:ascii="Tw Cen MT" w:eastAsia="Arial Unicode MS" w:hAnsi="Tw Cen MT"/>
          <w:noProof/>
          <w:sz w:val="24"/>
        </w:rPr>
      </w:pPr>
      <w:r w:rsidRPr="006B018B">
        <w:rPr>
          <w:rFonts w:ascii="Tw Cen MT" w:eastAsia="Arial Unicode MS" w:hAnsi="Tw Cen MT"/>
          <w:noProof/>
          <w:sz w:val="24"/>
        </w:rPr>
        <w:t>Réception provisoire</w:t>
      </w:r>
    </w:p>
    <w:p w:rsidR="002F3541" w:rsidRPr="006B018B" w:rsidRDefault="002F3541" w:rsidP="002F3541">
      <w:pPr>
        <w:tabs>
          <w:tab w:val="num" w:pos="1068"/>
        </w:tabs>
        <w:spacing w:after="60" w:line="276" w:lineRule="auto"/>
        <w:jc w:val="both"/>
        <w:rPr>
          <w:rFonts w:ascii="Tw Cen MT" w:eastAsia="Arial Unicode MS" w:hAnsi="Tw Cen MT"/>
          <w:sz w:val="24"/>
          <w:szCs w:val="24"/>
        </w:rPr>
      </w:pPr>
      <w:r w:rsidRPr="006B018B">
        <w:rPr>
          <w:rFonts w:ascii="Tw Cen MT" w:eastAsia="Arial Unicode MS" w:hAnsi="Tw Cen MT"/>
          <w:sz w:val="24"/>
          <w:szCs w:val="24"/>
        </w:rPr>
        <w:t>Les contrôles doivent permettre de vérifier que les films de peinture sont sains et de constater l’absence de craquelure, de cloques, d'écaillage ou de farinage.</w:t>
      </w:r>
    </w:p>
    <w:p w:rsidR="002F3541" w:rsidRPr="006B018B" w:rsidRDefault="002F3541" w:rsidP="00E97AAC">
      <w:pPr>
        <w:pStyle w:val="Title"/>
        <w:numPr>
          <w:ilvl w:val="2"/>
          <w:numId w:val="36"/>
        </w:numPr>
        <w:tabs>
          <w:tab w:val="left" w:pos="993"/>
        </w:tabs>
        <w:spacing w:after="60"/>
        <w:ind w:left="851" w:hanging="851"/>
        <w:jc w:val="left"/>
        <w:rPr>
          <w:rFonts w:ascii="Tw Cen MT" w:eastAsia="Arial Unicode MS" w:hAnsi="Tw Cen MT"/>
          <w:noProof/>
          <w:sz w:val="24"/>
        </w:rPr>
      </w:pPr>
      <w:r w:rsidRPr="006B018B">
        <w:rPr>
          <w:rFonts w:ascii="Tw Cen MT" w:eastAsia="Arial Unicode MS" w:hAnsi="Tw Cen MT"/>
          <w:noProof/>
          <w:sz w:val="24"/>
        </w:rPr>
        <w:t>Nettoyage et mise en service</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 Co-contractant doit assurer le nettoyage du chantier pendant toute la durée des travaux. A la fin des travaux, les points suivants nécessitent une attention particulière :</w:t>
      </w:r>
    </w:p>
    <w:p w:rsidR="002F3541" w:rsidRPr="006B018B" w:rsidRDefault="002F3541" w:rsidP="00E97AAC">
      <w:pPr>
        <w:numPr>
          <w:ilvl w:val="0"/>
          <w:numId w:val="23"/>
        </w:numPr>
        <w:spacing w:after="60"/>
        <w:ind w:hanging="255"/>
        <w:jc w:val="both"/>
        <w:rPr>
          <w:rFonts w:ascii="Tw Cen MT" w:eastAsia="Arial Unicode MS" w:hAnsi="Tw Cen MT"/>
          <w:sz w:val="24"/>
          <w:szCs w:val="24"/>
        </w:rPr>
      </w:pPr>
      <w:r w:rsidRPr="006B018B">
        <w:rPr>
          <w:rFonts w:ascii="Tw Cen MT" w:eastAsia="Arial Unicode MS" w:hAnsi="Tw Cen MT"/>
          <w:sz w:val="24"/>
          <w:szCs w:val="24"/>
        </w:rPr>
        <w:t>sols ;</w:t>
      </w:r>
    </w:p>
    <w:p w:rsidR="002F3541" w:rsidRPr="006B018B" w:rsidRDefault="002F3541" w:rsidP="00E97AAC">
      <w:pPr>
        <w:numPr>
          <w:ilvl w:val="0"/>
          <w:numId w:val="23"/>
        </w:numPr>
        <w:spacing w:after="60"/>
        <w:ind w:hanging="255"/>
        <w:jc w:val="both"/>
        <w:rPr>
          <w:rFonts w:ascii="Tw Cen MT" w:eastAsia="Arial Unicode MS" w:hAnsi="Tw Cen MT"/>
          <w:sz w:val="24"/>
          <w:szCs w:val="24"/>
        </w:rPr>
      </w:pPr>
      <w:r w:rsidRPr="006B018B">
        <w:rPr>
          <w:rFonts w:ascii="Tw Cen MT" w:eastAsia="Arial Unicode MS" w:hAnsi="Tw Cen MT"/>
          <w:sz w:val="24"/>
          <w:szCs w:val="24"/>
        </w:rPr>
        <w:t>revêtements muraux ;</w:t>
      </w:r>
    </w:p>
    <w:p w:rsidR="002F3541" w:rsidRPr="006B018B" w:rsidRDefault="002F3541" w:rsidP="00E97AAC">
      <w:pPr>
        <w:numPr>
          <w:ilvl w:val="0"/>
          <w:numId w:val="23"/>
        </w:numPr>
        <w:spacing w:after="60"/>
        <w:ind w:hanging="255"/>
        <w:jc w:val="both"/>
        <w:rPr>
          <w:rFonts w:ascii="Tw Cen MT" w:eastAsia="Arial Unicode MS" w:hAnsi="Tw Cen MT"/>
          <w:sz w:val="24"/>
          <w:szCs w:val="24"/>
        </w:rPr>
      </w:pPr>
      <w:r w:rsidRPr="006B018B">
        <w:rPr>
          <w:rFonts w:ascii="Tw Cen MT" w:eastAsia="Arial Unicode MS" w:hAnsi="Tw Cen MT"/>
          <w:sz w:val="24"/>
          <w:szCs w:val="24"/>
        </w:rPr>
        <w:t>quincaillerie (poignées de portes, béquilles, etc.)</w:t>
      </w:r>
    </w:p>
    <w:p w:rsidR="002F3541" w:rsidRPr="006B018B" w:rsidRDefault="002F3541" w:rsidP="00E97AAC">
      <w:pPr>
        <w:numPr>
          <w:ilvl w:val="0"/>
          <w:numId w:val="23"/>
        </w:numPr>
        <w:spacing w:after="60"/>
        <w:ind w:hanging="255"/>
        <w:jc w:val="both"/>
        <w:rPr>
          <w:rFonts w:ascii="Tw Cen MT" w:eastAsia="Arial Unicode MS" w:hAnsi="Tw Cen MT"/>
          <w:sz w:val="24"/>
          <w:szCs w:val="24"/>
        </w:rPr>
      </w:pPr>
      <w:r w:rsidRPr="006B018B">
        <w:rPr>
          <w:rFonts w:ascii="Tw Cen MT" w:eastAsia="Arial Unicode MS" w:hAnsi="Tw Cen MT"/>
          <w:sz w:val="24"/>
          <w:szCs w:val="24"/>
        </w:rPr>
        <w:t xml:space="preserve">appareils électrique et d’éclairage (interrupteurs, etc.) </w:t>
      </w:r>
    </w:p>
    <w:p w:rsidR="002F3541" w:rsidRPr="006B018B" w:rsidRDefault="002F3541" w:rsidP="00E97AAC">
      <w:pPr>
        <w:numPr>
          <w:ilvl w:val="0"/>
          <w:numId w:val="25"/>
        </w:numPr>
        <w:spacing w:after="60"/>
        <w:ind w:left="709" w:hanging="709"/>
        <w:jc w:val="both"/>
        <w:rPr>
          <w:rFonts w:ascii="Tw Cen MT" w:eastAsia="Arial Unicode MS" w:hAnsi="Tw Cen MT"/>
          <w:b/>
          <w:sz w:val="24"/>
          <w:szCs w:val="24"/>
        </w:rPr>
      </w:pPr>
      <w:r w:rsidRPr="006B018B">
        <w:rPr>
          <w:rFonts w:ascii="Tw Cen MT" w:eastAsia="Arial Unicode MS" w:hAnsi="Tw Cen MT"/>
          <w:b/>
          <w:sz w:val="24"/>
          <w:szCs w:val="24"/>
        </w:rPr>
        <w:t xml:space="preserve">V.R.D </w:t>
      </w:r>
    </w:p>
    <w:p w:rsidR="002F3541" w:rsidRPr="006B018B" w:rsidRDefault="002F3541" w:rsidP="002F3541">
      <w:pPr>
        <w:pStyle w:val="Heading3"/>
        <w:spacing w:after="60"/>
        <w:jc w:val="left"/>
        <w:rPr>
          <w:rFonts w:ascii="Tw Cen MT" w:eastAsia="Arial Unicode MS" w:hAnsi="Tw Cen MT"/>
          <w:b w:val="0"/>
          <w:i w:val="0"/>
          <w:szCs w:val="24"/>
        </w:rPr>
      </w:pPr>
      <w:r w:rsidRPr="006B018B">
        <w:rPr>
          <w:rFonts w:ascii="Tw Cen MT" w:eastAsia="Arial Unicode MS" w:hAnsi="Tw Cen MT"/>
          <w:b w:val="0"/>
          <w:i w:val="0"/>
          <w:szCs w:val="24"/>
        </w:rPr>
        <w:t>Au titre du présent lot, le Co-contractant doit réaliser les prestations suivantes :</w:t>
      </w:r>
    </w:p>
    <w:p w:rsidR="002F3541" w:rsidRPr="006B018B" w:rsidRDefault="002F3541" w:rsidP="00E97AAC">
      <w:pPr>
        <w:numPr>
          <w:ilvl w:val="0"/>
          <w:numId w:val="23"/>
        </w:numPr>
        <w:spacing w:after="60"/>
        <w:ind w:hanging="255"/>
        <w:jc w:val="both"/>
        <w:rPr>
          <w:rFonts w:ascii="Tw Cen MT" w:eastAsia="Arial Unicode MS" w:hAnsi="Tw Cen MT"/>
          <w:sz w:val="24"/>
          <w:szCs w:val="24"/>
        </w:rPr>
      </w:pPr>
      <w:r w:rsidRPr="006B018B">
        <w:rPr>
          <w:rFonts w:ascii="Tw Cen MT" w:eastAsia="Arial Unicode MS" w:hAnsi="Tw Cen MT"/>
          <w:sz w:val="24"/>
          <w:szCs w:val="24"/>
        </w:rPr>
        <w:t>Dallage des alentours du bâtiment en béton ordinaire ;</w:t>
      </w:r>
    </w:p>
    <w:p w:rsidR="002F3541" w:rsidRPr="006B018B" w:rsidRDefault="002F3541" w:rsidP="00E97AAC">
      <w:pPr>
        <w:numPr>
          <w:ilvl w:val="0"/>
          <w:numId w:val="23"/>
        </w:numPr>
        <w:spacing w:after="60"/>
        <w:ind w:hanging="255"/>
        <w:jc w:val="both"/>
        <w:rPr>
          <w:rFonts w:ascii="Tw Cen MT" w:eastAsia="Arial Unicode MS" w:hAnsi="Tw Cen MT"/>
          <w:sz w:val="24"/>
          <w:szCs w:val="24"/>
        </w:rPr>
      </w:pPr>
      <w:r w:rsidRPr="006B018B">
        <w:rPr>
          <w:rFonts w:ascii="Tw Cen MT" w:eastAsia="Arial Unicode MS" w:hAnsi="Tw Cen MT"/>
          <w:sz w:val="24"/>
          <w:szCs w:val="24"/>
        </w:rPr>
        <w:t>Rampes d’accès en béton armé ;</w:t>
      </w:r>
    </w:p>
    <w:p w:rsidR="002F3541" w:rsidRPr="006B018B" w:rsidRDefault="002F3541" w:rsidP="00E97AAC">
      <w:pPr>
        <w:pStyle w:val="Title"/>
        <w:numPr>
          <w:ilvl w:val="1"/>
          <w:numId w:val="37"/>
        </w:numPr>
        <w:tabs>
          <w:tab w:val="left" w:pos="851"/>
        </w:tabs>
        <w:spacing w:after="60"/>
        <w:ind w:left="0" w:firstLine="0"/>
        <w:jc w:val="both"/>
        <w:rPr>
          <w:rFonts w:ascii="Tw Cen MT" w:eastAsia="Arial Unicode MS" w:hAnsi="Tw Cen MT"/>
          <w:b/>
          <w:bCs/>
          <w:noProof/>
          <w:sz w:val="24"/>
        </w:rPr>
      </w:pPr>
      <w:r w:rsidRPr="006B018B">
        <w:rPr>
          <w:rFonts w:ascii="Tw Cen MT" w:eastAsia="Arial Unicode MS" w:hAnsi="Tw Cen MT"/>
          <w:b/>
          <w:bCs/>
          <w:noProof/>
          <w:sz w:val="24"/>
        </w:rPr>
        <w:t>DALLAGE EXTERIEUR</w:t>
      </w:r>
    </w:p>
    <w:p w:rsidR="002F3541" w:rsidRPr="006B018B" w:rsidRDefault="002F3541" w:rsidP="002F3541">
      <w:pPr>
        <w:pStyle w:val="BodyText3"/>
        <w:tabs>
          <w:tab w:val="left" w:pos="0"/>
        </w:tabs>
        <w:spacing w:after="60"/>
        <w:jc w:val="both"/>
        <w:rPr>
          <w:rFonts w:ascii="Tw Cen MT" w:eastAsia="Arial Unicode MS" w:hAnsi="Tw Cen MT"/>
          <w:b w:val="0"/>
          <w:i w:val="0"/>
          <w:sz w:val="24"/>
          <w:szCs w:val="24"/>
        </w:rPr>
      </w:pPr>
      <w:r w:rsidRPr="006B018B">
        <w:rPr>
          <w:rFonts w:ascii="Tw Cen MT" w:eastAsia="Arial Unicode MS" w:hAnsi="Tw Cen MT"/>
          <w:b w:val="0"/>
          <w:i w:val="0"/>
          <w:sz w:val="24"/>
          <w:szCs w:val="24"/>
        </w:rPr>
        <w:t xml:space="preserve">Les murs de soubassement seront protégés par un dallage de </w:t>
      </w:r>
      <w:smartTag w:uri="urn:schemas-microsoft-com:office:smarttags" w:element="metricconverter">
        <w:smartTagPr>
          <w:attr w:name="ProductID" w:val="80 cm"/>
        </w:smartTagPr>
        <w:r w:rsidRPr="006B018B">
          <w:rPr>
            <w:rFonts w:ascii="Tw Cen MT" w:eastAsia="Arial Unicode MS" w:hAnsi="Tw Cen MT"/>
            <w:b w:val="0"/>
            <w:i w:val="0"/>
            <w:sz w:val="24"/>
            <w:szCs w:val="24"/>
          </w:rPr>
          <w:t>80 cm</w:t>
        </w:r>
      </w:smartTag>
      <w:r w:rsidRPr="006B018B">
        <w:rPr>
          <w:rFonts w:ascii="Tw Cen MT" w:eastAsia="Arial Unicode MS" w:hAnsi="Tw Cen MT"/>
          <w:b w:val="0"/>
          <w:i w:val="0"/>
          <w:sz w:val="24"/>
          <w:szCs w:val="24"/>
        </w:rPr>
        <w:t xml:space="preserve"> de largeur et </w:t>
      </w:r>
      <w:smartTag w:uri="urn:schemas-microsoft-com:office:smarttags" w:element="metricconverter">
        <w:smartTagPr>
          <w:attr w:name="ProductID" w:val="8 cm"/>
        </w:smartTagPr>
        <w:r w:rsidRPr="006B018B">
          <w:rPr>
            <w:rFonts w:ascii="Tw Cen MT" w:eastAsia="Arial Unicode MS" w:hAnsi="Tw Cen MT"/>
            <w:b w:val="0"/>
            <w:i w:val="0"/>
            <w:sz w:val="24"/>
            <w:szCs w:val="24"/>
          </w:rPr>
          <w:t>8 cm</w:t>
        </w:r>
      </w:smartTag>
      <w:r w:rsidRPr="006B018B">
        <w:rPr>
          <w:rFonts w:ascii="Tw Cen MT" w:eastAsia="Arial Unicode MS" w:hAnsi="Tw Cen MT"/>
          <w:b w:val="0"/>
          <w:i w:val="0"/>
          <w:sz w:val="24"/>
          <w:szCs w:val="24"/>
        </w:rPr>
        <w:t xml:space="preserve"> d’épaisseur tout autour du bâtiment. </w:t>
      </w:r>
    </w:p>
    <w:p w:rsidR="002F3541" w:rsidRPr="006B018B" w:rsidRDefault="002F3541" w:rsidP="002F3541">
      <w:pPr>
        <w:pStyle w:val="BodyText3"/>
        <w:tabs>
          <w:tab w:val="left" w:pos="0"/>
        </w:tabs>
        <w:spacing w:after="60"/>
        <w:jc w:val="both"/>
        <w:rPr>
          <w:rFonts w:ascii="Tw Cen MT" w:eastAsia="Arial Unicode MS" w:hAnsi="Tw Cen MT"/>
          <w:b w:val="0"/>
          <w:i w:val="0"/>
          <w:sz w:val="24"/>
          <w:szCs w:val="24"/>
        </w:rPr>
      </w:pPr>
      <w:r w:rsidRPr="006B018B">
        <w:rPr>
          <w:rFonts w:ascii="Tw Cen MT" w:eastAsia="Arial Unicode MS" w:hAnsi="Tw Cen MT"/>
          <w:b w:val="0"/>
          <w:i w:val="0"/>
          <w:sz w:val="24"/>
          <w:szCs w:val="24"/>
        </w:rPr>
        <w:t>Ce dallage sera en béton ordinaire dosé à 350 Kg/m</w:t>
      </w:r>
      <w:r w:rsidRPr="006B018B">
        <w:rPr>
          <w:rFonts w:ascii="Tw Cen MT" w:eastAsia="Arial Unicode MS" w:hAnsi="Tw Cen MT"/>
          <w:b w:val="0"/>
          <w:i w:val="0"/>
          <w:sz w:val="24"/>
          <w:szCs w:val="24"/>
          <w:vertAlign w:val="superscript"/>
        </w:rPr>
        <w:t>3</w:t>
      </w:r>
      <w:r w:rsidRPr="006B018B">
        <w:rPr>
          <w:rFonts w:ascii="Tw Cen MT" w:eastAsia="Arial Unicode MS" w:hAnsi="Tw Cen MT"/>
          <w:b w:val="0"/>
          <w:i w:val="0"/>
          <w:sz w:val="24"/>
          <w:szCs w:val="24"/>
        </w:rPr>
        <w:t>.</w:t>
      </w:r>
    </w:p>
    <w:p w:rsidR="002F3541" w:rsidRPr="006B018B" w:rsidRDefault="002F3541" w:rsidP="00E97AAC">
      <w:pPr>
        <w:pStyle w:val="Title"/>
        <w:numPr>
          <w:ilvl w:val="1"/>
          <w:numId w:val="37"/>
        </w:numPr>
        <w:tabs>
          <w:tab w:val="left" w:pos="851"/>
        </w:tabs>
        <w:spacing w:after="60"/>
        <w:ind w:left="0" w:firstLine="0"/>
        <w:jc w:val="both"/>
        <w:rPr>
          <w:rFonts w:ascii="Tw Cen MT" w:eastAsia="Arial Unicode MS" w:hAnsi="Tw Cen MT"/>
          <w:b/>
          <w:bCs/>
          <w:noProof/>
          <w:sz w:val="24"/>
        </w:rPr>
      </w:pPr>
      <w:r w:rsidRPr="006B018B">
        <w:rPr>
          <w:rFonts w:ascii="Tw Cen MT" w:eastAsia="Arial Unicode MS" w:hAnsi="Tw Cen MT"/>
          <w:b/>
          <w:bCs/>
          <w:noProof/>
          <w:sz w:val="24"/>
        </w:rPr>
        <w:t>RAMPES D’ACCES</w:t>
      </w:r>
    </w:p>
    <w:p w:rsidR="002F3541" w:rsidRPr="006B018B" w:rsidRDefault="002F3541" w:rsidP="002F3541">
      <w:pPr>
        <w:pStyle w:val="ListParagraph"/>
        <w:tabs>
          <w:tab w:val="left" w:pos="0"/>
        </w:tabs>
        <w:spacing w:after="60"/>
        <w:ind w:left="0"/>
        <w:contextualSpacing w:val="0"/>
        <w:jc w:val="both"/>
        <w:rPr>
          <w:rFonts w:ascii="Tw Cen MT" w:eastAsia="Arial Unicode MS" w:hAnsi="Tw Cen MT"/>
          <w:bCs/>
        </w:rPr>
      </w:pPr>
      <w:r w:rsidRPr="006B018B">
        <w:rPr>
          <w:rFonts w:ascii="Tw Cen MT" w:eastAsia="Arial Unicode MS" w:hAnsi="Tw Cen MT"/>
          <w:bCs/>
        </w:rPr>
        <w:t>Des rampes d’accès en béton armé dosé à 350 Kg/m</w:t>
      </w:r>
      <w:r w:rsidRPr="006B018B">
        <w:rPr>
          <w:rFonts w:ascii="Tw Cen MT" w:eastAsia="Arial Unicode MS" w:hAnsi="Tw Cen MT"/>
          <w:bCs/>
          <w:vertAlign w:val="superscript"/>
        </w:rPr>
        <w:t xml:space="preserve">3 </w:t>
      </w:r>
      <w:r w:rsidRPr="006B018B">
        <w:rPr>
          <w:rFonts w:ascii="Tw Cen MT" w:eastAsia="Arial Unicode MS" w:hAnsi="Tw Cen MT"/>
          <w:bCs/>
        </w:rPr>
        <w:t>seront réalisées à chaque entrée du foyer. La largeur de chaque rampe sera de 2ml devant chaque porte.</w:t>
      </w:r>
    </w:p>
    <w:p w:rsidR="002F3541" w:rsidRPr="0054519F" w:rsidRDefault="002F3541" w:rsidP="002F3541">
      <w:pPr>
        <w:pStyle w:val="ListParagraph"/>
        <w:tabs>
          <w:tab w:val="left" w:pos="0"/>
        </w:tabs>
        <w:spacing w:after="60"/>
        <w:ind w:left="0"/>
        <w:contextualSpacing w:val="0"/>
        <w:jc w:val="both"/>
        <w:rPr>
          <w:rFonts w:ascii="Arial Narrow" w:eastAsia="Arial Unicode MS" w:hAnsi="Arial Narrow"/>
          <w:bCs/>
        </w:rPr>
      </w:pPr>
    </w:p>
    <w:p w:rsidR="002F3541" w:rsidRPr="00312B8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p>
    <w:p w:rsidR="002F3541" w:rsidRPr="00312B87" w:rsidRDefault="0077137C" w:rsidP="002F3541">
      <w:pPr>
        <w:tabs>
          <w:tab w:val="right" w:pos="0"/>
          <w:tab w:val="left" w:pos="142"/>
          <w:tab w:val="left" w:pos="851"/>
          <w:tab w:val="left" w:pos="993"/>
          <w:tab w:val="left" w:pos="1418"/>
        </w:tabs>
        <w:spacing w:before="120" w:after="120"/>
        <w:jc w:val="both"/>
        <w:rPr>
          <w:rFonts w:eastAsia="Arial Unicode MS"/>
          <w:sz w:val="22"/>
          <w:szCs w:val="22"/>
        </w:rPr>
      </w:pPr>
      <w:r w:rsidRPr="0077137C">
        <w:rPr>
          <w:rFonts w:eastAsia="Arial Unicode MS"/>
          <w:bCs/>
          <w:noProof/>
          <w:sz w:val="22"/>
          <w:szCs w:val="22"/>
        </w:rPr>
        <w:pict>
          <v:shape id="Freeform 533" o:spid="_x0000_s1048" style="position:absolute;left:0;text-align:left;margin-left:13.8pt;margin-top:4.1pt;width:434.6pt;height:39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8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cj6kQMAAJ8IAAAOAAAAZHJzL2Uyb0RvYy54bWysVltv0zAUfkfiP1h+ROoSt0nTVusQtCtC&#10;4iYxfoDrOE1EYgfbbboh/jvnOEmXMooQog+ZL5/P5Tu3Xb88ViU5SGMLrZaUXYWUSCV0Wqjdkn65&#10;24xmlFjHVcpLreSS3ktLX948f3bd1As51rkuU2kICFF20dRLmjtXL4LAilxW3F7pWiq4zLSpuIOt&#10;2QWp4Q1Ir8pgHIbToNEmrY0W0lo4XbeX9MbLzzIp3Mcss9KRcknBNue/xn+3+A1urvliZ3idF6Iz&#10;g/+DFRUvFCg9iVpzx8neFE9EVYUw2urMXQldBTrLCiG9D+ANC3/x5nPOa+l9AXJsfaLJ/j+x4sPh&#10;kyFFCrFLKFG8ghhtjJTIOIknEySoqe0CcJ/rTwZdtPU7Lb5auAjObnBjAUO2zXudghy+d9qTcsxM&#10;hS/BXXL03N+fuJdHRwQcxjGbR2MIkYC7OIyTJIlRecAX/XOxt+6N1F4UP7yzrg1eCitPfdrZfwdS&#10;sqqEOL4ISDSLQtKQWTLrg32CsQFsPIlJTtg0fIIaD1CzML4kbDKAsXl4QVg0QEXTS7LiAYpNkkuW&#10;TQeweAw6f+8mxPXEBouBjUc/gdxdTx/Pe0bFUXWUwopwrOTQx7HWFuOH/EKQ7lgXH0Ah/xfAwB+C&#10;fSaBvj+DgR8E95H/Mxj8R3AyNKPV0JlvoPx/LXxDCRT+Ft/wRc0det0vSbOkPlFIDvWAuYA3lT7I&#10;O+0xDt3HjPKaIWc61Y8Qsd8W4rV8GD6Yzlj7gEGNtXq9oFYVuNDlXN2eQo558ZBFvWdnQn+nIplg&#10;6YCoSZ/mrbB5d8wYCB2ohtxrdUB2/bWS7smpRloV42kE+QqqWZyc6cCU7C6AMFCOsRl4Alvk35+f&#10;AuExj2Wu9KYoS294qTA8QAp4gsGwuixSvPUbs9uuSkMOHPu8/3Uaz2BG71XqpeWSp7fd2vGibNeg&#10;vfS5DF2pywvsT76Rf5+H89vZ7SwaRePp7SgK1+vRq80qGk03LInXk/VqtWY/0DQWLfIiTaVC6/qh&#10;wqK/a9rdeGvHwWmsnHlhh85u/O+ps8G5GZ5l8KX/673z/Rtbdtvjtzq9h/ZtdDslYarDItfmgZIG&#10;JuSS2m97biQl5VsFI2jOIiwE5zdRnGCqmeHNdnjDlQBRS+oodBRcrlw7hve1KXY5aGI+rEq/grGR&#10;FdjcvX2tVd0GpqD3oJvYOGaHe496/L/i5icAAAD//wMAUEsDBBQABgAIAAAAIQC9OYKl3wAAAAgB&#10;AAAPAAAAZHJzL2Rvd25yZXYueG1sTI/BTsMwEETvSPyDtUjcqNOA0jTEqRASFEEP0PbCbRMvTiC2&#10;o9htw9+znOC2oxnNvilXk+3FkcbQeadgPktAkGu87pxRsN89XOUgQkSnsfeOFHxTgFV1flZiof3J&#10;vdFxG43gEhcKVNDGOBRShqYli2HmB3LsffjRYmQ5GqlHPHG57WWaJJm02Dn+0OJA9y01X9uDVfCE&#10;Zr7MN5vrPpj15+vLe/ZYr5+VuryY7m5BRJriXxh+8RkdKmaq/cHpIHoF6SLjpII8BcF2vsx4Sc1H&#10;crMAWZXy/4DqBwAA//8DAFBLAQItABQABgAIAAAAIQC2gziS/gAAAOEBAAATAAAAAAAAAAAAAAAA&#10;AAAAAABbQ29udGVudF9UeXBlc10ueG1sUEsBAi0AFAAGAAgAAAAhADj9If/WAAAAlAEAAAsAAAAA&#10;AAAAAAAAAAAALwEAAF9yZWxzLy5yZWxzUEsBAi0AFAAGAAgAAAAhAHIFyPqRAwAAnwgAAA4AAAAA&#10;AAAAAAAAAAAALgIAAGRycy9lMm9Eb2MueG1sUEsBAi0AFAAGAAgAAAAhAL05gqXfAAAACAEAAA8A&#10;AAAAAAAAAAAAAAAA6wUAAGRycy9kb3ducmV2LnhtbFBLBQYAAAAABAAEAPMAAAD3BgAAAAA=&#10;" path="m4840,235c6810,117,8780,,8050,190,7320,380,920,1150,460,1375,,1600,2645,1570,5290,1540e" filled="f" strokeweight="1.5pt">
            <v:path arrowok="t" o:connecttype="custom" o:connectlocs="3042596,742861;5060516,600611;289172,4346525;3325482,4868108" o:connectangles="0,0,0,0"/>
          </v:shape>
        </w:pict>
      </w:r>
    </w:p>
    <w:p w:rsidR="002F3541" w:rsidRPr="00312B87" w:rsidRDefault="002F3541" w:rsidP="002F3541">
      <w:pPr>
        <w:pStyle w:val="ListParagraph"/>
        <w:suppressAutoHyphens/>
        <w:spacing w:before="120" w:line="276" w:lineRule="auto"/>
        <w:ind w:left="0"/>
        <w:contextualSpacing w:val="0"/>
        <w:jc w:val="both"/>
        <w:rPr>
          <w:rFonts w:eastAsia="Arial Unicode MS"/>
          <w:sz w:val="22"/>
          <w:szCs w:val="22"/>
        </w:rPr>
      </w:pPr>
    </w:p>
    <w:p w:rsidR="002F3541" w:rsidRPr="00312B87" w:rsidRDefault="002F3541" w:rsidP="002F3541">
      <w:pPr>
        <w:spacing w:before="120" w:after="120"/>
        <w:jc w:val="center"/>
        <w:rPr>
          <w:rFonts w:eastAsia="Arial Unicode MS"/>
          <w:sz w:val="22"/>
          <w:szCs w:val="22"/>
        </w:rPr>
      </w:pPr>
    </w:p>
    <w:p w:rsidR="002F3541" w:rsidRPr="00312B87" w:rsidRDefault="002F3541" w:rsidP="002F3541">
      <w:pPr>
        <w:jc w:val="center"/>
        <w:rPr>
          <w:rFonts w:eastAsia="Arial Unicode MS"/>
          <w:sz w:val="22"/>
          <w:szCs w:val="22"/>
        </w:rPr>
      </w:pPr>
    </w:p>
    <w:p w:rsidR="002F3541" w:rsidRPr="00312B87" w:rsidRDefault="002F3541" w:rsidP="002F3541">
      <w:pPr>
        <w:jc w:val="center"/>
        <w:rPr>
          <w:rFonts w:eastAsia="Arial Unicode MS"/>
          <w:sz w:val="22"/>
          <w:szCs w:val="22"/>
        </w:rPr>
      </w:pPr>
    </w:p>
    <w:p w:rsidR="002F3541" w:rsidRPr="00312B87" w:rsidRDefault="002F3541" w:rsidP="002F3541">
      <w:pPr>
        <w:jc w:val="center"/>
        <w:rPr>
          <w:rFonts w:eastAsia="Arial Unicode MS"/>
          <w:sz w:val="22"/>
          <w:szCs w:val="22"/>
        </w:rPr>
      </w:pPr>
    </w:p>
    <w:p w:rsidR="002F3541" w:rsidRPr="00312B87" w:rsidRDefault="002F3541" w:rsidP="002F3541">
      <w:pPr>
        <w:jc w:val="center"/>
        <w:rPr>
          <w:rFonts w:eastAsia="Arial Unicode MS"/>
          <w:sz w:val="22"/>
          <w:szCs w:val="22"/>
        </w:rPr>
      </w:pPr>
    </w:p>
    <w:p w:rsidR="002F3541" w:rsidRPr="00312B87" w:rsidRDefault="002F3541" w:rsidP="002F3541">
      <w:pPr>
        <w:jc w:val="center"/>
        <w:rPr>
          <w:rFonts w:eastAsia="Arial Unicode MS"/>
          <w:sz w:val="22"/>
          <w:szCs w:val="22"/>
        </w:rPr>
      </w:pPr>
    </w:p>
    <w:p w:rsidR="002F3541" w:rsidRPr="00312B87" w:rsidRDefault="002F3541" w:rsidP="002F3541">
      <w:pPr>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DB38CF" w:rsidRDefault="00DB38CF" w:rsidP="0054519F">
      <w:pPr>
        <w:spacing w:before="120" w:after="120"/>
        <w:rPr>
          <w:rFonts w:eastAsia="Arial Unicode MS"/>
          <w:sz w:val="22"/>
          <w:szCs w:val="22"/>
        </w:rPr>
      </w:pPr>
    </w:p>
    <w:p w:rsidR="0054519F" w:rsidRDefault="0054519F" w:rsidP="0054519F">
      <w:pPr>
        <w:spacing w:before="120" w:after="120"/>
        <w:rPr>
          <w:rFonts w:eastAsia="Arial Unicode MS"/>
          <w:sz w:val="22"/>
          <w:szCs w:val="22"/>
        </w:rPr>
      </w:pPr>
    </w:p>
    <w:p w:rsidR="0054519F" w:rsidRDefault="0054519F" w:rsidP="0054519F">
      <w:pPr>
        <w:spacing w:before="120" w:after="120"/>
        <w:rPr>
          <w:rFonts w:eastAsia="Arial Unicode MS"/>
          <w:sz w:val="22"/>
          <w:szCs w:val="22"/>
        </w:rPr>
      </w:pPr>
    </w:p>
    <w:p w:rsidR="0054519F" w:rsidRPr="00312B87" w:rsidRDefault="0054519F" w:rsidP="0054519F">
      <w:pPr>
        <w:spacing w:before="120" w:after="120"/>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p w:rsidR="00B52609" w:rsidRDefault="00B52609"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6B018B" w:rsidRDefault="006B018B" w:rsidP="004A05E4">
      <w:pPr>
        <w:spacing w:before="120" w:after="120"/>
        <w:rPr>
          <w:rFonts w:eastAsia="Arial Unicode MS"/>
          <w:sz w:val="22"/>
          <w:szCs w:val="22"/>
        </w:rPr>
      </w:pPr>
    </w:p>
    <w:p w:rsidR="006B018B" w:rsidRDefault="006B018B" w:rsidP="004A05E4">
      <w:pPr>
        <w:spacing w:before="120" w:after="120"/>
        <w:rPr>
          <w:rFonts w:eastAsia="Arial Unicode MS"/>
          <w:sz w:val="22"/>
          <w:szCs w:val="22"/>
        </w:rPr>
      </w:pPr>
    </w:p>
    <w:p w:rsidR="006B018B" w:rsidRDefault="006B018B"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DB38CF" w:rsidRPr="00312B87" w:rsidRDefault="0077137C" w:rsidP="00A56B08">
      <w:pPr>
        <w:spacing w:before="120" w:after="120"/>
        <w:jc w:val="center"/>
        <w:rPr>
          <w:rFonts w:eastAsia="Arial Unicode MS"/>
          <w:sz w:val="22"/>
          <w:szCs w:val="22"/>
        </w:rPr>
      </w:pPr>
      <w:r>
        <w:rPr>
          <w:rFonts w:eastAsia="Arial Unicode MS"/>
          <w:noProof/>
          <w:sz w:val="22"/>
          <w:szCs w:val="22"/>
        </w:rPr>
        <w:pict>
          <v:shape id="AutoShape 567" o:spid="_x0000_s1035" type="#_x0000_t69" style="position:absolute;left:0;text-align:left;margin-left:38.45pt;margin-top:14.15pt;width:397.5pt;height:166.2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vZHUAIAAK4EAAAOAAAAZHJzL2Uyb0RvYy54bWysVG1v0zAQ/o7Ef7D8naYpzdpFS6epYwhp&#10;wMTgB1xtpzH4DdttOn49ZyctHUh8QOSDdbbPzz13z12urg9akb3wQVrT0HIypUQYZrk024Z++Xz3&#10;aklJiGA4KGtEQ59EoNerly+ueleLme2s4sITBDGh7l1DuxhdXRSBdUJDmFgnDF621muIuPXbgnvo&#10;EV2rYjadXhS99dx5y0QIeHo7XNJVxm9bweLHtg0iEtVQ5Bbz6vO6SWuxuoJ668F1ko004B9YaJAG&#10;g56gbiEC2Xn5B5SWzNtg2zhhVhe2bSUTOQfMppz+ls1jB07kXLA4wZ3KFP4fLPuwf/BEctTughID&#10;GjW62UWbQ5PqYpEq1LtQo+Oje/Apx+DuLfsWiLHrDsxW3Hhv+04AR15l8i+ePUibgE/Jpn9vOeID&#10;4udiHVqvEyCWgRyyJk8nTcQhEoaH1XS+nFUoHcO7WVmWrxdVjgH18bnzIb4VVpNkNFSJNn6S2y5m&#10;XjkQ7O9DzPLwMUfgX0tKWq1Q7T0oUk3xG7vhzGd27jNfLGfZp4B6RETrGD1XxirJ76RSeeO3m7Xy&#10;BOEbepe/kXg4d1OG9JjZssK8/o6RKA4kMewzDC0jTpGSuqHLkxPUSZM3hucejyDVYONjZUaRki6D&#10;vvGwOeQ+uEwkk2Yby59QNW+HocEhR6Oz/gclPQ5MQ8P3HXhBiXpnUPnLcj5PE5Y382qBpSL+/GZz&#10;fgOGIVRDIyWDuY7DVO6cT9qlTkrVMDZ1Yyvjsa0GViN9HAq0nk3d+T57/frNrH4CAAD//wMAUEsD&#10;BBQABgAIAAAAIQAVDjzN3QAAAAkBAAAPAAAAZHJzL2Rvd25yZXYueG1sTI9LT8MwEITvSPwHaytx&#10;o04TKQ0hToUQIHGDFO5uvHmo8TrYzqP/HnOix9kZzXxbHFY9sBmt6w0J2G0jYEi1UT21Ar6Or/cZ&#10;MOclKTkYQgEXdHAob28KmSuz0CfOlW9ZKCGXSwGd92POuas71NJtzYgUvMZYLX2QtuXKyiWU64HH&#10;UZRyLXsKC50c8bnD+lxNWsB06d5jm7x8fOPxbYmbn6ZaaBbibrM+PQLzuPr/MPzhB3QoA9PJTKQc&#10;GwTs04eQFBBnCbDgZ/tdOJwEJGmUAS8Lfv1B+QsAAP//AwBQSwECLQAUAAYACAAAACEAtoM4kv4A&#10;AADhAQAAEwAAAAAAAAAAAAAAAAAAAAAAW0NvbnRlbnRfVHlwZXNdLnhtbFBLAQItABQABgAIAAAA&#10;IQA4/SH/1gAAAJQBAAALAAAAAAAAAAAAAAAAAC8BAABfcmVscy8ucmVsc1BLAQItABQABgAIAAAA&#10;IQA9lvZHUAIAAK4EAAAOAAAAAAAAAAAAAAAAAC4CAABkcnMvZTJvRG9jLnhtbFBLAQItABQABgAI&#10;AAAAIQAVDjzN3QAAAAkBAAAPAAAAAAAAAAAAAAAAAKoEAABkcnMvZG93bnJldi54bWxQSwUGAAAA&#10;AAQABADzAAAAtAUAAAAA&#10;" strokeweight="2.25pt">
            <v:textbox style="mso-next-textbox:#AutoShape 567">
              <w:txbxContent>
                <w:p w:rsidR="00E23405" w:rsidRPr="0054519F" w:rsidRDefault="00E23405" w:rsidP="00DB38CF">
                  <w:pPr>
                    <w:spacing w:before="120" w:after="120"/>
                    <w:jc w:val="center"/>
                    <w:rPr>
                      <w:rFonts w:ascii="Arial Narrow" w:hAnsi="Arial Narrow"/>
                      <w:b/>
                      <w:bCs/>
                      <w:sz w:val="32"/>
                      <w:szCs w:val="32"/>
                    </w:rPr>
                  </w:pPr>
                  <w:r w:rsidRPr="0054519F">
                    <w:rPr>
                      <w:rFonts w:ascii="Arial Narrow" w:hAnsi="Arial Narrow"/>
                      <w:b/>
                      <w:bCs/>
                      <w:sz w:val="32"/>
                      <w:szCs w:val="32"/>
                    </w:rPr>
                    <w:t>Pièce N°6:</w:t>
                  </w:r>
                </w:p>
                <w:p w:rsidR="00E23405" w:rsidRPr="0054519F" w:rsidRDefault="00E23405" w:rsidP="00DB38CF">
                  <w:pPr>
                    <w:jc w:val="center"/>
                    <w:rPr>
                      <w:rFonts w:ascii="Arial Narrow" w:hAnsi="Arial Narrow"/>
                      <w:b/>
                      <w:bCs/>
                      <w:sz w:val="32"/>
                      <w:szCs w:val="32"/>
                    </w:rPr>
                  </w:pPr>
                  <w:r w:rsidRPr="0054519F">
                    <w:rPr>
                      <w:rFonts w:ascii="Arial Narrow" w:hAnsi="Arial Narrow"/>
                      <w:b/>
                      <w:bCs/>
                      <w:sz w:val="32"/>
                      <w:szCs w:val="32"/>
                    </w:rPr>
                    <w:t>CADRE BORDEREAUX DES PRIX UNITAIRES (CBPU)</w:t>
                  </w:r>
                </w:p>
              </w:txbxContent>
            </v:textbox>
          </v:shape>
        </w:pict>
      </w: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0022A1" w:rsidRPr="006B018B" w:rsidRDefault="001B70EE" w:rsidP="001B70EE">
      <w:pPr>
        <w:jc w:val="center"/>
        <w:rPr>
          <w:rFonts w:ascii="Tw Cen MT" w:eastAsia="Arial Unicode MS" w:hAnsi="Tw Cen MT"/>
          <w:b/>
          <w:bCs/>
          <w:sz w:val="24"/>
          <w:szCs w:val="24"/>
        </w:rPr>
      </w:pPr>
      <w:r>
        <w:rPr>
          <w:rFonts w:eastAsia="Arial Unicode MS"/>
          <w:sz w:val="22"/>
          <w:szCs w:val="22"/>
        </w:rPr>
        <w:br w:type="page"/>
      </w:r>
      <w:r w:rsidR="000022A1" w:rsidRPr="006B018B">
        <w:rPr>
          <w:rFonts w:ascii="Tw Cen MT" w:eastAsia="Arial Unicode MS" w:hAnsi="Tw Cen MT"/>
          <w:b/>
          <w:bCs/>
          <w:sz w:val="24"/>
          <w:szCs w:val="24"/>
        </w:rPr>
        <w:t>TITRE III</w:t>
      </w:r>
      <w:r w:rsidR="004575AF" w:rsidRPr="006B018B">
        <w:rPr>
          <w:rFonts w:ascii="Tw Cen MT" w:eastAsia="Arial Unicode MS" w:hAnsi="Tw Cen MT"/>
          <w:b/>
          <w:bCs/>
          <w:sz w:val="24"/>
          <w:szCs w:val="24"/>
        </w:rPr>
        <w:t>-1</w:t>
      </w:r>
      <w:r w:rsidR="000022A1" w:rsidRPr="006B018B">
        <w:rPr>
          <w:rFonts w:ascii="Tw Cen MT" w:eastAsia="Arial Unicode MS" w:hAnsi="Tw Cen MT"/>
          <w:b/>
          <w:bCs/>
          <w:sz w:val="24"/>
          <w:szCs w:val="24"/>
        </w:rPr>
        <w:t xml:space="preserve"> : CADRE DU BORDEREAU DES PRIX </w:t>
      </w:r>
      <w:r w:rsidR="00113F5B" w:rsidRPr="006B018B">
        <w:rPr>
          <w:rFonts w:ascii="Tw Cen MT" w:eastAsia="Arial Unicode MS" w:hAnsi="Tw Cen MT"/>
          <w:b/>
          <w:bCs/>
          <w:sz w:val="24"/>
          <w:szCs w:val="24"/>
        </w:rPr>
        <w:t>UNITAIRES (</w:t>
      </w:r>
      <w:r w:rsidR="000022A1" w:rsidRPr="006B018B">
        <w:rPr>
          <w:rFonts w:ascii="Tw Cen MT" w:eastAsia="Arial Unicode MS" w:hAnsi="Tw Cen MT"/>
          <w:b/>
          <w:bCs/>
          <w:sz w:val="24"/>
          <w:szCs w:val="24"/>
        </w:rPr>
        <w:t>CBPU)</w:t>
      </w:r>
    </w:p>
    <w:p w:rsidR="008722BD" w:rsidRPr="006B018B" w:rsidRDefault="008722BD" w:rsidP="001B70EE">
      <w:pPr>
        <w:jc w:val="center"/>
        <w:rPr>
          <w:rFonts w:ascii="Tw Cen MT" w:eastAsia="Arial Unicode MS" w:hAnsi="Tw Cen MT"/>
          <w:sz w:val="24"/>
          <w:szCs w:val="24"/>
        </w:rPr>
      </w:pPr>
    </w:p>
    <w:p w:rsidR="008722BD" w:rsidRPr="006B018B" w:rsidRDefault="00B52609" w:rsidP="00320342">
      <w:pPr>
        <w:jc w:val="center"/>
        <w:rPr>
          <w:rFonts w:ascii="Tw Cen MT" w:eastAsia="Arial Unicode MS" w:hAnsi="Tw Cen MT"/>
          <w:b/>
          <w:bCs/>
          <w:sz w:val="24"/>
          <w:szCs w:val="24"/>
        </w:rPr>
      </w:pPr>
      <w:r w:rsidRPr="006B018B">
        <w:rPr>
          <w:rFonts w:ascii="Tw Cen MT" w:eastAsia="Arial Unicode MS" w:hAnsi="Tw Cen MT"/>
          <w:b/>
          <w:bCs/>
          <w:sz w:val="24"/>
          <w:szCs w:val="24"/>
        </w:rPr>
        <w:t xml:space="preserve">Pour les </w:t>
      </w:r>
      <w:r w:rsidR="00E23405" w:rsidRPr="00E23405">
        <w:rPr>
          <w:rFonts w:ascii="Tw Cen MT" w:eastAsia="Arial Unicode MS" w:hAnsi="Tw Cen MT"/>
          <w:b/>
          <w:szCs w:val="24"/>
        </w:rPr>
        <w:t>TRAVAUX DE</w:t>
      </w:r>
      <w:r w:rsidR="00E23405">
        <w:rPr>
          <w:rFonts w:ascii="Tw Cen MT" w:eastAsia="Arial Unicode MS" w:hAnsi="Tw Cen MT"/>
          <w:b/>
          <w:bCs/>
          <w:sz w:val="24"/>
          <w:szCs w:val="24"/>
        </w:rPr>
        <w:t xml:space="preserve"> </w:t>
      </w:r>
      <w:r w:rsidR="00E23405" w:rsidRPr="00E23405">
        <w:rPr>
          <w:rFonts w:ascii="Tw Cen MT" w:eastAsia="Arial Unicode MS" w:hAnsi="Tw Cen MT"/>
          <w:b/>
          <w:szCs w:val="24"/>
        </w:rPr>
        <w:t xml:space="preserve">CONSTRUCTION D’UN BLOC DE DEUX SALLES DE CLASSE DANS A L’ECOLE PUBLIQUE DE NDEMBO </w:t>
      </w:r>
      <w:r w:rsidR="00E23405">
        <w:rPr>
          <w:rFonts w:ascii="Tw Cen MT" w:eastAsia="Arial Unicode MS" w:hAnsi="Tw Cen MT"/>
          <w:b/>
          <w:szCs w:val="24"/>
        </w:rPr>
        <w:t xml:space="preserve">(ROUTE BATOURI) </w:t>
      </w:r>
      <w:r w:rsidR="00E23405" w:rsidRPr="00E23405">
        <w:rPr>
          <w:rFonts w:ascii="Tw Cen MT" w:eastAsia="Arial Unicode MS" w:hAnsi="Tw Cen MT"/>
          <w:b/>
          <w:szCs w:val="24"/>
        </w:rPr>
        <w:t>DANS LA COMMUNE DE MANDJOU, DEPARTEMENT DU LOM ET DJEREM, REGION DE L’EST</w:t>
      </w:r>
    </w:p>
    <w:p w:rsidR="00726C20" w:rsidRPr="006B018B" w:rsidRDefault="00726C20" w:rsidP="001B70EE">
      <w:pPr>
        <w:jc w:val="center"/>
        <w:rPr>
          <w:rFonts w:ascii="Tw Cen MT" w:eastAsia="Arial Unicode MS" w:hAnsi="Tw Cen MT"/>
          <w:b/>
          <w:bCs/>
          <w:sz w:val="24"/>
          <w:szCs w:val="24"/>
        </w:rPr>
      </w:pPr>
    </w:p>
    <w:tbl>
      <w:tblPr>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921"/>
        <w:gridCol w:w="6095"/>
        <w:gridCol w:w="850"/>
        <w:gridCol w:w="851"/>
        <w:gridCol w:w="1587"/>
      </w:tblGrid>
      <w:tr w:rsidR="004B45A7" w:rsidRPr="006B018B" w:rsidTr="00B51FC7">
        <w:trPr>
          <w:trHeight w:val="268"/>
        </w:trPr>
        <w:tc>
          <w:tcPr>
            <w:tcW w:w="921" w:type="dxa"/>
            <w:vMerge w:val="restart"/>
            <w:shd w:val="clear" w:color="auto" w:fill="auto"/>
            <w:vAlign w:val="center"/>
          </w:tcPr>
          <w:p w:rsidR="004B45A7" w:rsidRPr="006B018B" w:rsidRDefault="004B45A7" w:rsidP="00B51FC7">
            <w:pPr>
              <w:jc w:val="center"/>
              <w:rPr>
                <w:rFonts w:ascii="Tw Cen MT" w:eastAsia="Arial Unicode MS" w:hAnsi="Tw Cen MT"/>
                <w:b/>
                <w:bCs/>
                <w:sz w:val="24"/>
                <w:szCs w:val="24"/>
              </w:rPr>
            </w:pPr>
            <w:r w:rsidRPr="006B018B">
              <w:rPr>
                <w:rFonts w:ascii="Tw Cen MT" w:eastAsia="Arial Unicode MS" w:hAnsi="Tw Cen MT"/>
                <w:b/>
                <w:bCs/>
                <w:sz w:val="24"/>
                <w:szCs w:val="24"/>
              </w:rPr>
              <w:t>N°  prix</w:t>
            </w:r>
          </w:p>
        </w:tc>
        <w:tc>
          <w:tcPr>
            <w:tcW w:w="6095" w:type="dxa"/>
            <w:vMerge w:val="restart"/>
            <w:shd w:val="clear" w:color="auto" w:fill="auto"/>
            <w:vAlign w:val="center"/>
          </w:tcPr>
          <w:p w:rsidR="004B45A7" w:rsidRPr="006B018B" w:rsidRDefault="004B45A7" w:rsidP="00B51FC7">
            <w:pPr>
              <w:jc w:val="center"/>
              <w:rPr>
                <w:rFonts w:ascii="Tw Cen MT" w:eastAsia="Arial Unicode MS" w:hAnsi="Tw Cen MT"/>
                <w:b/>
                <w:bCs/>
                <w:sz w:val="24"/>
                <w:szCs w:val="24"/>
              </w:rPr>
            </w:pPr>
            <w:r w:rsidRPr="006B018B">
              <w:rPr>
                <w:rFonts w:ascii="Tw Cen MT" w:eastAsia="Arial Unicode MS" w:hAnsi="Tw Cen MT"/>
                <w:b/>
                <w:bCs/>
                <w:sz w:val="24"/>
                <w:szCs w:val="24"/>
              </w:rPr>
              <w:t xml:space="preserve">DESIGNATION DE LA NATURE D’OUVRAGE </w:t>
            </w:r>
          </w:p>
        </w:tc>
        <w:tc>
          <w:tcPr>
            <w:tcW w:w="850" w:type="dxa"/>
            <w:vMerge w:val="restart"/>
            <w:shd w:val="clear" w:color="auto" w:fill="auto"/>
            <w:vAlign w:val="center"/>
          </w:tcPr>
          <w:p w:rsidR="004B45A7" w:rsidRPr="006B018B" w:rsidRDefault="004B45A7" w:rsidP="00B51FC7">
            <w:pPr>
              <w:jc w:val="center"/>
              <w:rPr>
                <w:rFonts w:ascii="Tw Cen MT" w:eastAsia="Arial Unicode MS" w:hAnsi="Tw Cen MT"/>
                <w:b/>
                <w:bCs/>
                <w:sz w:val="24"/>
                <w:szCs w:val="24"/>
              </w:rPr>
            </w:pPr>
            <w:r w:rsidRPr="006B018B">
              <w:rPr>
                <w:rFonts w:ascii="Tw Cen MT" w:eastAsia="Arial Unicode MS" w:hAnsi="Tw Cen MT"/>
                <w:b/>
                <w:bCs/>
                <w:sz w:val="24"/>
                <w:szCs w:val="24"/>
              </w:rPr>
              <w:t>Unité</w:t>
            </w:r>
          </w:p>
        </w:tc>
        <w:tc>
          <w:tcPr>
            <w:tcW w:w="2438" w:type="dxa"/>
            <w:gridSpan w:val="2"/>
            <w:shd w:val="clear" w:color="auto" w:fill="auto"/>
            <w:vAlign w:val="center"/>
          </w:tcPr>
          <w:p w:rsidR="004B45A7" w:rsidRPr="006B018B" w:rsidRDefault="004B45A7" w:rsidP="00B51FC7">
            <w:pPr>
              <w:jc w:val="center"/>
              <w:rPr>
                <w:rFonts w:ascii="Tw Cen MT" w:eastAsia="Arial Unicode MS" w:hAnsi="Tw Cen MT"/>
                <w:b/>
                <w:bCs/>
                <w:sz w:val="24"/>
                <w:szCs w:val="24"/>
              </w:rPr>
            </w:pPr>
            <w:r w:rsidRPr="006B018B">
              <w:rPr>
                <w:rFonts w:ascii="Tw Cen MT" w:eastAsia="Arial Unicode MS" w:hAnsi="Tw Cen MT"/>
                <w:b/>
                <w:bCs/>
                <w:sz w:val="24"/>
                <w:szCs w:val="24"/>
              </w:rPr>
              <w:t>Prix unitaires</w:t>
            </w:r>
          </w:p>
        </w:tc>
      </w:tr>
      <w:tr w:rsidR="004B45A7" w:rsidRPr="006B018B" w:rsidTr="00B51FC7">
        <w:trPr>
          <w:trHeight w:val="90"/>
        </w:trPr>
        <w:tc>
          <w:tcPr>
            <w:tcW w:w="921" w:type="dxa"/>
            <w:vMerge/>
            <w:shd w:val="clear" w:color="auto" w:fill="auto"/>
            <w:vAlign w:val="center"/>
          </w:tcPr>
          <w:p w:rsidR="004B45A7" w:rsidRPr="006B018B" w:rsidRDefault="004B45A7" w:rsidP="00B51FC7">
            <w:pPr>
              <w:jc w:val="center"/>
              <w:rPr>
                <w:rFonts w:ascii="Tw Cen MT" w:eastAsia="Arial Unicode MS" w:hAnsi="Tw Cen MT"/>
                <w:b/>
                <w:bCs/>
                <w:sz w:val="24"/>
                <w:szCs w:val="24"/>
              </w:rPr>
            </w:pPr>
          </w:p>
        </w:tc>
        <w:tc>
          <w:tcPr>
            <w:tcW w:w="6095" w:type="dxa"/>
            <w:vMerge/>
            <w:shd w:val="clear" w:color="auto" w:fill="auto"/>
            <w:vAlign w:val="center"/>
          </w:tcPr>
          <w:p w:rsidR="004B45A7" w:rsidRPr="006B018B" w:rsidRDefault="004B45A7" w:rsidP="00B51FC7">
            <w:pPr>
              <w:jc w:val="center"/>
              <w:rPr>
                <w:rFonts w:ascii="Tw Cen MT" w:eastAsia="Arial Unicode MS" w:hAnsi="Tw Cen MT"/>
                <w:b/>
                <w:bCs/>
                <w:sz w:val="24"/>
                <w:szCs w:val="24"/>
              </w:rPr>
            </w:pPr>
          </w:p>
        </w:tc>
        <w:tc>
          <w:tcPr>
            <w:tcW w:w="850" w:type="dxa"/>
            <w:vMerge/>
            <w:shd w:val="clear" w:color="auto" w:fill="auto"/>
            <w:vAlign w:val="center"/>
          </w:tcPr>
          <w:p w:rsidR="004B45A7" w:rsidRPr="006B018B" w:rsidRDefault="004B45A7" w:rsidP="00B51FC7">
            <w:pPr>
              <w:jc w:val="center"/>
              <w:rPr>
                <w:rFonts w:ascii="Tw Cen MT" w:eastAsia="Arial Unicode MS" w:hAnsi="Tw Cen MT"/>
                <w:b/>
                <w:bCs/>
                <w:sz w:val="24"/>
                <w:szCs w:val="24"/>
              </w:rPr>
            </w:pPr>
          </w:p>
        </w:tc>
        <w:tc>
          <w:tcPr>
            <w:tcW w:w="851" w:type="dxa"/>
            <w:shd w:val="clear" w:color="auto" w:fill="auto"/>
            <w:vAlign w:val="center"/>
          </w:tcPr>
          <w:p w:rsidR="004B45A7" w:rsidRPr="006B018B" w:rsidRDefault="004B45A7" w:rsidP="00B51FC7">
            <w:pPr>
              <w:jc w:val="center"/>
              <w:rPr>
                <w:rFonts w:ascii="Tw Cen MT" w:eastAsia="Arial Unicode MS" w:hAnsi="Tw Cen MT"/>
                <w:b/>
                <w:bCs/>
                <w:sz w:val="24"/>
                <w:szCs w:val="24"/>
              </w:rPr>
            </w:pPr>
            <w:r w:rsidRPr="006B018B">
              <w:rPr>
                <w:rFonts w:ascii="Tw Cen MT" w:eastAsia="Arial Unicode MS" w:hAnsi="Tw Cen MT"/>
                <w:b/>
                <w:bCs/>
                <w:sz w:val="24"/>
                <w:szCs w:val="24"/>
              </w:rPr>
              <w:t>En chiffre</w:t>
            </w:r>
          </w:p>
        </w:tc>
        <w:tc>
          <w:tcPr>
            <w:tcW w:w="1587" w:type="dxa"/>
            <w:vAlign w:val="center"/>
          </w:tcPr>
          <w:p w:rsidR="004B45A7" w:rsidRPr="006B018B" w:rsidRDefault="004B45A7" w:rsidP="00B51FC7">
            <w:pPr>
              <w:jc w:val="center"/>
              <w:rPr>
                <w:rFonts w:ascii="Tw Cen MT" w:eastAsia="Arial Unicode MS" w:hAnsi="Tw Cen MT"/>
                <w:b/>
                <w:bCs/>
                <w:sz w:val="24"/>
                <w:szCs w:val="24"/>
              </w:rPr>
            </w:pPr>
            <w:r w:rsidRPr="006B018B">
              <w:rPr>
                <w:rFonts w:ascii="Tw Cen MT" w:eastAsia="Arial Unicode MS" w:hAnsi="Tw Cen MT"/>
                <w:b/>
                <w:bCs/>
                <w:sz w:val="24"/>
                <w:szCs w:val="24"/>
              </w:rPr>
              <w:t>En lettre</w:t>
            </w:r>
          </w:p>
        </w:tc>
      </w:tr>
      <w:tr w:rsidR="004B45A7" w:rsidRPr="006B018B" w:rsidTr="00B51FC7">
        <w:trPr>
          <w:trHeight w:val="797"/>
        </w:trPr>
        <w:tc>
          <w:tcPr>
            <w:tcW w:w="10304" w:type="dxa"/>
            <w:gridSpan w:val="5"/>
            <w:shd w:val="clear" w:color="auto" w:fill="auto"/>
            <w:vAlign w:val="center"/>
          </w:tcPr>
          <w:p w:rsidR="004B45A7" w:rsidRPr="006B018B" w:rsidRDefault="004B45A7" w:rsidP="00B51FC7">
            <w:pPr>
              <w:jc w:val="both"/>
              <w:rPr>
                <w:rFonts w:ascii="Tw Cen MT" w:eastAsia="Arial Unicode MS" w:hAnsi="Tw Cen MT"/>
                <w:b/>
                <w:sz w:val="24"/>
                <w:szCs w:val="24"/>
              </w:rPr>
            </w:pPr>
            <w:r w:rsidRPr="006B018B">
              <w:rPr>
                <w:rFonts w:ascii="Tw Cen MT" w:eastAsia="Arial Unicode MS" w:hAnsi="Tw Cen MT"/>
                <w:b/>
                <w:sz w:val="24"/>
                <w:szCs w:val="24"/>
              </w:rPr>
              <w:t xml:space="preserve">LOT 100 : TRAVAUX PREPARATOIRES </w:t>
            </w:r>
          </w:p>
          <w:p w:rsidR="004B45A7" w:rsidRPr="006B018B" w:rsidRDefault="004B45A7" w:rsidP="00B51FC7">
            <w:pPr>
              <w:ind w:left="709"/>
              <w:jc w:val="both"/>
              <w:rPr>
                <w:rFonts w:ascii="Tw Cen MT" w:eastAsia="Arial Unicode MS" w:hAnsi="Tw Cen MT"/>
                <w:b/>
                <w:sz w:val="24"/>
                <w:szCs w:val="24"/>
              </w:rPr>
            </w:pPr>
            <w:r w:rsidRPr="006B018B">
              <w:rPr>
                <w:rFonts w:ascii="Tw Cen MT" w:eastAsia="Arial Unicode MS" w:hAnsi="Tw Cen MT"/>
                <w:b/>
                <w:sz w:val="24"/>
                <w:szCs w:val="24"/>
              </w:rPr>
              <w:t xml:space="preserve">101 : </w:t>
            </w:r>
            <w:r w:rsidR="00C43926" w:rsidRPr="006B018B">
              <w:rPr>
                <w:rFonts w:ascii="Tw Cen MT" w:eastAsia="Arial Unicode MS" w:hAnsi="Tw Cen MT"/>
                <w:b/>
                <w:sz w:val="24"/>
                <w:szCs w:val="24"/>
              </w:rPr>
              <w:t>I</w:t>
            </w:r>
            <w:r w:rsidRPr="006B018B">
              <w:rPr>
                <w:rFonts w:ascii="Tw Cen MT" w:eastAsia="Arial Unicode MS" w:hAnsi="Tw Cen MT"/>
                <w:b/>
                <w:sz w:val="24"/>
                <w:szCs w:val="24"/>
              </w:rPr>
              <w:t>nstallation de chantier ;</w:t>
            </w:r>
          </w:p>
          <w:p w:rsidR="004B45A7" w:rsidRPr="006B018B" w:rsidRDefault="004B45A7" w:rsidP="00B51FC7">
            <w:pPr>
              <w:ind w:left="709"/>
              <w:jc w:val="both"/>
              <w:rPr>
                <w:rFonts w:ascii="Tw Cen MT" w:eastAsia="Arial Unicode MS" w:hAnsi="Tw Cen MT"/>
                <w:bCs/>
                <w:sz w:val="24"/>
                <w:szCs w:val="24"/>
              </w:rPr>
            </w:pPr>
            <w:r w:rsidRPr="006B018B">
              <w:rPr>
                <w:rFonts w:ascii="Tw Cen MT" w:eastAsia="Arial Unicode MS" w:hAnsi="Tw Cen MT"/>
                <w:b/>
                <w:sz w:val="24"/>
                <w:szCs w:val="24"/>
              </w:rPr>
              <w:t>102 : Débroussaillage du site</w:t>
            </w:r>
            <w:r w:rsidRPr="006B018B">
              <w:rPr>
                <w:rFonts w:ascii="Tw Cen MT" w:eastAsia="Arial Unicode MS" w:hAnsi="Tw Cen MT"/>
                <w:bCs/>
                <w:sz w:val="24"/>
                <w:szCs w:val="24"/>
              </w:rPr>
              <w:t xml:space="preserve"> ;</w:t>
            </w:r>
          </w:p>
        </w:tc>
      </w:tr>
      <w:tr w:rsidR="004B45A7" w:rsidRPr="006B018B" w:rsidTr="00B51FC7">
        <w:trPr>
          <w:trHeight w:val="600"/>
        </w:trPr>
        <w:tc>
          <w:tcPr>
            <w:tcW w:w="921" w:type="dxa"/>
            <w:vAlign w:val="center"/>
          </w:tcPr>
          <w:p w:rsidR="004B45A7" w:rsidRPr="006B018B" w:rsidRDefault="004B45A7" w:rsidP="00B51FC7">
            <w:pPr>
              <w:jc w:val="center"/>
              <w:rPr>
                <w:rFonts w:ascii="Tw Cen MT" w:eastAsia="Arial Unicode MS" w:hAnsi="Tw Cen MT"/>
                <w:sz w:val="24"/>
                <w:szCs w:val="24"/>
              </w:rPr>
            </w:pPr>
            <w:r w:rsidRPr="006B018B">
              <w:rPr>
                <w:rFonts w:ascii="Tw Cen MT" w:eastAsia="Arial Unicode MS" w:hAnsi="Tw Cen MT"/>
                <w:sz w:val="24"/>
                <w:szCs w:val="24"/>
              </w:rPr>
              <w:t>101</w:t>
            </w:r>
          </w:p>
        </w:tc>
        <w:tc>
          <w:tcPr>
            <w:tcW w:w="6095" w:type="dxa"/>
            <w:vAlign w:val="center"/>
          </w:tcPr>
          <w:p w:rsidR="004B45A7" w:rsidRPr="006B018B" w:rsidRDefault="004B45A7" w:rsidP="00B51FC7">
            <w:pPr>
              <w:rPr>
                <w:rFonts w:ascii="Tw Cen MT" w:eastAsia="Arial Unicode MS" w:hAnsi="Tw Cen MT"/>
                <w:b/>
                <w:sz w:val="24"/>
                <w:szCs w:val="24"/>
                <w:u w:val="single"/>
              </w:rPr>
            </w:pPr>
            <w:r w:rsidRPr="006B018B">
              <w:rPr>
                <w:rFonts w:ascii="Tw Cen MT" w:eastAsia="Arial Unicode MS" w:hAnsi="Tw Cen MT"/>
                <w:b/>
                <w:sz w:val="24"/>
                <w:szCs w:val="24"/>
                <w:u w:val="single"/>
              </w:rPr>
              <w:t xml:space="preserve"> INSTALLATION DE CHANTIER</w:t>
            </w:r>
          </w:p>
          <w:p w:rsidR="004B45A7" w:rsidRPr="006B018B" w:rsidRDefault="004B45A7" w:rsidP="00C43926">
            <w:pPr>
              <w:rPr>
                <w:rFonts w:ascii="Tw Cen MT" w:eastAsia="Arial Unicode MS" w:hAnsi="Tw Cen MT"/>
                <w:sz w:val="24"/>
                <w:szCs w:val="24"/>
              </w:rPr>
            </w:pPr>
            <w:r w:rsidRPr="006B018B">
              <w:rPr>
                <w:rFonts w:ascii="Tw Cen MT" w:eastAsia="Arial Unicode MS" w:hAnsi="Tw Cen MT"/>
                <w:sz w:val="24"/>
                <w:szCs w:val="24"/>
              </w:rPr>
              <w:t>Ce prix rémunère au forfait,</w:t>
            </w:r>
          </w:p>
          <w:p w:rsidR="004B45A7" w:rsidRPr="006B018B" w:rsidRDefault="004B45A7" w:rsidP="00E97AAC">
            <w:pPr>
              <w:numPr>
                <w:ilvl w:val="0"/>
                <w:numId w:val="13"/>
              </w:numPr>
              <w:tabs>
                <w:tab w:val="num" w:pos="307"/>
              </w:tabs>
              <w:ind w:left="307" w:hanging="284"/>
              <w:jc w:val="both"/>
              <w:rPr>
                <w:rFonts w:ascii="Tw Cen MT" w:eastAsia="Arial Unicode MS" w:hAnsi="Tw Cen MT"/>
                <w:b/>
                <w:sz w:val="24"/>
                <w:szCs w:val="24"/>
              </w:rPr>
            </w:pPr>
            <w:r w:rsidRPr="006B018B">
              <w:rPr>
                <w:rFonts w:ascii="Tw Cen MT" w:eastAsia="Arial Unicode MS" w:hAnsi="Tw Cen MT"/>
                <w:sz w:val="24"/>
                <w:szCs w:val="24"/>
              </w:rPr>
              <w:t>Les frais d’installation de tous les matériels nécessaires à l’exécution des travaux, en particulier </w:t>
            </w:r>
            <w:r w:rsidRPr="006B018B">
              <w:rPr>
                <w:rFonts w:ascii="Tw Cen MT" w:eastAsia="Arial Unicode MS" w:hAnsi="Tw Cen MT"/>
                <w:b/>
                <w:sz w:val="24"/>
                <w:szCs w:val="24"/>
              </w:rPr>
              <w:t xml:space="preserve">: </w:t>
            </w:r>
          </w:p>
          <w:p w:rsidR="004B45A7" w:rsidRPr="006B018B" w:rsidRDefault="004B45A7" w:rsidP="00E97AAC">
            <w:pPr>
              <w:numPr>
                <w:ilvl w:val="1"/>
                <w:numId w:val="13"/>
              </w:numPr>
              <w:jc w:val="both"/>
              <w:rPr>
                <w:rFonts w:ascii="Tw Cen MT" w:eastAsia="Arial Unicode MS" w:hAnsi="Tw Cen MT"/>
                <w:b/>
                <w:sz w:val="24"/>
                <w:szCs w:val="24"/>
              </w:rPr>
            </w:pPr>
            <w:r w:rsidRPr="006B018B">
              <w:rPr>
                <w:rFonts w:ascii="Tw Cen MT" w:eastAsia="Arial Unicode MS" w:hAnsi="Tw Cen MT"/>
                <w:sz w:val="24"/>
                <w:szCs w:val="24"/>
              </w:rPr>
              <w:t>L’installation des équipements pour les bétons ( atelier de coffrage, ateliers de ferraillage, bétonnière, vibreur, véhicule de liaison, groupe électrogène)</w:t>
            </w:r>
            <w:r w:rsidRPr="006B018B">
              <w:rPr>
                <w:rFonts w:ascii="Tw Cen MT" w:eastAsia="Arial Unicode MS" w:hAnsi="Tw Cen MT"/>
                <w:b/>
                <w:sz w:val="24"/>
                <w:szCs w:val="24"/>
              </w:rPr>
              <w:t> ;</w:t>
            </w:r>
          </w:p>
          <w:p w:rsidR="004B45A7" w:rsidRPr="006B018B" w:rsidRDefault="004B45A7" w:rsidP="00E97AAC">
            <w:pPr>
              <w:numPr>
                <w:ilvl w:val="1"/>
                <w:numId w:val="13"/>
              </w:numPr>
              <w:jc w:val="both"/>
              <w:rPr>
                <w:rFonts w:ascii="Tw Cen MT" w:eastAsia="Arial Unicode MS" w:hAnsi="Tw Cen MT"/>
                <w:b/>
                <w:sz w:val="24"/>
                <w:szCs w:val="24"/>
              </w:rPr>
            </w:pPr>
            <w:r w:rsidRPr="006B018B">
              <w:rPr>
                <w:rFonts w:ascii="Tw Cen MT" w:eastAsia="Arial Unicode MS" w:hAnsi="Tw Cen MT"/>
                <w:sz w:val="24"/>
                <w:szCs w:val="24"/>
              </w:rPr>
              <w:t>La construction d’une baraque de chantier de 6mx3,5m de hauteur 3m </w:t>
            </w:r>
            <w:r w:rsidRPr="006B018B">
              <w:rPr>
                <w:rFonts w:ascii="Tw Cen MT" w:eastAsia="Arial Unicode MS" w:hAnsi="Tw Cen MT"/>
                <w:b/>
                <w:sz w:val="24"/>
                <w:szCs w:val="24"/>
              </w:rPr>
              <w:t>;</w:t>
            </w:r>
          </w:p>
          <w:p w:rsidR="004B45A7" w:rsidRPr="006B018B" w:rsidRDefault="004B45A7" w:rsidP="00E97AAC">
            <w:pPr>
              <w:numPr>
                <w:ilvl w:val="1"/>
                <w:numId w:val="13"/>
              </w:numPr>
              <w:jc w:val="both"/>
              <w:rPr>
                <w:rFonts w:ascii="Tw Cen MT" w:eastAsia="Arial Unicode MS" w:hAnsi="Tw Cen MT"/>
                <w:sz w:val="24"/>
                <w:szCs w:val="24"/>
              </w:rPr>
            </w:pPr>
            <w:r w:rsidRPr="006B018B">
              <w:rPr>
                <w:rFonts w:ascii="Tw Cen MT" w:eastAsia="Arial Unicode MS" w:hAnsi="Tw Cen MT"/>
                <w:sz w:val="24"/>
                <w:szCs w:val="24"/>
              </w:rPr>
              <w:t>Le déplacement total ou partiel de ces installations au cours du chantier y compris les transferts.</w:t>
            </w:r>
          </w:p>
          <w:p w:rsidR="004B45A7" w:rsidRPr="006B018B" w:rsidRDefault="004B45A7" w:rsidP="00B51FC7">
            <w:pPr>
              <w:jc w:val="both"/>
              <w:rPr>
                <w:rFonts w:ascii="Tw Cen MT" w:eastAsia="Arial Unicode MS" w:hAnsi="Tw Cen MT"/>
                <w:sz w:val="24"/>
                <w:szCs w:val="24"/>
              </w:rPr>
            </w:pPr>
            <w:r w:rsidRPr="006B018B">
              <w:rPr>
                <w:rFonts w:ascii="Tw Cen MT" w:eastAsia="Arial Unicode MS" w:hAnsi="Tw Cen MT"/>
                <w:sz w:val="24"/>
                <w:szCs w:val="24"/>
              </w:rPr>
              <w:t>Après constat par l’Ingénieur du Marché, 70 % du forfait sera payé au cocontractant pour couvrir ces frais, à la phase d’Installation.</w:t>
            </w:r>
          </w:p>
          <w:p w:rsidR="004B45A7" w:rsidRPr="006B018B" w:rsidRDefault="004B45A7" w:rsidP="00E97AAC">
            <w:pPr>
              <w:numPr>
                <w:ilvl w:val="0"/>
                <w:numId w:val="13"/>
              </w:numPr>
              <w:tabs>
                <w:tab w:val="num" w:pos="307"/>
              </w:tabs>
              <w:ind w:left="307" w:hanging="284"/>
              <w:jc w:val="both"/>
              <w:rPr>
                <w:rFonts w:ascii="Tw Cen MT" w:eastAsia="Arial Unicode MS" w:hAnsi="Tw Cen MT"/>
                <w:b/>
                <w:sz w:val="24"/>
                <w:szCs w:val="24"/>
              </w:rPr>
            </w:pPr>
            <w:r w:rsidRPr="006B018B">
              <w:rPr>
                <w:rFonts w:ascii="Tw Cen MT" w:eastAsia="Arial Unicode MS" w:hAnsi="Tw Cen MT"/>
                <w:sz w:val="24"/>
                <w:szCs w:val="24"/>
              </w:rPr>
              <w:t>Les frais de repliement du chantier, en particulier :</w:t>
            </w:r>
          </w:p>
          <w:p w:rsidR="004B45A7" w:rsidRPr="006B018B" w:rsidRDefault="004B45A7" w:rsidP="00E97AAC">
            <w:pPr>
              <w:numPr>
                <w:ilvl w:val="1"/>
                <w:numId w:val="13"/>
              </w:numPr>
              <w:jc w:val="both"/>
              <w:rPr>
                <w:rFonts w:ascii="Tw Cen MT" w:eastAsia="Arial Unicode MS" w:hAnsi="Tw Cen MT"/>
                <w:sz w:val="24"/>
                <w:szCs w:val="24"/>
              </w:rPr>
            </w:pPr>
            <w:r w:rsidRPr="006B018B">
              <w:rPr>
                <w:rFonts w:ascii="Tw Cen MT" w:eastAsia="Arial Unicode MS" w:hAnsi="Tw Cen MT"/>
                <w:sz w:val="24"/>
                <w:szCs w:val="24"/>
              </w:rPr>
              <w:t>Le démontage et l’enlèvement ou la suppression de toutes les installations fixes appartenant à l’Entreprise;</w:t>
            </w:r>
          </w:p>
          <w:p w:rsidR="004B45A7" w:rsidRPr="006B018B" w:rsidRDefault="004B45A7" w:rsidP="00E97AAC">
            <w:pPr>
              <w:numPr>
                <w:ilvl w:val="1"/>
                <w:numId w:val="13"/>
              </w:numPr>
              <w:jc w:val="both"/>
              <w:rPr>
                <w:rFonts w:ascii="Tw Cen MT" w:eastAsia="Arial Unicode MS" w:hAnsi="Tw Cen MT"/>
                <w:sz w:val="24"/>
                <w:szCs w:val="24"/>
              </w:rPr>
            </w:pPr>
            <w:r w:rsidRPr="006B018B">
              <w:rPr>
                <w:rFonts w:ascii="Tw Cen MT" w:eastAsia="Arial Unicode MS" w:hAnsi="Tw Cen MT"/>
                <w:sz w:val="24"/>
                <w:szCs w:val="24"/>
              </w:rPr>
              <w:t>Le démontage et le repliement des ateliers de fabrication ;</w:t>
            </w:r>
          </w:p>
          <w:p w:rsidR="004B45A7" w:rsidRPr="006B018B" w:rsidRDefault="004B45A7" w:rsidP="00E97AAC">
            <w:pPr>
              <w:numPr>
                <w:ilvl w:val="1"/>
                <w:numId w:val="13"/>
              </w:numPr>
              <w:jc w:val="both"/>
              <w:rPr>
                <w:rFonts w:ascii="Tw Cen MT" w:eastAsia="Arial Unicode MS" w:hAnsi="Tw Cen MT"/>
                <w:sz w:val="24"/>
                <w:szCs w:val="24"/>
              </w:rPr>
            </w:pPr>
            <w:r w:rsidRPr="006B018B">
              <w:rPr>
                <w:rFonts w:ascii="Tw Cen MT" w:eastAsia="Arial Unicode MS" w:hAnsi="Tw Cen MT"/>
                <w:sz w:val="24"/>
                <w:szCs w:val="24"/>
              </w:rPr>
              <w:t>Le repliement de tout le personnel et le matériel amenés de la base vie  ou du chantier.</w:t>
            </w:r>
          </w:p>
          <w:p w:rsidR="004B45A7" w:rsidRPr="006B018B" w:rsidRDefault="004B45A7" w:rsidP="00E97AAC">
            <w:pPr>
              <w:pStyle w:val="ListParagraph"/>
              <w:numPr>
                <w:ilvl w:val="0"/>
                <w:numId w:val="23"/>
              </w:numPr>
              <w:tabs>
                <w:tab w:val="clear" w:pos="680"/>
                <w:tab w:val="num" w:pos="352"/>
              </w:tabs>
              <w:ind w:left="494" w:hanging="425"/>
              <w:rPr>
                <w:rFonts w:ascii="Tw Cen MT" w:eastAsia="Arial Unicode MS" w:hAnsi="Tw Cen MT"/>
              </w:rPr>
            </w:pPr>
            <w:r w:rsidRPr="006B018B">
              <w:rPr>
                <w:rFonts w:ascii="Tw Cen MT" w:eastAsia="Arial Unicode MS" w:hAnsi="Tw Cen MT"/>
              </w:rPr>
              <w:t>Après le constat de l’Ingénieur du Marché du repliement du chantier, 30 % du forfait de l’installation du chantier sera payéau cocontractant pour couvrir ces frais.</w:t>
            </w:r>
          </w:p>
        </w:tc>
        <w:tc>
          <w:tcPr>
            <w:tcW w:w="850" w:type="dxa"/>
            <w:vAlign w:val="center"/>
          </w:tcPr>
          <w:p w:rsidR="004B45A7" w:rsidRPr="006B018B" w:rsidRDefault="004B45A7" w:rsidP="00B51FC7">
            <w:pPr>
              <w:jc w:val="center"/>
              <w:rPr>
                <w:rFonts w:ascii="Tw Cen MT" w:eastAsia="Arial Unicode MS" w:hAnsi="Tw Cen MT"/>
                <w:sz w:val="24"/>
                <w:szCs w:val="24"/>
              </w:rPr>
            </w:pPr>
            <w:r w:rsidRPr="006B018B">
              <w:rPr>
                <w:rFonts w:ascii="Tw Cen MT" w:eastAsia="Arial Unicode MS" w:hAnsi="Tw Cen MT"/>
                <w:sz w:val="24"/>
                <w:szCs w:val="24"/>
              </w:rPr>
              <w:t>FF</w:t>
            </w:r>
          </w:p>
        </w:tc>
        <w:tc>
          <w:tcPr>
            <w:tcW w:w="851" w:type="dxa"/>
            <w:vAlign w:val="center"/>
          </w:tcPr>
          <w:p w:rsidR="004B45A7" w:rsidRPr="006B018B" w:rsidRDefault="004B45A7" w:rsidP="00B51FC7">
            <w:pPr>
              <w:jc w:val="right"/>
              <w:rPr>
                <w:rFonts w:ascii="Tw Cen MT" w:eastAsia="Arial Unicode MS" w:hAnsi="Tw Cen MT"/>
                <w:sz w:val="24"/>
                <w:szCs w:val="24"/>
              </w:rPr>
            </w:pPr>
          </w:p>
        </w:tc>
        <w:tc>
          <w:tcPr>
            <w:tcW w:w="1587" w:type="dxa"/>
          </w:tcPr>
          <w:p w:rsidR="004B45A7" w:rsidRPr="006B018B" w:rsidRDefault="004B45A7" w:rsidP="00B51FC7">
            <w:pPr>
              <w:jc w:val="right"/>
              <w:rPr>
                <w:rFonts w:ascii="Tw Cen MT" w:eastAsia="Arial Unicode MS" w:hAnsi="Tw Cen MT"/>
                <w:sz w:val="24"/>
                <w:szCs w:val="24"/>
              </w:rPr>
            </w:pPr>
          </w:p>
        </w:tc>
      </w:tr>
      <w:tr w:rsidR="004B45A7" w:rsidRPr="006B018B" w:rsidTr="00B51FC7">
        <w:trPr>
          <w:trHeight w:val="499"/>
        </w:trPr>
        <w:tc>
          <w:tcPr>
            <w:tcW w:w="921" w:type="dxa"/>
            <w:vAlign w:val="center"/>
          </w:tcPr>
          <w:p w:rsidR="004B45A7" w:rsidRPr="006B018B" w:rsidRDefault="004B45A7" w:rsidP="00B51FC7">
            <w:pPr>
              <w:jc w:val="center"/>
              <w:rPr>
                <w:rFonts w:ascii="Tw Cen MT" w:eastAsia="Arial Unicode MS" w:hAnsi="Tw Cen MT"/>
                <w:sz w:val="24"/>
                <w:szCs w:val="24"/>
              </w:rPr>
            </w:pPr>
            <w:r w:rsidRPr="006B018B">
              <w:rPr>
                <w:rFonts w:ascii="Tw Cen MT" w:eastAsia="Arial Unicode MS" w:hAnsi="Tw Cen MT"/>
                <w:sz w:val="24"/>
                <w:szCs w:val="24"/>
              </w:rPr>
              <w:t>102</w:t>
            </w:r>
          </w:p>
        </w:tc>
        <w:tc>
          <w:tcPr>
            <w:tcW w:w="6095" w:type="dxa"/>
            <w:vAlign w:val="center"/>
          </w:tcPr>
          <w:p w:rsidR="004B45A7" w:rsidRPr="006B018B" w:rsidRDefault="004B45A7" w:rsidP="00B51FC7">
            <w:pPr>
              <w:jc w:val="both"/>
              <w:rPr>
                <w:rFonts w:ascii="Tw Cen MT" w:eastAsia="Arial Unicode MS" w:hAnsi="Tw Cen MT"/>
                <w:b/>
                <w:sz w:val="24"/>
                <w:szCs w:val="24"/>
                <w:u w:val="single"/>
              </w:rPr>
            </w:pPr>
            <w:r w:rsidRPr="006B018B">
              <w:rPr>
                <w:rFonts w:ascii="Tw Cen MT" w:eastAsia="Arial Unicode MS" w:hAnsi="Tw Cen MT"/>
                <w:b/>
                <w:sz w:val="24"/>
                <w:szCs w:val="24"/>
                <w:u w:val="single"/>
              </w:rPr>
              <w:t>DEBROUSSAILLAGE DU SITE</w:t>
            </w:r>
          </w:p>
          <w:p w:rsidR="004B45A7" w:rsidRPr="006B018B" w:rsidRDefault="004B45A7" w:rsidP="00B51FC7">
            <w:pPr>
              <w:jc w:val="both"/>
              <w:rPr>
                <w:rFonts w:ascii="Tw Cen MT" w:eastAsia="Arial Unicode MS" w:hAnsi="Tw Cen MT"/>
                <w:sz w:val="24"/>
                <w:szCs w:val="24"/>
              </w:rPr>
            </w:pPr>
            <w:r w:rsidRPr="006B018B">
              <w:rPr>
                <w:rFonts w:ascii="Tw Cen MT" w:eastAsia="Arial Unicode MS" w:hAnsi="Tw Cen MT"/>
                <w:sz w:val="24"/>
                <w:szCs w:val="24"/>
              </w:rPr>
              <w:t>Ce prix rémunère au mètre carré, le nettoyage général du site. Il rémunère  tous les travaux tels qu’ils sont décrits dans le Cahier des Clauses Techniques Particulières (CCTP) et comprennent notamment :</w:t>
            </w:r>
          </w:p>
          <w:p w:rsidR="004B45A7" w:rsidRPr="006B018B" w:rsidRDefault="004B45A7" w:rsidP="00E97AAC">
            <w:pPr>
              <w:pStyle w:val="ListParagraph"/>
              <w:numPr>
                <w:ilvl w:val="0"/>
                <w:numId w:val="23"/>
              </w:numPr>
              <w:tabs>
                <w:tab w:val="clear" w:pos="680"/>
                <w:tab w:val="num" w:pos="352"/>
              </w:tabs>
              <w:ind w:left="494" w:hanging="425"/>
              <w:jc w:val="both"/>
              <w:rPr>
                <w:rFonts w:ascii="Tw Cen MT" w:eastAsia="Arial Unicode MS" w:hAnsi="Tw Cen MT"/>
              </w:rPr>
            </w:pPr>
            <w:r w:rsidRPr="006B018B">
              <w:rPr>
                <w:rFonts w:ascii="Tw Cen MT" w:eastAsia="Arial Unicode MS" w:hAnsi="Tw Cen MT"/>
              </w:rPr>
              <w:t>La coupe de toutes les touffes de plantes ligneuses, des arbres dont le diamètre est inférieur ou égal à vingt (20) centimètres et éventuellement des plantes épineuses ;</w:t>
            </w:r>
          </w:p>
          <w:p w:rsidR="004B45A7" w:rsidRPr="006B018B" w:rsidRDefault="004B45A7" w:rsidP="00E97AAC">
            <w:pPr>
              <w:pStyle w:val="ListParagraph"/>
              <w:numPr>
                <w:ilvl w:val="0"/>
                <w:numId w:val="23"/>
              </w:numPr>
              <w:tabs>
                <w:tab w:val="clear" w:pos="680"/>
                <w:tab w:val="num" w:pos="352"/>
              </w:tabs>
              <w:ind w:left="494" w:hanging="425"/>
              <w:jc w:val="both"/>
              <w:rPr>
                <w:rFonts w:ascii="Tw Cen MT" w:eastAsia="Arial Unicode MS" w:hAnsi="Tw Cen MT"/>
              </w:rPr>
            </w:pPr>
            <w:r w:rsidRPr="006B018B">
              <w:rPr>
                <w:rFonts w:ascii="Tw Cen MT" w:eastAsia="Arial Unicode MS" w:hAnsi="Tw Cen MT"/>
              </w:rPr>
              <w:t>Toutes indemnisations pour coupes d’arbres ;</w:t>
            </w:r>
          </w:p>
          <w:p w:rsidR="004B45A7" w:rsidRPr="006B018B" w:rsidRDefault="004B45A7" w:rsidP="00E97AAC">
            <w:pPr>
              <w:pStyle w:val="ListParagraph"/>
              <w:numPr>
                <w:ilvl w:val="0"/>
                <w:numId w:val="23"/>
              </w:numPr>
              <w:tabs>
                <w:tab w:val="clear" w:pos="680"/>
                <w:tab w:val="num" w:pos="352"/>
              </w:tabs>
              <w:ind w:left="494" w:hanging="425"/>
              <w:jc w:val="both"/>
              <w:rPr>
                <w:rFonts w:ascii="Tw Cen MT" w:eastAsia="Arial Unicode MS" w:hAnsi="Tw Cen MT"/>
              </w:rPr>
            </w:pPr>
            <w:r w:rsidRPr="006B018B">
              <w:rPr>
                <w:rFonts w:ascii="Tw Cen MT" w:eastAsia="Arial Unicode MS" w:hAnsi="Tw Cen MT"/>
              </w:rPr>
              <w:t>Coupe de tout arbuste et arbre dont le diamètre est supérieur à vingt (20) centimètres ;</w:t>
            </w:r>
          </w:p>
          <w:p w:rsidR="004B45A7" w:rsidRPr="006B018B" w:rsidRDefault="004B45A7" w:rsidP="00E97AAC">
            <w:pPr>
              <w:pStyle w:val="ListParagraph"/>
              <w:numPr>
                <w:ilvl w:val="0"/>
                <w:numId w:val="23"/>
              </w:numPr>
              <w:tabs>
                <w:tab w:val="clear" w:pos="680"/>
                <w:tab w:val="num" w:pos="352"/>
              </w:tabs>
              <w:ind w:left="494" w:hanging="425"/>
              <w:jc w:val="both"/>
              <w:rPr>
                <w:rFonts w:ascii="Tw Cen MT" w:eastAsia="Arial Unicode MS" w:hAnsi="Tw Cen MT"/>
              </w:rPr>
            </w:pPr>
            <w:r w:rsidRPr="006B018B">
              <w:rPr>
                <w:rFonts w:ascii="Tw Cen MT" w:eastAsia="Arial Unicode MS" w:hAnsi="Tw Cen MT"/>
              </w:rPr>
              <w:t>Le dessouchage, le découpage des troncs, l’évacuation de tous les produits en des endroits agrées par l’Ingénieur du Marché ;</w:t>
            </w:r>
          </w:p>
          <w:p w:rsidR="004B45A7" w:rsidRPr="006B018B" w:rsidRDefault="004B45A7" w:rsidP="00E97AAC">
            <w:pPr>
              <w:pStyle w:val="ListParagraph"/>
              <w:numPr>
                <w:ilvl w:val="0"/>
                <w:numId w:val="23"/>
              </w:numPr>
              <w:tabs>
                <w:tab w:val="clear" w:pos="680"/>
                <w:tab w:val="num" w:pos="352"/>
              </w:tabs>
              <w:ind w:left="494" w:hanging="425"/>
              <w:jc w:val="both"/>
              <w:rPr>
                <w:rFonts w:ascii="Tw Cen MT" w:eastAsia="Arial Unicode MS" w:hAnsi="Tw Cen MT"/>
              </w:rPr>
            </w:pPr>
            <w:r w:rsidRPr="006B018B">
              <w:rPr>
                <w:rFonts w:ascii="Tw Cen MT" w:eastAsia="Arial Unicode MS" w:hAnsi="Tw Cen MT"/>
              </w:rPr>
              <w:t>Et toutes sujétions liées à la protection de l’environnement</w:t>
            </w:r>
          </w:p>
        </w:tc>
        <w:tc>
          <w:tcPr>
            <w:tcW w:w="850" w:type="dxa"/>
            <w:vAlign w:val="center"/>
          </w:tcPr>
          <w:p w:rsidR="004B45A7" w:rsidRPr="006B018B" w:rsidRDefault="002B478C" w:rsidP="00B51FC7">
            <w:pPr>
              <w:jc w:val="center"/>
              <w:rPr>
                <w:rFonts w:ascii="Tw Cen MT" w:eastAsia="Arial Unicode MS" w:hAnsi="Tw Cen MT"/>
                <w:sz w:val="24"/>
                <w:szCs w:val="24"/>
              </w:rPr>
            </w:pPr>
            <w:r w:rsidRPr="006B018B">
              <w:rPr>
                <w:rFonts w:ascii="Tw Cen MT" w:eastAsia="Arial Unicode MS" w:hAnsi="Tw Cen MT"/>
                <w:sz w:val="24"/>
                <w:szCs w:val="24"/>
              </w:rPr>
              <w:t>m²</w:t>
            </w:r>
          </w:p>
        </w:tc>
        <w:tc>
          <w:tcPr>
            <w:tcW w:w="851" w:type="dxa"/>
            <w:vAlign w:val="center"/>
          </w:tcPr>
          <w:p w:rsidR="004B45A7" w:rsidRPr="006B018B" w:rsidRDefault="004B45A7" w:rsidP="00B51FC7">
            <w:pPr>
              <w:jc w:val="right"/>
              <w:rPr>
                <w:rFonts w:ascii="Tw Cen MT" w:eastAsia="Arial Unicode MS" w:hAnsi="Tw Cen MT"/>
                <w:sz w:val="24"/>
                <w:szCs w:val="24"/>
              </w:rPr>
            </w:pPr>
          </w:p>
        </w:tc>
        <w:tc>
          <w:tcPr>
            <w:tcW w:w="1587" w:type="dxa"/>
          </w:tcPr>
          <w:p w:rsidR="004B45A7" w:rsidRPr="006B018B" w:rsidRDefault="004B45A7" w:rsidP="00B51FC7">
            <w:pPr>
              <w:jc w:val="right"/>
              <w:rPr>
                <w:rFonts w:ascii="Tw Cen MT" w:eastAsia="Arial Unicode MS" w:hAnsi="Tw Cen MT"/>
                <w:sz w:val="24"/>
                <w:szCs w:val="24"/>
              </w:rPr>
            </w:pPr>
          </w:p>
        </w:tc>
      </w:tr>
      <w:tr w:rsidR="004B45A7" w:rsidRPr="006B018B" w:rsidTr="00B51FC7">
        <w:trPr>
          <w:trHeight w:val="1186"/>
        </w:trPr>
        <w:tc>
          <w:tcPr>
            <w:tcW w:w="10304" w:type="dxa"/>
            <w:gridSpan w:val="5"/>
            <w:vAlign w:val="center"/>
          </w:tcPr>
          <w:p w:rsidR="004B45A7" w:rsidRPr="006B018B" w:rsidRDefault="004B45A7" w:rsidP="00B51FC7">
            <w:pPr>
              <w:rPr>
                <w:rFonts w:ascii="Tw Cen MT" w:eastAsia="Arial Unicode MS" w:hAnsi="Tw Cen MT"/>
                <w:b/>
                <w:bCs/>
                <w:sz w:val="24"/>
                <w:szCs w:val="24"/>
              </w:rPr>
            </w:pPr>
            <w:r w:rsidRPr="006B018B">
              <w:rPr>
                <w:rFonts w:ascii="Tw Cen MT" w:eastAsia="Arial Unicode MS" w:hAnsi="Tw Cen MT"/>
                <w:b/>
                <w:bCs/>
                <w:sz w:val="24"/>
                <w:szCs w:val="24"/>
              </w:rPr>
              <w:t xml:space="preserve">LOT 200 : TERRASSEMENT ET IMPLANTATION </w:t>
            </w:r>
          </w:p>
          <w:p w:rsidR="004B45A7" w:rsidRPr="006B018B" w:rsidRDefault="004B45A7" w:rsidP="00B51FC7">
            <w:pPr>
              <w:rPr>
                <w:rFonts w:ascii="Tw Cen MT" w:eastAsia="Arial Unicode MS" w:hAnsi="Tw Cen MT"/>
                <w:b/>
                <w:bCs/>
                <w:sz w:val="24"/>
                <w:szCs w:val="24"/>
              </w:rPr>
            </w:pPr>
            <w:r w:rsidRPr="006B018B">
              <w:rPr>
                <w:rFonts w:ascii="Tw Cen MT" w:eastAsia="Arial Unicode MS" w:hAnsi="Tw Cen MT"/>
                <w:b/>
                <w:bCs/>
                <w:sz w:val="24"/>
                <w:szCs w:val="24"/>
              </w:rPr>
              <w:t>Le lot 200 rémunère :</w:t>
            </w:r>
          </w:p>
          <w:p w:rsidR="004B45A7" w:rsidRPr="006B018B" w:rsidRDefault="004B45A7" w:rsidP="00B51FC7">
            <w:pPr>
              <w:ind w:left="1440"/>
              <w:rPr>
                <w:rFonts w:ascii="Tw Cen MT" w:eastAsia="Arial Unicode MS" w:hAnsi="Tw Cen MT"/>
                <w:b/>
                <w:bCs/>
                <w:sz w:val="24"/>
                <w:szCs w:val="24"/>
              </w:rPr>
            </w:pPr>
            <w:r w:rsidRPr="006B018B">
              <w:rPr>
                <w:rFonts w:ascii="Tw Cen MT" w:eastAsia="Arial Unicode MS" w:hAnsi="Tw Cen MT"/>
                <w:b/>
                <w:bCs/>
                <w:sz w:val="24"/>
                <w:szCs w:val="24"/>
              </w:rPr>
              <w:t xml:space="preserve">201 : Le nivellement de la </w:t>
            </w:r>
            <w:r w:rsidR="00B51FC7" w:rsidRPr="006B018B">
              <w:rPr>
                <w:rFonts w:ascii="Tw Cen MT" w:eastAsia="Arial Unicode MS" w:hAnsi="Tw Cen MT"/>
                <w:b/>
                <w:bCs/>
                <w:sz w:val="24"/>
                <w:szCs w:val="24"/>
              </w:rPr>
              <w:t>plateforme</w:t>
            </w:r>
            <w:r w:rsidRPr="006B018B">
              <w:rPr>
                <w:rFonts w:ascii="Tw Cen MT" w:eastAsia="Arial Unicode MS" w:hAnsi="Tw Cen MT"/>
                <w:b/>
                <w:bCs/>
                <w:sz w:val="24"/>
                <w:szCs w:val="24"/>
              </w:rPr>
              <w:t> ;</w:t>
            </w:r>
          </w:p>
          <w:p w:rsidR="00154C8A" w:rsidRPr="006B018B" w:rsidRDefault="00154C8A" w:rsidP="00B51FC7">
            <w:pPr>
              <w:ind w:left="1440"/>
              <w:rPr>
                <w:rFonts w:ascii="Tw Cen MT" w:eastAsia="Arial Unicode MS" w:hAnsi="Tw Cen MT"/>
                <w:b/>
                <w:bCs/>
                <w:sz w:val="24"/>
                <w:szCs w:val="24"/>
              </w:rPr>
            </w:pPr>
            <w:r w:rsidRPr="006B018B">
              <w:rPr>
                <w:rFonts w:ascii="Tw Cen MT" w:eastAsia="Arial Unicode MS" w:hAnsi="Tw Cen MT"/>
                <w:b/>
                <w:bCs/>
                <w:sz w:val="24"/>
                <w:szCs w:val="24"/>
              </w:rPr>
              <w:t>202 : Implantation</w:t>
            </w:r>
          </w:p>
          <w:p w:rsidR="004B45A7" w:rsidRPr="006B018B" w:rsidRDefault="004B45A7" w:rsidP="00B51FC7">
            <w:pPr>
              <w:ind w:left="1440"/>
              <w:rPr>
                <w:rFonts w:ascii="Tw Cen MT" w:eastAsia="Arial Unicode MS" w:hAnsi="Tw Cen MT"/>
                <w:b/>
                <w:bCs/>
                <w:sz w:val="24"/>
                <w:szCs w:val="24"/>
              </w:rPr>
            </w:pPr>
            <w:r w:rsidRPr="006B018B">
              <w:rPr>
                <w:rFonts w:ascii="Tw Cen MT" w:eastAsia="Arial Unicode MS" w:hAnsi="Tw Cen MT"/>
                <w:b/>
                <w:bCs/>
                <w:sz w:val="24"/>
                <w:szCs w:val="24"/>
              </w:rPr>
              <w:t>20</w:t>
            </w:r>
            <w:r w:rsidR="00154C8A" w:rsidRPr="006B018B">
              <w:rPr>
                <w:rFonts w:ascii="Tw Cen MT" w:eastAsia="Arial Unicode MS" w:hAnsi="Tw Cen MT"/>
                <w:b/>
                <w:bCs/>
                <w:sz w:val="24"/>
                <w:szCs w:val="24"/>
              </w:rPr>
              <w:t>3</w:t>
            </w:r>
            <w:r w:rsidRPr="006B018B">
              <w:rPr>
                <w:rFonts w:ascii="Tw Cen MT" w:eastAsia="Arial Unicode MS" w:hAnsi="Tw Cen MT"/>
                <w:b/>
                <w:bCs/>
                <w:sz w:val="24"/>
                <w:szCs w:val="24"/>
              </w:rPr>
              <w:t> : Les fouilles en rigole et en puits ;</w:t>
            </w:r>
          </w:p>
          <w:p w:rsidR="004B45A7" w:rsidRPr="006B018B" w:rsidRDefault="004B45A7" w:rsidP="00B51FC7">
            <w:pPr>
              <w:ind w:left="1440"/>
              <w:rPr>
                <w:rFonts w:ascii="Tw Cen MT" w:eastAsia="Arial Unicode MS" w:hAnsi="Tw Cen MT"/>
                <w:b/>
                <w:bCs/>
                <w:sz w:val="24"/>
                <w:szCs w:val="24"/>
              </w:rPr>
            </w:pPr>
            <w:r w:rsidRPr="006B018B">
              <w:rPr>
                <w:rFonts w:ascii="Tw Cen MT" w:eastAsia="Arial Unicode MS" w:hAnsi="Tw Cen MT"/>
                <w:b/>
                <w:bCs/>
                <w:sz w:val="24"/>
                <w:szCs w:val="24"/>
              </w:rPr>
              <w:t>20</w:t>
            </w:r>
            <w:r w:rsidR="00154C8A" w:rsidRPr="006B018B">
              <w:rPr>
                <w:rFonts w:ascii="Tw Cen MT" w:eastAsia="Arial Unicode MS" w:hAnsi="Tw Cen MT"/>
                <w:b/>
                <w:bCs/>
                <w:sz w:val="24"/>
                <w:szCs w:val="24"/>
              </w:rPr>
              <w:t>4</w:t>
            </w:r>
            <w:r w:rsidRPr="006B018B">
              <w:rPr>
                <w:rFonts w:ascii="Tw Cen MT" w:eastAsia="Arial Unicode MS" w:hAnsi="Tw Cen MT"/>
                <w:b/>
                <w:bCs/>
                <w:sz w:val="24"/>
                <w:szCs w:val="24"/>
              </w:rPr>
              <w:t> : Remblai de terre.</w:t>
            </w:r>
          </w:p>
        </w:tc>
      </w:tr>
      <w:tr w:rsidR="004B45A7" w:rsidRPr="006B018B" w:rsidTr="00B51FC7">
        <w:trPr>
          <w:trHeight w:val="435"/>
        </w:trPr>
        <w:tc>
          <w:tcPr>
            <w:tcW w:w="921" w:type="dxa"/>
            <w:vAlign w:val="center"/>
          </w:tcPr>
          <w:p w:rsidR="004B45A7" w:rsidRPr="006B018B" w:rsidRDefault="004B45A7" w:rsidP="00B51FC7">
            <w:pPr>
              <w:jc w:val="center"/>
              <w:rPr>
                <w:rFonts w:ascii="Tw Cen MT" w:eastAsia="Arial Unicode MS" w:hAnsi="Tw Cen MT"/>
                <w:sz w:val="24"/>
                <w:szCs w:val="24"/>
              </w:rPr>
            </w:pPr>
            <w:r w:rsidRPr="006B018B">
              <w:rPr>
                <w:rFonts w:ascii="Tw Cen MT" w:eastAsia="Arial Unicode MS" w:hAnsi="Tw Cen MT"/>
                <w:sz w:val="24"/>
                <w:szCs w:val="24"/>
              </w:rPr>
              <w:t>201</w:t>
            </w:r>
          </w:p>
        </w:tc>
        <w:tc>
          <w:tcPr>
            <w:tcW w:w="6095" w:type="dxa"/>
            <w:vAlign w:val="center"/>
          </w:tcPr>
          <w:p w:rsidR="004B45A7" w:rsidRPr="006B018B" w:rsidRDefault="004B45A7" w:rsidP="00B51FC7">
            <w:pPr>
              <w:jc w:val="both"/>
              <w:rPr>
                <w:rFonts w:ascii="Tw Cen MT" w:eastAsia="Arial Unicode MS" w:hAnsi="Tw Cen MT"/>
                <w:b/>
                <w:sz w:val="24"/>
                <w:szCs w:val="24"/>
                <w:u w:val="single"/>
              </w:rPr>
            </w:pPr>
          </w:p>
          <w:p w:rsidR="004B45A7" w:rsidRPr="006B018B" w:rsidRDefault="004B45A7" w:rsidP="00B51FC7">
            <w:pPr>
              <w:jc w:val="both"/>
              <w:rPr>
                <w:rFonts w:ascii="Tw Cen MT" w:eastAsia="Arial Unicode MS" w:hAnsi="Tw Cen MT"/>
                <w:b/>
                <w:sz w:val="24"/>
                <w:szCs w:val="24"/>
                <w:u w:val="single"/>
              </w:rPr>
            </w:pPr>
            <w:r w:rsidRPr="006B018B">
              <w:rPr>
                <w:rFonts w:ascii="Tw Cen MT" w:eastAsia="Arial Unicode MS" w:hAnsi="Tw Cen MT"/>
                <w:b/>
                <w:sz w:val="24"/>
                <w:szCs w:val="24"/>
                <w:u w:val="single"/>
              </w:rPr>
              <w:t>NIVELLEMENT DE LA PLATE FORME</w:t>
            </w:r>
          </w:p>
          <w:p w:rsidR="004B45A7" w:rsidRPr="006B018B" w:rsidRDefault="004B45A7" w:rsidP="00B51FC7">
            <w:pPr>
              <w:jc w:val="both"/>
              <w:rPr>
                <w:rFonts w:ascii="Tw Cen MT" w:eastAsia="Arial Unicode MS" w:hAnsi="Tw Cen MT"/>
                <w:sz w:val="24"/>
                <w:szCs w:val="24"/>
              </w:rPr>
            </w:pPr>
            <w:r w:rsidRPr="006B018B">
              <w:rPr>
                <w:rFonts w:ascii="Tw Cen MT" w:eastAsia="Arial Unicode MS" w:hAnsi="Tw Cen MT"/>
                <w:sz w:val="24"/>
                <w:szCs w:val="24"/>
              </w:rPr>
              <w:t xml:space="preserve">Ce prix rémunère au mètre carré (m2), les travaux de nivellement de la </w:t>
            </w:r>
            <w:r w:rsidR="001B70EE" w:rsidRPr="006B018B">
              <w:rPr>
                <w:rFonts w:ascii="Tw Cen MT" w:eastAsia="Arial Unicode MS" w:hAnsi="Tw Cen MT"/>
                <w:sz w:val="24"/>
                <w:szCs w:val="24"/>
              </w:rPr>
              <w:t>plateforme</w:t>
            </w:r>
            <w:r w:rsidRPr="006B018B">
              <w:rPr>
                <w:rFonts w:ascii="Tw Cen MT" w:eastAsia="Arial Unicode MS" w:hAnsi="Tw Cen MT"/>
                <w:sz w:val="24"/>
                <w:szCs w:val="24"/>
              </w:rPr>
              <w:t>, mesurés par mètre carré contradictoire</w:t>
            </w:r>
          </w:p>
        </w:tc>
        <w:tc>
          <w:tcPr>
            <w:tcW w:w="850" w:type="dxa"/>
            <w:vAlign w:val="center"/>
          </w:tcPr>
          <w:p w:rsidR="004B45A7" w:rsidRPr="006B018B" w:rsidRDefault="004B45A7" w:rsidP="00B51FC7">
            <w:pPr>
              <w:jc w:val="center"/>
              <w:rPr>
                <w:rFonts w:ascii="Tw Cen MT" w:eastAsia="Arial Unicode MS" w:hAnsi="Tw Cen MT"/>
                <w:sz w:val="24"/>
                <w:szCs w:val="24"/>
              </w:rPr>
            </w:pPr>
            <w:r w:rsidRPr="006B018B">
              <w:rPr>
                <w:rFonts w:ascii="Tw Cen MT" w:eastAsia="Arial Unicode MS" w:hAnsi="Tw Cen MT"/>
                <w:sz w:val="24"/>
                <w:szCs w:val="24"/>
              </w:rPr>
              <w:t>m</w:t>
            </w:r>
            <w:r w:rsidRPr="006B018B">
              <w:rPr>
                <w:rFonts w:ascii="Tw Cen MT" w:eastAsia="Arial Unicode MS" w:hAnsi="Tw Cen MT"/>
                <w:sz w:val="24"/>
                <w:szCs w:val="24"/>
                <w:vertAlign w:val="superscript"/>
              </w:rPr>
              <w:t>2</w:t>
            </w:r>
          </w:p>
        </w:tc>
        <w:tc>
          <w:tcPr>
            <w:tcW w:w="851" w:type="dxa"/>
            <w:vAlign w:val="center"/>
          </w:tcPr>
          <w:p w:rsidR="004B45A7" w:rsidRPr="006B018B" w:rsidRDefault="004B45A7" w:rsidP="00B51FC7">
            <w:pPr>
              <w:jc w:val="right"/>
              <w:rPr>
                <w:rFonts w:ascii="Tw Cen MT" w:eastAsia="Arial Unicode MS" w:hAnsi="Tw Cen MT"/>
                <w:sz w:val="24"/>
                <w:szCs w:val="24"/>
              </w:rPr>
            </w:pPr>
          </w:p>
        </w:tc>
        <w:tc>
          <w:tcPr>
            <w:tcW w:w="1587" w:type="dxa"/>
          </w:tcPr>
          <w:p w:rsidR="004B45A7" w:rsidRPr="006B018B" w:rsidRDefault="004B45A7" w:rsidP="00B51FC7">
            <w:pPr>
              <w:jc w:val="right"/>
              <w:rPr>
                <w:rFonts w:ascii="Tw Cen MT" w:eastAsia="Arial Unicode MS" w:hAnsi="Tw Cen MT"/>
                <w:sz w:val="24"/>
                <w:szCs w:val="24"/>
              </w:rPr>
            </w:pPr>
          </w:p>
        </w:tc>
      </w:tr>
      <w:tr w:rsidR="006A236B" w:rsidRPr="006B018B" w:rsidTr="00700DCC">
        <w:trPr>
          <w:trHeight w:val="435"/>
        </w:trPr>
        <w:tc>
          <w:tcPr>
            <w:tcW w:w="921" w:type="dxa"/>
            <w:vAlign w:val="center"/>
          </w:tcPr>
          <w:p w:rsidR="006A236B" w:rsidRPr="006B018B" w:rsidRDefault="006A236B" w:rsidP="006A236B">
            <w:pPr>
              <w:jc w:val="center"/>
              <w:rPr>
                <w:rFonts w:ascii="Tw Cen MT" w:eastAsia="Arial Unicode MS" w:hAnsi="Tw Cen MT"/>
                <w:sz w:val="24"/>
                <w:szCs w:val="24"/>
              </w:rPr>
            </w:pPr>
            <w:r w:rsidRPr="006B018B">
              <w:rPr>
                <w:rFonts w:ascii="Tw Cen MT" w:hAnsi="Tw Cen MT"/>
                <w:sz w:val="24"/>
                <w:szCs w:val="24"/>
              </w:rPr>
              <w:t>202</w:t>
            </w:r>
          </w:p>
        </w:tc>
        <w:tc>
          <w:tcPr>
            <w:tcW w:w="6095" w:type="dxa"/>
            <w:vAlign w:val="center"/>
          </w:tcPr>
          <w:p w:rsidR="006A236B" w:rsidRPr="006B018B" w:rsidRDefault="006A236B" w:rsidP="006A236B">
            <w:pPr>
              <w:jc w:val="both"/>
              <w:rPr>
                <w:rFonts w:ascii="Tw Cen MT" w:hAnsi="Tw Cen MT" w:cs="Tahoma"/>
                <w:b/>
                <w:sz w:val="24"/>
                <w:szCs w:val="24"/>
                <w:u w:val="single"/>
              </w:rPr>
            </w:pPr>
            <w:r w:rsidRPr="006B018B">
              <w:rPr>
                <w:rFonts w:ascii="Tw Cen MT" w:hAnsi="Tw Cen MT" w:cs="Tahoma"/>
                <w:b/>
                <w:sz w:val="24"/>
                <w:szCs w:val="24"/>
                <w:u w:val="single"/>
              </w:rPr>
              <w:t>IMPLANTATION DU BÂTIMENT</w:t>
            </w:r>
          </w:p>
          <w:p w:rsidR="006A236B" w:rsidRPr="006B018B" w:rsidRDefault="006A236B" w:rsidP="006A236B">
            <w:pPr>
              <w:jc w:val="both"/>
              <w:rPr>
                <w:rFonts w:ascii="Tw Cen MT" w:hAnsi="Tw Cen MT" w:cs="Tahoma"/>
                <w:sz w:val="24"/>
                <w:szCs w:val="24"/>
              </w:rPr>
            </w:pPr>
            <w:r w:rsidRPr="006B018B">
              <w:rPr>
                <w:rFonts w:ascii="Tw Cen MT" w:hAnsi="Tw Cen MT" w:cs="Tahoma"/>
                <w:sz w:val="24"/>
                <w:szCs w:val="24"/>
              </w:rPr>
              <w:t>Ce prix rémunère au mètre au forfait (FF), les travaux d’implantation du bâtiment, conformément aux plans et au CCTP.</w:t>
            </w:r>
          </w:p>
          <w:p w:rsidR="006A236B" w:rsidRPr="006B018B" w:rsidRDefault="006A236B" w:rsidP="006A236B">
            <w:pPr>
              <w:jc w:val="both"/>
              <w:rPr>
                <w:rFonts w:ascii="Tw Cen MT" w:hAnsi="Tw Cen MT" w:cs="Tahoma"/>
                <w:sz w:val="24"/>
                <w:szCs w:val="24"/>
              </w:rPr>
            </w:pPr>
            <w:r w:rsidRPr="006B018B">
              <w:rPr>
                <w:rFonts w:ascii="Tw Cen MT" w:hAnsi="Tw Cen MT" w:cs="Tahoma"/>
                <w:sz w:val="24"/>
                <w:szCs w:val="24"/>
              </w:rPr>
              <w:t>Il comprend notamment :</w:t>
            </w:r>
          </w:p>
          <w:p w:rsidR="006A236B" w:rsidRPr="006B018B" w:rsidRDefault="006A236B" w:rsidP="00E97AAC">
            <w:pPr>
              <w:pStyle w:val="ListParagraph"/>
              <w:numPr>
                <w:ilvl w:val="0"/>
                <w:numId w:val="41"/>
              </w:numPr>
              <w:tabs>
                <w:tab w:val="num" w:pos="777"/>
                <w:tab w:val="num" w:pos="958"/>
              </w:tabs>
              <w:ind w:left="777" w:hanging="283"/>
              <w:jc w:val="both"/>
              <w:rPr>
                <w:rFonts w:ascii="Tw Cen MT" w:hAnsi="Tw Cen MT" w:cs="Tahoma"/>
              </w:rPr>
            </w:pPr>
            <w:r w:rsidRPr="006B018B">
              <w:rPr>
                <w:rFonts w:ascii="Tw Cen MT" w:hAnsi="Tw Cen MT" w:cs="Tahoma"/>
              </w:rPr>
              <w:t>la fourniture des lattes en bois blanc pour chaises ;</w:t>
            </w:r>
          </w:p>
          <w:p w:rsidR="006A236B" w:rsidRPr="006B018B" w:rsidRDefault="006A236B" w:rsidP="00E97AAC">
            <w:pPr>
              <w:pStyle w:val="ListParagraph"/>
              <w:numPr>
                <w:ilvl w:val="0"/>
                <w:numId w:val="41"/>
              </w:numPr>
              <w:tabs>
                <w:tab w:val="num" w:pos="777"/>
                <w:tab w:val="num" w:pos="958"/>
              </w:tabs>
              <w:ind w:left="777" w:hanging="283"/>
              <w:jc w:val="both"/>
              <w:rPr>
                <w:rFonts w:ascii="Tw Cen MT" w:hAnsi="Tw Cen MT" w:cs="Tahoma"/>
              </w:rPr>
            </w:pPr>
            <w:r w:rsidRPr="006B018B">
              <w:rPr>
                <w:rFonts w:ascii="Tw Cen MT" w:hAnsi="Tw Cen MT" w:cs="Tahoma"/>
              </w:rPr>
              <w:t>la fourniture du matériel  pour implantation ;</w:t>
            </w:r>
          </w:p>
          <w:p w:rsidR="006A236B" w:rsidRPr="006B018B" w:rsidRDefault="006A236B" w:rsidP="00E97AAC">
            <w:pPr>
              <w:pStyle w:val="ListParagraph"/>
              <w:numPr>
                <w:ilvl w:val="0"/>
                <w:numId w:val="41"/>
              </w:numPr>
              <w:tabs>
                <w:tab w:val="num" w:pos="777"/>
                <w:tab w:val="num" w:pos="958"/>
              </w:tabs>
              <w:ind w:left="777" w:hanging="283"/>
              <w:jc w:val="both"/>
              <w:rPr>
                <w:rFonts w:ascii="Tw Cen MT" w:hAnsi="Tw Cen MT" w:cs="Tahoma"/>
              </w:rPr>
            </w:pPr>
            <w:r w:rsidRPr="006B018B">
              <w:rPr>
                <w:rFonts w:ascii="Tw Cen MT" w:hAnsi="Tw Cen MT" w:cs="Tahoma"/>
              </w:rPr>
              <w:t>la mise en place des chaises ;</w:t>
            </w:r>
          </w:p>
          <w:p w:rsidR="006A236B" w:rsidRPr="006B018B" w:rsidRDefault="006A236B" w:rsidP="00E97AAC">
            <w:pPr>
              <w:pStyle w:val="ListParagraph"/>
              <w:numPr>
                <w:ilvl w:val="0"/>
                <w:numId w:val="41"/>
              </w:numPr>
              <w:tabs>
                <w:tab w:val="num" w:pos="777"/>
                <w:tab w:val="num" w:pos="958"/>
              </w:tabs>
              <w:ind w:left="777" w:hanging="283"/>
              <w:jc w:val="both"/>
              <w:rPr>
                <w:rFonts w:ascii="Tw Cen MT" w:hAnsi="Tw Cen MT" w:cs="Tahoma"/>
              </w:rPr>
            </w:pPr>
            <w:r w:rsidRPr="006B018B">
              <w:rPr>
                <w:rFonts w:ascii="Tw Cen MT" w:hAnsi="Tw Cen MT" w:cs="Tahoma"/>
              </w:rPr>
              <w:t>la matérialisation des différents murs sur les chaises ;</w:t>
            </w:r>
          </w:p>
          <w:p w:rsidR="006A236B" w:rsidRPr="006B018B" w:rsidRDefault="006A236B" w:rsidP="00E97AAC">
            <w:pPr>
              <w:pStyle w:val="ListParagraph"/>
              <w:numPr>
                <w:ilvl w:val="0"/>
                <w:numId w:val="41"/>
              </w:numPr>
              <w:tabs>
                <w:tab w:val="num" w:pos="777"/>
                <w:tab w:val="num" w:pos="958"/>
              </w:tabs>
              <w:ind w:left="777" w:hanging="283"/>
              <w:jc w:val="both"/>
              <w:rPr>
                <w:rFonts w:ascii="Tw Cen MT" w:hAnsi="Tw Cen MT" w:cs="Tahoma"/>
              </w:rPr>
            </w:pPr>
            <w:r w:rsidRPr="006B018B">
              <w:rPr>
                <w:rFonts w:ascii="Tw Cen MT" w:hAnsi="Tw Cen MT" w:cs="Tahoma"/>
              </w:rPr>
              <w:t>la vérification des différentes côtes ;</w:t>
            </w:r>
          </w:p>
          <w:p w:rsidR="006A236B" w:rsidRPr="006B018B" w:rsidRDefault="006A236B" w:rsidP="00E97AAC">
            <w:pPr>
              <w:pStyle w:val="ListParagraph"/>
              <w:numPr>
                <w:ilvl w:val="0"/>
                <w:numId w:val="41"/>
              </w:numPr>
              <w:tabs>
                <w:tab w:val="num" w:pos="777"/>
                <w:tab w:val="num" w:pos="958"/>
              </w:tabs>
              <w:ind w:left="777" w:hanging="283"/>
              <w:jc w:val="both"/>
              <w:rPr>
                <w:rFonts w:ascii="Tw Cen MT" w:hAnsi="Tw Cen MT" w:cs="Tahoma"/>
              </w:rPr>
            </w:pPr>
            <w:r w:rsidRPr="006B018B">
              <w:rPr>
                <w:rFonts w:ascii="Tw Cen MT" w:hAnsi="Tw Cen MT" w:cs="Tahoma"/>
              </w:rPr>
              <w:t>la vérification de l’équerrage du bâtiment ;</w:t>
            </w:r>
          </w:p>
          <w:p w:rsidR="006A236B" w:rsidRPr="006B018B" w:rsidRDefault="006A236B" w:rsidP="00E97AAC">
            <w:pPr>
              <w:pStyle w:val="ListParagraph"/>
              <w:numPr>
                <w:ilvl w:val="0"/>
                <w:numId w:val="41"/>
              </w:numPr>
              <w:tabs>
                <w:tab w:val="num" w:pos="777"/>
                <w:tab w:val="num" w:pos="958"/>
              </w:tabs>
              <w:ind w:left="777" w:hanging="283"/>
              <w:jc w:val="both"/>
              <w:rPr>
                <w:rFonts w:ascii="Tw Cen MT" w:hAnsi="Tw Cen MT" w:cs="Tahoma"/>
              </w:rPr>
            </w:pPr>
            <w:r w:rsidRPr="006B018B">
              <w:rPr>
                <w:rFonts w:ascii="Tw Cen MT" w:hAnsi="Tw Cen MT" w:cs="Tahoma"/>
              </w:rPr>
              <w:t>toutes sujétions.</w:t>
            </w:r>
          </w:p>
          <w:p w:rsidR="006A236B" w:rsidRPr="006B018B" w:rsidRDefault="006A236B" w:rsidP="006A236B">
            <w:pPr>
              <w:pStyle w:val="Heading3"/>
              <w:rPr>
                <w:rFonts w:ascii="Tw Cen MT" w:hAnsi="Tw Cen MT"/>
                <w:szCs w:val="24"/>
              </w:rPr>
            </w:pPr>
            <w:r w:rsidRPr="006B018B">
              <w:rPr>
                <w:rFonts w:ascii="Tw Cen MT" w:hAnsi="Tw Cen MT" w:cs="Tahoma"/>
                <w:szCs w:val="24"/>
              </w:rPr>
              <w:t>Ce prix s’applique au forfait, mesuré par métré contradictoire</w:t>
            </w:r>
          </w:p>
        </w:tc>
        <w:tc>
          <w:tcPr>
            <w:tcW w:w="850" w:type="dxa"/>
          </w:tcPr>
          <w:p w:rsidR="006A236B" w:rsidRPr="006B018B" w:rsidRDefault="006A236B" w:rsidP="006A236B">
            <w:pPr>
              <w:jc w:val="center"/>
              <w:rPr>
                <w:rFonts w:ascii="Tw Cen MT" w:hAnsi="Tw Cen MT"/>
                <w:sz w:val="24"/>
                <w:szCs w:val="24"/>
              </w:rPr>
            </w:pPr>
          </w:p>
          <w:p w:rsidR="006A236B" w:rsidRPr="006B018B" w:rsidRDefault="006A236B" w:rsidP="006A236B">
            <w:pPr>
              <w:jc w:val="center"/>
              <w:rPr>
                <w:rFonts w:ascii="Tw Cen MT" w:hAnsi="Tw Cen MT"/>
                <w:sz w:val="24"/>
                <w:szCs w:val="24"/>
              </w:rPr>
            </w:pPr>
          </w:p>
          <w:p w:rsidR="006A236B" w:rsidRPr="006B018B" w:rsidRDefault="006A236B" w:rsidP="006A236B">
            <w:pPr>
              <w:jc w:val="center"/>
              <w:rPr>
                <w:rFonts w:ascii="Tw Cen MT" w:hAnsi="Tw Cen MT"/>
                <w:sz w:val="24"/>
                <w:szCs w:val="24"/>
              </w:rPr>
            </w:pPr>
          </w:p>
          <w:p w:rsidR="006A236B" w:rsidRPr="006B018B" w:rsidRDefault="006A236B" w:rsidP="006A236B">
            <w:pPr>
              <w:jc w:val="center"/>
              <w:rPr>
                <w:rFonts w:ascii="Tw Cen MT" w:hAnsi="Tw Cen MT"/>
                <w:sz w:val="24"/>
                <w:szCs w:val="24"/>
              </w:rPr>
            </w:pPr>
          </w:p>
          <w:p w:rsidR="006A236B" w:rsidRPr="006B018B" w:rsidRDefault="006A236B" w:rsidP="006A236B">
            <w:pPr>
              <w:jc w:val="center"/>
              <w:rPr>
                <w:rFonts w:ascii="Tw Cen MT" w:hAnsi="Tw Cen MT"/>
                <w:sz w:val="24"/>
                <w:szCs w:val="24"/>
              </w:rPr>
            </w:pPr>
          </w:p>
          <w:p w:rsidR="006A236B" w:rsidRPr="006B018B" w:rsidRDefault="006A236B" w:rsidP="006A236B">
            <w:pPr>
              <w:jc w:val="center"/>
              <w:rPr>
                <w:rFonts w:ascii="Tw Cen MT" w:hAnsi="Tw Cen MT"/>
                <w:sz w:val="24"/>
                <w:szCs w:val="24"/>
              </w:rPr>
            </w:pPr>
          </w:p>
          <w:p w:rsidR="006A236B" w:rsidRPr="006B018B" w:rsidRDefault="006A236B" w:rsidP="006A236B">
            <w:pPr>
              <w:jc w:val="center"/>
              <w:rPr>
                <w:rFonts w:ascii="Tw Cen MT" w:hAnsi="Tw Cen MT"/>
                <w:sz w:val="24"/>
                <w:szCs w:val="24"/>
              </w:rPr>
            </w:pPr>
            <w:r w:rsidRPr="006B018B">
              <w:rPr>
                <w:rFonts w:ascii="Tw Cen MT" w:hAnsi="Tw Cen MT"/>
                <w:sz w:val="24"/>
                <w:szCs w:val="24"/>
              </w:rPr>
              <w:t>FF</w:t>
            </w:r>
          </w:p>
          <w:p w:rsidR="006A236B" w:rsidRPr="006B018B" w:rsidRDefault="006A236B" w:rsidP="006A236B">
            <w:pPr>
              <w:jc w:val="center"/>
              <w:rPr>
                <w:rFonts w:ascii="Tw Cen MT" w:eastAsia="Arial Unicode MS" w:hAnsi="Tw Cen MT"/>
                <w:sz w:val="24"/>
                <w:szCs w:val="24"/>
              </w:rPr>
            </w:pPr>
          </w:p>
        </w:tc>
        <w:tc>
          <w:tcPr>
            <w:tcW w:w="851" w:type="dxa"/>
            <w:vAlign w:val="center"/>
          </w:tcPr>
          <w:p w:rsidR="006A236B" w:rsidRPr="006B018B" w:rsidRDefault="006A236B" w:rsidP="006A236B">
            <w:pPr>
              <w:jc w:val="right"/>
              <w:rPr>
                <w:rFonts w:ascii="Tw Cen MT" w:eastAsia="Arial Unicode MS" w:hAnsi="Tw Cen MT"/>
                <w:sz w:val="24"/>
                <w:szCs w:val="24"/>
              </w:rPr>
            </w:pPr>
          </w:p>
        </w:tc>
        <w:tc>
          <w:tcPr>
            <w:tcW w:w="1587" w:type="dxa"/>
          </w:tcPr>
          <w:p w:rsidR="006A236B" w:rsidRPr="006B018B" w:rsidRDefault="006A236B" w:rsidP="006A236B">
            <w:pPr>
              <w:jc w:val="right"/>
              <w:rPr>
                <w:rFonts w:ascii="Tw Cen MT" w:eastAsia="Arial Unicode MS" w:hAnsi="Tw Cen MT"/>
                <w:sz w:val="24"/>
                <w:szCs w:val="24"/>
              </w:rPr>
            </w:pPr>
          </w:p>
        </w:tc>
      </w:tr>
      <w:tr w:rsidR="006A236B" w:rsidRPr="006B018B" w:rsidTr="00B51FC7">
        <w:trPr>
          <w:trHeight w:val="541"/>
        </w:trPr>
        <w:tc>
          <w:tcPr>
            <w:tcW w:w="921" w:type="dxa"/>
            <w:vAlign w:val="center"/>
          </w:tcPr>
          <w:p w:rsidR="006A236B" w:rsidRPr="006B018B" w:rsidRDefault="006A236B" w:rsidP="006A236B">
            <w:pPr>
              <w:jc w:val="center"/>
              <w:rPr>
                <w:rFonts w:ascii="Tw Cen MT" w:eastAsia="Arial Unicode MS" w:hAnsi="Tw Cen MT"/>
                <w:sz w:val="24"/>
                <w:szCs w:val="24"/>
              </w:rPr>
            </w:pPr>
            <w:r w:rsidRPr="006B018B">
              <w:rPr>
                <w:rFonts w:ascii="Tw Cen MT" w:eastAsia="Arial Unicode MS" w:hAnsi="Tw Cen MT"/>
                <w:sz w:val="24"/>
                <w:szCs w:val="24"/>
              </w:rPr>
              <w:t>203</w:t>
            </w:r>
          </w:p>
        </w:tc>
        <w:tc>
          <w:tcPr>
            <w:tcW w:w="6095" w:type="dxa"/>
            <w:vAlign w:val="center"/>
          </w:tcPr>
          <w:p w:rsidR="006A236B" w:rsidRPr="006B018B" w:rsidRDefault="006A236B" w:rsidP="006A236B">
            <w:pPr>
              <w:jc w:val="both"/>
              <w:rPr>
                <w:rFonts w:ascii="Tw Cen MT" w:eastAsia="Arial Unicode MS" w:hAnsi="Tw Cen MT"/>
                <w:b/>
                <w:sz w:val="24"/>
                <w:szCs w:val="24"/>
                <w:u w:val="single"/>
              </w:rPr>
            </w:pPr>
            <w:r w:rsidRPr="006B018B">
              <w:rPr>
                <w:rFonts w:ascii="Tw Cen MT" w:eastAsia="Arial Unicode MS" w:hAnsi="Tw Cen MT"/>
                <w:b/>
                <w:sz w:val="24"/>
                <w:szCs w:val="24"/>
                <w:u w:val="single"/>
              </w:rPr>
              <w:t>FOUILLES EN RIGOLES ET EN PUITS</w:t>
            </w:r>
          </w:p>
          <w:p w:rsidR="006A236B" w:rsidRPr="006B018B" w:rsidRDefault="006A236B" w:rsidP="006A236B">
            <w:pPr>
              <w:jc w:val="both"/>
              <w:rPr>
                <w:rFonts w:ascii="Tw Cen MT" w:eastAsia="Arial Unicode MS" w:hAnsi="Tw Cen MT"/>
                <w:sz w:val="24"/>
                <w:szCs w:val="24"/>
              </w:rPr>
            </w:pPr>
            <w:r w:rsidRPr="006B018B">
              <w:rPr>
                <w:rFonts w:ascii="Tw Cen MT" w:eastAsia="Arial Unicode MS" w:hAnsi="Tw Cen MT"/>
                <w:sz w:val="24"/>
                <w:szCs w:val="24"/>
              </w:rPr>
              <w:t>Ce prix rémunère au mètre cube (m3), les travaux de fouilles manuelles ou à la tractopelle avec finitions manuelles des longrines et des murs de soutènement, mesuré par métré contradictoires.</w:t>
            </w:r>
          </w:p>
        </w:tc>
        <w:tc>
          <w:tcPr>
            <w:tcW w:w="850" w:type="dxa"/>
            <w:vAlign w:val="center"/>
          </w:tcPr>
          <w:p w:rsidR="006A236B" w:rsidRPr="006B018B" w:rsidRDefault="006A236B" w:rsidP="006A236B">
            <w:pPr>
              <w:jc w:val="center"/>
              <w:rPr>
                <w:rFonts w:ascii="Tw Cen MT" w:eastAsia="Arial Unicode MS" w:hAnsi="Tw Cen MT"/>
                <w:sz w:val="24"/>
                <w:szCs w:val="24"/>
              </w:rPr>
            </w:pPr>
            <w:r w:rsidRPr="006B018B">
              <w:rPr>
                <w:rFonts w:ascii="Tw Cen MT" w:eastAsia="Arial Unicode MS" w:hAnsi="Tw Cen MT"/>
                <w:sz w:val="24"/>
                <w:szCs w:val="24"/>
              </w:rPr>
              <w:t>m</w:t>
            </w:r>
            <w:r w:rsidRPr="006B018B">
              <w:rPr>
                <w:rFonts w:ascii="Tw Cen MT" w:eastAsia="Arial Unicode MS" w:hAnsi="Tw Cen MT"/>
                <w:sz w:val="24"/>
                <w:szCs w:val="24"/>
                <w:vertAlign w:val="superscript"/>
              </w:rPr>
              <w:t>3</w:t>
            </w:r>
          </w:p>
        </w:tc>
        <w:tc>
          <w:tcPr>
            <w:tcW w:w="851" w:type="dxa"/>
            <w:vAlign w:val="center"/>
          </w:tcPr>
          <w:p w:rsidR="006A236B" w:rsidRPr="006B018B" w:rsidRDefault="006A236B" w:rsidP="006A236B">
            <w:pPr>
              <w:jc w:val="right"/>
              <w:rPr>
                <w:rFonts w:ascii="Tw Cen MT" w:eastAsia="Arial Unicode MS" w:hAnsi="Tw Cen MT"/>
                <w:sz w:val="24"/>
                <w:szCs w:val="24"/>
              </w:rPr>
            </w:pPr>
          </w:p>
        </w:tc>
        <w:tc>
          <w:tcPr>
            <w:tcW w:w="1587" w:type="dxa"/>
          </w:tcPr>
          <w:p w:rsidR="006A236B" w:rsidRPr="006B018B" w:rsidRDefault="006A236B" w:rsidP="006A236B">
            <w:pPr>
              <w:jc w:val="right"/>
              <w:rPr>
                <w:rFonts w:ascii="Tw Cen MT" w:eastAsia="Arial Unicode MS" w:hAnsi="Tw Cen MT"/>
                <w:sz w:val="24"/>
                <w:szCs w:val="24"/>
              </w:rPr>
            </w:pPr>
          </w:p>
        </w:tc>
      </w:tr>
      <w:tr w:rsidR="006A236B" w:rsidRPr="006B018B" w:rsidTr="00B51FC7">
        <w:trPr>
          <w:trHeight w:val="467"/>
        </w:trPr>
        <w:tc>
          <w:tcPr>
            <w:tcW w:w="921" w:type="dxa"/>
            <w:tcBorders>
              <w:bottom w:val="single" w:sz="4" w:space="0" w:color="auto"/>
            </w:tcBorders>
            <w:vAlign w:val="center"/>
          </w:tcPr>
          <w:p w:rsidR="006A236B" w:rsidRPr="006B018B" w:rsidRDefault="006A236B" w:rsidP="006A236B">
            <w:pPr>
              <w:jc w:val="center"/>
              <w:rPr>
                <w:rFonts w:ascii="Tw Cen MT" w:eastAsia="Arial Unicode MS" w:hAnsi="Tw Cen MT"/>
                <w:sz w:val="24"/>
                <w:szCs w:val="24"/>
              </w:rPr>
            </w:pPr>
            <w:r w:rsidRPr="006B018B">
              <w:rPr>
                <w:rFonts w:ascii="Tw Cen MT" w:eastAsia="Arial Unicode MS" w:hAnsi="Tw Cen MT"/>
                <w:sz w:val="24"/>
                <w:szCs w:val="24"/>
              </w:rPr>
              <w:t>204</w:t>
            </w:r>
          </w:p>
        </w:tc>
        <w:tc>
          <w:tcPr>
            <w:tcW w:w="6095" w:type="dxa"/>
            <w:tcBorders>
              <w:bottom w:val="single" w:sz="4" w:space="0" w:color="auto"/>
            </w:tcBorders>
            <w:vAlign w:val="center"/>
          </w:tcPr>
          <w:p w:rsidR="006A236B" w:rsidRPr="006B018B" w:rsidRDefault="006A236B" w:rsidP="006A236B">
            <w:pPr>
              <w:rPr>
                <w:rFonts w:ascii="Tw Cen MT" w:eastAsia="Arial Unicode MS" w:hAnsi="Tw Cen MT"/>
                <w:b/>
                <w:sz w:val="24"/>
                <w:szCs w:val="24"/>
                <w:u w:val="single"/>
              </w:rPr>
            </w:pPr>
            <w:r w:rsidRPr="006B018B">
              <w:rPr>
                <w:rFonts w:ascii="Tw Cen MT" w:eastAsia="Arial Unicode MS" w:hAnsi="Tw Cen MT"/>
                <w:b/>
                <w:sz w:val="24"/>
                <w:szCs w:val="24"/>
                <w:u w:val="single"/>
              </w:rPr>
              <w:t>REMBLAI  DE TERRE</w:t>
            </w:r>
          </w:p>
          <w:p w:rsidR="006A236B" w:rsidRPr="006B018B" w:rsidRDefault="006A236B" w:rsidP="006A236B">
            <w:pPr>
              <w:jc w:val="both"/>
              <w:rPr>
                <w:rFonts w:ascii="Tw Cen MT" w:eastAsia="Arial Unicode MS" w:hAnsi="Tw Cen MT"/>
                <w:sz w:val="24"/>
                <w:szCs w:val="24"/>
              </w:rPr>
            </w:pPr>
            <w:r w:rsidRPr="006B018B">
              <w:rPr>
                <w:rFonts w:ascii="Tw Cen MT" w:eastAsia="Arial Unicode MS" w:hAnsi="Tw Cen MT"/>
                <w:sz w:val="24"/>
                <w:szCs w:val="24"/>
              </w:rPr>
              <w:t>Ce prix rémunère au mètre cube (m3), mesuré par métré contradictoire, les travaux de remblai au compacteur ou à la dame sauteuse sous dallage. Il comprend le transport des matériaux d’apport, sa sélection afin de respecter les caractéristiques du CCTP.</w:t>
            </w:r>
          </w:p>
        </w:tc>
        <w:tc>
          <w:tcPr>
            <w:tcW w:w="850" w:type="dxa"/>
            <w:tcBorders>
              <w:bottom w:val="single" w:sz="4" w:space="0" w:color="auto"/>
            </w:tcBorders>
            <w:vAlign w:val="center"/>
          </w:tcPr>
          <w:p w:rsidR="006A236B" w:rsidRPr="006B018B" w:rsidRDefault="006A236B" w:rsidP="006A236B">
            <w:pPr>
              <w:jc w:val="center"/>
              <w:rPr>
                <w:rFonts w:ascii="Tw Cen MT" w:eastAsia="Arial Unicode MS" w:hAnsi="Tw Cen MT"/>
                <w:sz w:val="24"/>
                <w:szCs w:val="24"/>
              </w:rPr>
            </w:pPr>
            <w:r w:rsidRPr="006B018B">
              <w:rPr>
                <w:rFonts w:ascii="Tw Cen MT" w:eastAsia="Arial Unicode MS" w:hAnsi="Tw Cen MT"/>
                <w:sz w:val="24"/>
                <w:szCs w:val="24"/>
              </w:rPr>
              <w:t>m</w:t>
            </w:r>
            <w:r w:rsidRPr="006B018B">
              <w:rPr>
                <w:rFonts w:ascii="Tw Cen MT" w:eastAsia="Arial Unicode MS" w:hAnsi="Tw Cen MT"/>
                <w:sz w:val="24"/>
                <w:szCs w:val="24"/>
                <w:vertAlign w:val="superscript"/>
              </w:rPr>
              <w:t>3</w:t>
            </w:r>
          </w:p>
        </w:tc>
        <w:tc>
          <w:tcPr>
            <w:tcW w:w="851" w:type="dxa"/>
            <w:tcBorders>
              <w:bottom w:val="single" w:sz="4" w:space="0" w:color="auto"/>
            </w:tcBorders>
            <w:vAlign w:val="center"/>
          </w:tcPr>
          <w:p w:rsidR="006A236B" w:rsidRPr="006B018B" w:rsidRDefault="006A236B" w:rsidP="006A236B">
            <w:pPr>
              <w:jc w:val="right"/>
              <w:rPr>
                <w:rFonts w:ascii="Tw Cen MT" w:eastAsia="Arial Unicode MS" w:hAnsi="Tw Cen MT"/>
                <w:sz w:val="24"/>
                <w:szCs w:val="24"/>
              </w:rPr>
            </w:pPr>
          </w:p>
        </w:tc>
        <w:tc>
          <w:tcPr>
            <w:tcW w:w="1587" w:type="dxa"/>
            <w:tcBorders>
              <w:bottom w:val="single" w:sz="4" w:space="0" w:color="auto"/>
            </w:tcBorders>
          </w:tcPr>
          <w:p w:rsidR="006A236B" w:rsidRPr="006B018B" w:rsidRDefault="006A236B" w:rsidP="006A236B">
            <w:pPr>
              <w:jc w:val="right"/>
              <w:rPr>
                <w:rFonts w:ascii="Tw Cen MT" w:eastAsia="Arial Unicode MS" w:hAnsi="Tw Cen MT"/>
                <w:sz w:val="24"/>
                <w:szCs w:val="24"/>
              </w:rPr>
            </w:pPr>
          </w:p>
        </w:tc>
      </w:tr>
      <w:tr w:rsidR="006A236B" w:rsidRPr="006B018B" w:rsidTr="00B51FC7">
        <w:trPr>
          <w:trHeight w:val="1657"/>
        </w:trPr>
        <w:tc>
          <w:tcPr>
            <w:tcW w:w="10304" w:type="dxa"/>
            <w:gridSpan w:val="5"/>
            <w:vAlign w:val="center"/>
          </w:tcPr>
          <w:p w:rsidR="006A236B" w:rsidRPr="006B018B" w:rsidRDefault="006A236B" w:rsidP="006A236B">
            <w:pPr>
              <w:rPr>
                <w:rFonts w:ascii="Tw Cen MT" w:eastAsia="Arial Unicode MS" w:hAnsi="Tw Cen MT"/>
                <w:sz w:val="24"/>
                <w:szCs w:val="24"/>
              </w:rPr>
            </w:pPr>
            <w:r w:rsidRPr="006B018B">
              <w:rPr>
                <w:rFonts w:ascii="Tw Cen MT" w:eastAsia="Arial Unicode MS" w:hAnsi="Tw Cen MT"/>
                <w:b/>
                <w:bCs/>
                <w:sz w:val="24"/>
                <w:szCs w:val="24"/>
              </w:rPr>
              <w:t>LOT 300 : FONDATIONS</w:t>
            </w:r>
            <w:r w:rsidRPr="006B018B">
              <w:rPr>
                <w:rFonts w:ascii="Tw Cen MT" w:eastAsia="Arial Unicode MS" w:hAnsi="Tw Cen MT"/>
                <w:sz w:val="24"/>
                <w:szCs w:val="24"/>
              </w:rPr>
              <w:t> </w:t>
            </w:r>
          </w:p>
          <w:p w:rsidR="006A236B" w:rsidRPr="006B018B" w:rsidRDefault="006A236B" w:rsidP="006A236B">
            <w:pPr>
              <w:ind w:left="709"/>
              <w:rPr>
                <w:rFonts w:ascii="Tw Cen MT" w:eastAsia="Arial Unicode MS" w:hAnsi="Tw Cen MT"/>
                <w:sz w:val="24"/>
                <w:szCs w:val="24"/>
              </w:rPr>
            </w:pPr>
            <w:r w:rsidRPr="006B018B">
              <w:rPr>
                <w:rFonts w:ascii="Tw Cen MT" w:eastAsia="Arial Unicode MS" w:hAnsi="Tw Cen MT"/>
                <w:sz w:val="24"/>
                <w:szCs w:val="24"/>
              </w:rPr>
              <w:t>Le lot  300 rémunère :</w:t>
            </w:r>
          </w:p>
          <w:p w:rsidR="006A236B" w:rsidRPr="006B018B" w:rsidRDefault="006A236B" w:rsidP="006A236B">
            <w:pPr>
              <w:ind w:left="1418"/>
              <w:jc w:val="both"/>
              <w:rPr>
                <w:rFonts w:ascii="Tw Cen MT" w:eastAsia="Arial Unicode MS" w:hAnsi="Tw Cen MT"/>
                <w:sz w:val="24"/>
                <w:szCs w:val="24"/>
              </w:rPr>
            </w:pPr>
            <w:r w:rsidRPr="006B018B">
              <w:rPr>
                <w:rFonts w:ascii="Tw Cen MT" w:eastAsia="Arial Unicode MS" w:hAnsi="Tw Cen MT"/>
                <w:sz w:val="24"/>
                <w:szCs w:val="24"/>
              </w:rPr>
              <w:t>301 : le béton de propreté dosé à 150 kg/m3 ;</w:t>
            </w:r>
          </w:p>
          <w:p w:rsidR="006A236B" w:rsidRPr="006B018B" w:rsidRDefault="006A236B" w:rsidP="006A236B">
            <w:pPr>
              <w:ind w:left="1418"/>
              <w:jc w:val="both"/>
              <w:rPr>
                <w:rFonts w:ascii="Tw Cen MT" w:eastAsia="Arial Unicode MS" w:hAnsi="Tw Cen MT"/>
                <w:sz w:val="24"/>
                <w:szCs w:val="24"/>
              </w:rPr>
            </w:pPr>
            <w:r w:rsidRPr="006B018B">
              <w:rPr>
                <w:rFonts w:ascii="Tw Cen MT" w:eastAsia="Arial Unicode MS" w:hAnsi="Tw Cen MT"/>
                <w:sz w:val="24"/>
                <w:szCs w:val="24"/>
              </w:rPr>
              <w:t>302 : les agglos bourré de 20x20x40 cm en sous bassement ;</w:t>
            </w:r>
          </w:p>
          <w:p w:rsidR="006A236B" w:rsidRPr="006B018B" w:rsidRDefault="006A236B" w:rsidP="006A236B">
            <w:pPr>
              <w:ind w:left="1418"/>
              <w:jc w:val="both"/>
              <w:rPr>
                <w:rFonts w:ascii="Tw Cen MT" w:eastAsia="Arial Unicode MS" w:hAnsi="Tw Cen MT"/>
                <w:sz w:val="24"/>
                <w:szCs w:val="24"/>
              </w:rPr>
            </w:pPr>
            <w:r w:rsidRPr="006B018B">
              <w:rPr>
                <w:rFonts w:ascii="Tw Cen MT" w:eastAsia="Arial Unicode MS" w:hAnsi="Tw Cen MT"/>
                <w:sz w:val="24"/>
                <w:szCs w:val="24"/>
              </w:rPr>
              <w:t>303 : le Béton Armé dosé à 350 kg/m3 pour les semelles, amorces poteaux et longrines ;</w:t>
            </w:r>
          </w:p>
          <w:p w:rsidR="006A236B" w:rsidRPr="006B018B" w:rsidRDefault="006A236B" w:rsidP="006A236B">
            <w:pPr>
              <w:ind w:left="1418"/>
              <w:jc w:val="both"/>
              <w:rPr>
                <w:rFonts w:ascii="Tw Cen MT" w:eastAsia="Arial Unicode MS" w:hAnsi="Tw Cen MT"/>
                <w:b/>
                <w:bCs/>
                <w:sz w:val="24"/>
                <w:szCs w:val="24"/>
              </w:rPr>
            </w:pPr>
            <w:r w:rsidRPr="006B018B">
              <w:rPr>
                <w:rFonts w:ascii="Tw Cen MT" w:eastAsia="Arial Unicode MS" w:hAnsi="Tw Cen MT"/>
                <w:sz w:val="24"/>
                <w:szCs w:val="24"/>
              </w:rPr>
              <w:t>304 : le béton dosé 350 kg/m3 pour dallage du sol épaisseur 8 cm,</w:t>
            </w:r>
          </w:p>
        </w:tc>
      </w:tr>
      <w:tr w:rsidR="006A236B" w:rsidRPr="006B018B" w:rsidTr="00B51FC7">
        <w:trPr>
          <w:trHeight w:val="499"/>
        </w:trPr>
        <w:tc>
          <w:tcPr>
            <w:tcW w:w="921" w:type="dxa"/>
            <w:vAlign w:val="center"/>
          </w:tcPr>
          <w:p w:rsidR="006A236B" w:rsidRPr="006B018B" w:rsidRDefault="006A236B" w:rsidP="006A236B">
            <w:pPr>
              <w:jc w:val="center"/>
              <w:rPr>
                <w:rFonts w:ascii="Tw Cen MT" w:eastAsia="Arial Unicode MS" w:hAnsi="Tw Cen MT"/>
                <w:b/>
                <w:sz w:val="24"/>
                <w:szCs w:val="24"/>
              </w:rPr>
            </w:pPr>
            <w:r w:rsidRPr="006B018B">
              <w:rPr>
                <w:rFonts w:ascii="Tw Cen MT" w:eastAsia="Arial Unicode MS" w:hAnsi="Tw Cen MT"/>
                <w:b/>
                <w:sz w:val="24"/>
                <w:szCs w:val="24"/>
              </w:rPr>
              <w:t>301</w:t>
            </w:r>
          </w:p>
        </w:tc>
        <w:tc>
          <w:tcPr>
            <w:tcW w:w="6095" w:type="dxa"/>
            <w:vAlign w:val="center"/>
          </w:tcPr>
          <w:p w:rsidR="006A236B" w:rsidRPr="006B018B" w:rsidRDefault="006A236B" w:rsidP="006A236B">
            <w:pPr>
              <w:jc w:val="both"/>
              <w:rPr>
                <w:rFonts w:ascii="Tw Cen MT" w:eastAsia="Arial Unicode MS" w:hAnsi="Tw Cen MT"/>
                <w:b/>
                <w:sz w:val="24"/>
                <w:szCs w:val="24"/>
                <w:u w:val="single"/>
              </w:rPr>
            </w:pPr>
            <w:r w:rsidRPr="006B018B">
              <w:rPr>
                <w:rFonts w:ascii="Tw Cen MT" w:eastAsia="Arial Unicode MS" w:hAnsi="Tw Cen MT"/>
                <w:b/>
                <w:sz w:val="24"/>
                <w:szCs w:val="24"/>
                <w:u w:val="single"/>
              </w:rPr>
              <w:t>BETON DE PROPRETE DOSE A 150 KG /M3</w:t>
            </w:r>
          </w:p>
          <w:p w:rsidR="006A236B" w:rsidRPr="006B018B" w:rsidRDefault="006A236B" w:rsidP="006A236B">
            <w:pPr>
              <w:jc w:val="both"/>
              <w:rPr>
                <w:rFonts w:ascii="Tw Cen MT" w:eastAsia="Arial Unicode MS" w:hAnsi="Tw Cen MT"/>
                <w:sz w:val="24"/>
                <w:szCs w:val="24"/>
              </w:rPr>
            </w:pPr>
            <w:r w:rsidRPr="006B018B">
              <w:rPr>
                <w:rFonts w:ascii="Tw Cen MT" w:eastAsia="Arial Unicode MS" w:hAnsi="Tw Cen MT"/>
                <w:sz w:val="24"/>
                <w:szCs w:val="24"/>
              </w:rPr>
              <w:t>Ce  prix rémunère au mètre cube (m3) le béton de propreté dosé à 150 kg/m3 conformément au CCTP.</w:t>
            </w:r>
          </w:p>
          <w:p w:rsidR="006A236B" w:rsidRPr="006B018B" w:rsidRDefault="006A236B" w:rsidP="006A236B">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6A236B" w:rsidRPr="006B018B" w:rsidRDefault="006A236B"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 gravier selon le CCTP ;</w:t>
            </w:r>
          </w:p>
          <w:p w:rsidR="006A236B" w:rsidRPr="006B018B" w:rsidRDefault="006A236B"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 sable et de ciment selon le CCTP ;</w:t>
            </w:r>
          </w:p>
          <w:p w:rsidR="006A236B" w:rsidRPr="006B018B" w:rsidRDefault="006A236B"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d’eau de gâchage ;</w:t>
            </w:r>
          </w:p>
          <w:p w:rsidR="006A236B" w:rsidRPr="006B018B" w:rsidRDefault="006A236B"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mise en œuvre d’une couche de 5 cm d’épaisseur ;</w:t>
            </w:r>
          </w:p>
          <w:p w:rsidR="006A236B" w:rsidRPr="006B018B" w:rsidRDefault="006A236B"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6A236B" w:rsidRPr="006B018B" w:rsidRDefault="006A236B" w:rsidP="006A236B">
            <w:pPr>
              <w:pStyle w:val="ListParagraph"/>
              <w:ind w:left="210"/>
              <w:jc w:val="both"/>
              <w:rPr>
                <w:rFonts w:ascii="Tw Cen MT" w:eastAsia="Arial Unicode MS" w:hAnsi="Tw Cen MT"/>
              </w:rPr>
            </w:pPr>
            <w:r w:rsidRPr="006B018B">
              <w:rPr>
                <w:rFonts w:ascii="Tw Cen MT" w:eastAsia="Arial Unicode MS" w:hAnsi="Tw Cen MT"/>
              </w:rPr>
              <w:t>Ce prix s’applique au mètre cube, mesuré par métré contradictoire.</w:t>
            </w:r>
          </w:p>
        </w:tc>
        <w:tc>
          <w:tcPr>
            <w:tcW w:w="850" w:type="dxa"/>
            <w:vAlign w:val="center"/>
          </w:tcPr>
          <w:p w:rsidR="006A236B" w:rsidRPr="006B018B" w:rsidRDefault="006A236B" w:rsidP="006A236B">
            <w:pPr>
              <w:jc w:val="center"/>
              <w:rPr>
                <w:rFonts w:ascii="Tw Cen MT" w:eastAsia="Arial Unicode MS" w:hAnsi="Tw Cen MT"/>
                <w:b/>
                <w:sz w:val="24"/>
                <w:szCs w:val="24"/>
              </w:rPr>
            </w:pPr>
            <w:r w:rsidRPr="006B018B">
              <w:rPr>
                <w:rFonts w:ascii="Tw Cen MT" w:eastAsia="Arial Unicode MS" w:hAnsi="Tw Cen MT"/>
                <w:b/>
                <w:sz w:val="24"/>
                <w:szCs w:val="24"/>
              </w:rPr>
              <w:t>m</w:t>
            </w:r>
            <w:r w:rsidRPr="006B018B">
              <w:rPr>
                <w:rFonts w:ascii="Tw Cen MT" w:eastAsia="Arial Unicode MS" w:hAnsi="Tw Cen MT"/>
                <w:b/>
                <w:sz w:val="24"/>
                <w:szCs w:val="24"/>
                <w:vertAlign w:val="superscript"/>
              </w:rPr>
              <w:t>3</w:t>
            </w:r>
          </w:p>
        </w:tc>
        <w:tc>
          <w:tcPr>
            <w:tcW w:w="851" w:type="dxa"/>
            <w:vAlign w:val="center"/>
          </w:tcPr>
          <w:p w:rsidR="006A236B" w:rsidRPr="006B018B" w:rsidRDefault="006A236B" w:rsidP="006A236B">
            <w:pPr>
              <w:jc w:val="right"/>
              <w:rPr>
                <w:rFonts w:ascii="Tw Cen MT" w:eastAsia="Arial Unicode MS" w:hAnsi="Tw Cen MT"/>
                <w:b/>
                <w:color w:val="C00000"/>
                <w:sz w:val="24"/>
                <w:szCs w:val="24"/>
              </w:rPr>
            </w:pPr>
          </w:p>
        </w:tc>
        <w:tc>
          <w:tcPr>
            <w:tcW w:w="1587" w:type="dxa"/>
          </w:tcPr>
          <w:p w:rsidR="006A236B" w:rsidRPr="006B018B" w:rsidRDefault="006A236B" w:rsidP="006A236B">
            <w:pPr>
              <w:jc w:val="right"/>
              <w:rPr>
                <w:rFonts w:ascii="Tw Cen MT" w:eastAsia="Arial Unicode MS" w:hAnsi="Tw Cen MT"/>
                <w:b/>
                <w:color w:val="C00000"/>
                <w:sz w:val="24"/>
                <w:szCs w:val="24"/>
              </w:rPr>
            </w:pPr>
          </w:p>
        </w:tc>
      </w:tr>
      <w:tr w:rsidR="006A236B" w:rsidRPr="006B018B" w:rsidTr="00B51FC7">
        <w:trPr>
          <w:trHeight w:val="407"/>
        </w:trPr>
        <w:tc>
          <w:tcPr>
            <w:tcW w:w="921" w:type="dxa"/>
            <w:vAlign w:val="center"/>
          </w:tcPr>
          <w:p w:rsidR="006A236B" w:rsidRPr="006B018B" w:rsidRDefault="006A236B" w:rsidP="006A236B">
            <w:pPr>
              <w:jc w:val="center"/>
              <w:rPr>
                <w:rFonts w:ascii="Tw Cen MT" w:eastAsia="Arial Unicode MS" w:hAnsi="Tw Cen MT"/>
                <w:sz w:val="24"/>
                <w:szCs w:val="24"/>
              </w:rPr>
            </w:pPr>
            <w:r w:rsidRPr="006B018B">
              <w:rPr>
                <w:rFonts w:ascii="Tw Cen MT" w:eastAsia="Arial Unicode MS" w:hAnsi="Tw Cen MT"/>
                <w:sz w:val="24"/>
                <w:szCs w:val="24"/>
              </w:rPr>
              <w:t>302</w:t>
            </w:r>
          </w:p>
        </w:tc>
        <w:tc>
          <w:tcPr>
            <w:tcW w:w="6095" w:type="dxa"/>
            <w:vAlign w:val="center"/>
          </w:tcPr>
          <w:p w:rsidR="006A236B" w:rsidRPr="006B018B" w:rsidRDefault="006A236B" w:rsidP="006A236B">
            <w:pPr>
              <w:jc w:val="both"/>
              <w:rPr>
                <w:rFonts w:ascii="Tw Cen MT" w:eastAsia="Arial Unicode MS" w:hAnsi="Tw Cen MT"/>
                <w:b/>
                <w:sz w:val="24"/>
                <w:szCs w:val="24"/>
                <w:u w:val="single"/>
              </w:rPr>
            </w:pPr>
            <w:r w:rsidRPr="006B018B">
              <w:rPr>
                <w:rFonts w:ascii="Tw Cen MT" w:eastAsia="Arial Unicode MS" w:hAnsi="Tw Cen MT"/>
                <w:b/>
                <w:sz w:val="24"/>
                <w:szCs w:val="24"/>
                <w:u w:val="single"/>
              </w:rPr>
              <w:t>AGGLOS PLEIN DE 20X20X40 CM</w:t>
            </w:r>
          </w:p>
          <w:p w:rsidR="006A236B" w:rsidRPr="006B018B" w:rsidRDefault="006A236B" w:rsidP="006A236B">
            <w:pPr>
              <w:jc w:val="both"/>
              <w:rPr>
                <w:rFonts w:ascii="Tw Cen MT" w:eastAsia="Arial Unicode MS" w:hAnsi="Tw Cen MT"/>
                <w:sz w:val="24"/>
                <w:szCs w:val="24"/>
              </w:rPr>
            </w:pPr>
            <w:r w:rsidRPr="006B018B">
              <w:rPr>
                <w:rFonts w:ascii="Tw Cen MT" w:eastAsia="Arial Unicode MS" w:hAnsi="Tw Cen MT"/>
                <w:sz w:val="24"/>
                <w:szCs w:val="24"/>
              </w:rPr>
              <w:t>Ce prix rémunère au mètre carré (m2) la fourniture et la pose d’agglos bourrées en fondations conformément au CCTP.</w:t>
            </w:r>
          </w:p>
          <w:p w:rsidR="006A236B" w:rsidRPr="006B018B" w:rsidRDefault="006A236B" w:rsidP="006A236B">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6A236B" w:rsidRPr="006B018B" w:rsidRDefault="006A236B"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des agglos de 20x20x40 selon le CCTP ;</w:t>
            </w:r>
          </w:p>
          <w:p w:rsidR="006A236B" w:rsidRPr="006B018B" w:rsidRDefault="006A236B"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du béton de bourrage dosé à 150 kg/m3 ;</w:t>
            </w:r>
          </w:p>
          <w:p w:rsidR="006A236B" w:rsidRPr="006B018B" w:rsidRDefault="006A236B"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du mortier de pose dosé à 300 kg/m3 ;</w:t>
            </w:r>
          </w:p>
          <w:p w:rsidR="006A236B" w:rsidRPr="006B018B" w:rsidRDefault="006A236B"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d’eau de gâchage ;</w:t>
            </w:r>
          </w:p>
          <w:p w:rsidR="006A236B" w:rsidRPr="006B018B" w:rsidRDefault="006A236B"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mise en œuvre</w:t>
            </w:r>
          </w:p>
          <w:p w:rsidR="006A236B" w:rsidRPr="006B018B" w:rsidRDefault="006A236B"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6A236B" w:rsidRPr="006B018B" w:rsidRDefault="006A236B" w:rsidP="006A236B">
            <w:pPr>
              <w:pStyle w:val="ListParagraph"/>
              <w:ind w:left="210"/>
              <w:jc w:val="both"/>
              <w:rPr>
                <w:rFonts w:ascii="Tw Cen MT" w:eastAsia="Arial Unicode MS" w:hAnsi="Tw Cen MT"/>
              </w:rPr>
            </w:pPr>
            <w:r w:rsidRPr="006B018B">
              <w:rPr>
                <w:rFonts w:ascii="Tw Cen MT" w:eastAsia="Arial Unicode MS" w:hAnsi="Tw Cen MT"/>
              </w:rPr>
              <w:t>Ce prix s’applique au mètre carré, mesuré par métré contradictoire.</w:t>
            </w:r>
          </w:p>
        </w:tc>
        <w:tc>
          <w:tcPr>
            <w:tcW w:w="850" w:type="dxa"/>
            <w:vAlign w:val="center"/>
          </w:tcPr>
          <w:p w:rsidR="006A236B" w:rsidRPr="006B018B" w:rsidRDefault="006A236B" w:rsidP="006A236B">
            <w:pPr>
              <w:jc w:val="center"/>
              <w:rPr>
                <w:rFonts w:ascii="Tw Cen MT" w:eastAsia="Arial Unicode MS" w:hAnsi="Tw Cen MT"/>
                <w:sz w:val="24"/>
                <w:szCs w:val="24"/>
              </w:rPr>
            </w:pPr>
            <w:r w:rsidRPr="006B018B">
              <w:rPr>
                <w:rFonts w:ascii="Tw Cen MT" w:eastAsia="Arial Unicode MS" w:hAnsi="Tw Cen MT"/>
                <w:sz w:val="24"/>
                <w:szCs w:val="24"/>
              </w:rPr>
              <w:t>m</w:t>
            </w:r>
            <w:r w:rsidRPr="006B018B">
              <w:rPr>
                <w:rFonts w:ascii="Tw Cen MT" w:eastAsia="Arial Unicode MS" w:hAnsi="Tw Cen MT"/>
                <w:sz w:val="24"/>
                <w:szCs w:val="24"/>
                <w:vertAlign w:val="superscript"/>
              </w:rPr>
              <w:t>2</w:t>
            </w:r>
          </w:p>
        </w:tc>
        <w:tc>
          <w:tcPr>
            <w:tcW w:w="851" w:type="dxa"/>
            <w:vAlign w:val="center"/>
          </w:tcPr>
          <w:p w:rsidR="006A236B" w:rsidRPr="006B018B" w:rsidRDefault="006A236B" w:rsidP="006A236B">
            <w:pPr>
              <w:jc w:val="right"/>
              <w:rPr>
                <w:rFonts w:ascii="Tw Cen MT" w:eastAsia="Arial Unicode MS" w:hAnsi="Tw Cen MT"/>
                <w:sz w:val="24"/>
                <w:szCs w:val="24"/>
              </w:rPr>
            </w:pPr>
          </w:p>
        </w:tc>
        <w:tc>
          <w:tcPr>
            <w:tcW w:w="1587" w:type="dxa"/>
          </w:tcPr>
          <w:p w:rsidR="006A236B" w:rsidRPr="006B018B" w:rsidRDefault="006A236B" w:rsidP="006A236B">
            <w:pPr>
              <w:jc w:val="right"/>
              <w:rPr>
                <w:rFonts w:ascii="Tw Cen MT" w:eastAsia="Arial Unicode MS" w:hAnsi="Tw Cen MT"/>
                <w:sz w:val="24"/>
                <w:szCs w:val="24"/>
              </w:rPr>
            </w:pPr>
          </w:p>
        </w:tc>
      </w:tr>
      <w:tr w:rsidR="006A236B" w:rsidRPr="006B018B" w:rsidTr="00B51FC7">
        <w:trPr>
          <w:trHeight w:val="407"/>
        </w:trPr>
        <w:tc>
          <w:tcPr>
            <w:tcW w:w="921" w:type="dxa"/>
            <w:vAlign w:val="center"/>
          </w:tcPr>
          <w:p w:rsidR="006A236B" w:rsidRPr="006B018B" w:rsidRDefault="006A236B" w:rsidP="006A236B">
            <w:pPr>
              <w:jc w:val="center"/>
              <w:rPr>
                <w:rFonts w:ascii="Tw Cen MT" w:eastAsia="Arial Unicode MS" w:hAnsi="Tw Cen MT"/>
                <w:sz w:val="24"/>
                <w:szCs w:val="24"/>
              </w:rPr>
            </w:pPr>
            <w:r w:rsidRPr="006B018B">
              <w:rPr>
                <w:rFonts w:ascii="Tw Cen MT" w:eastAsia="Arial Unicode MS" w:hAnsi="Tw Cen MT"/>
                <w:sz w:val="24"/>
                <w:szCs w:val="24"/>
              </w:rPr>
              <w:t>303</w:t>
            </w:r>
          </w:p>
        </w:tc>
        <w:tc>
          <w:tcPr>
            <w:tcW w:w="6095" w:type="dxa"/>
            <w:vAlign w:val="center"/>
          </w:tcPr>
          <w:p w:rsidR="006A236B" w:rsidRPr="006B018B" w:rsidRDefault="006A236B" w:rsidP="006A236B">
            <w:pPr>
              <w:jc w:val="both"/>
              <w:rPr>
                <w:rFonts w:ascii="Tw Cen MT" w:eastAsia="Arial Unicode MS" w:hAnsi="Tw Cen MT"/>
                <w:b/>
                <w:sz w:val="24"/>
                <w:szCs w:val="24"/>
                <w:u w:val="single"/>
              </w:rPr>
            </w:pPr>
            <w:r w:rsidRPr="006B018B">
              <w:rPr>
                <w:rFonts w:ascii="Tw Cen MT" w:eastAsia="Arial Unicode MS" w:hAnsi="Tw Cen MT"/>
                <w:b/>
                <w:sz w:val="24"/>
                <w:szCs w:val="24"/>
                <w:u w:val="single"/>
              </w:rPr>
              <w:t>BETON ARME DOSE A 350 KG/M3 POUR SEMELLES, AMORCES POTEAUX ET LONGRINES</w:t>
            </w:r>
          </w:p>
          <w:p w:rsidR="006A236B" w:rsidRPr="006B018B" w:rsidRDefault="006A236B" w:rsidP="006A236B">
            <w:pPr>
              <w:jc w:val="both"/>
              <w:rPr>
                <w:rFonts w:ascii="Tw Cen MT" w:eastAsia="Arial Unicode MS" w:hAnsi="Tw Cen MT"/>
                <w:sz w:val="24"/>
                <w:szCs w:val="24"/>
              </w:rPr>
            </w:pPr>
            <w:r w:rsidRPr="006B018B">
              <w:rPr>
                <w:rFonts w:ascii="Tw Cen MT" w:eastAsia="Arial Unicode MS" w:hAnsi="Tw Cen MT"/>
                <w:sz w:val="24"/>
                <w:szCs w:val="24"/>
              </w:rPr>
              <w:t>Ce prix rémunère au mètre cube (m3) le béton dosé à 350 kg/m3 conformément au CCTP.</w:t>
            </w:r>
          </w:p>
          <w:p w:rsidR="006A236B" w:rsidRPr="006B018B" w:rsidRDefault="006A236B" w:rsidP="006A236B">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6A236B" w:rsidRPr="006B018B" w:rsidRDefault="006A236B"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 gravier selon le CCTP ;</w:t>
            </w:r>
          </w:p>
          <w:p w:rsidR="006A236B" w:rsidRPr="006B018B" w:rsidRDefault="006A236B"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 sable et de ciment selon le CCTP ;</w:t>
            </w:r>
          </w:p>
          <w:p w:rsidR="006A236B" w:rsidRPr="006B018B" w:rsidRDefault="006A236B"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d’eau de gâchage ;</w:t>
            </w:r>
          </w:p>
          <w:p w:rsidR="006A236B" w:rsidRPr="006B018B" w:rsidRDefault="006A236B"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et le façonnage des fers à béton ;</w:t>
            </w:r>
          </w:p>
          <w:p w:rsidR="006A236B" w:rsidRPr="006B018B" w:rsidRDefault="006A236B"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mise en œuvre</w:t>
            </w:r>
          </w:p>
          <w:p w:rsidR="006A236B" w:rsidRPr="006B018B" w:rsidRDefault="006A236B"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6A236B" w:rsidRPr="006B018B" w:rsidRDefault="006A236B" w:rsidP="006A236B">
            <w:pPr>
              <w:pStyle w:val="ListParagraph"/>
              <w:ind w:left="210"/>
              <w:jc w:val="both"/>
              <w:rPr>
                <w:rFonts w:ascii="Tw Cen MT" w:eastAsia="Arial Unicode MS" w:hAnsi="Tw Cen MT"/>
              </w:rPr>
            </w:pPr>
            <w:r w:rsidRPr="006B018B">
              <w:rPr>
                <w:rFonts w:ascii="Tw Cen MT" w:eastAsia="Arial Unicode MS" w:hAnsi="Tw Cen MT"/>
              </w:rPr>
              <w:t>Ce prix s’applique au mètre cube, mesuré par métré contradictoire.</w:t>
            </w:r>
          </w:p>
        </w:tc>
        <w:tc>
          <w:tcPr>
            <w:tcW w:w="850" w:type="dxa"/>
            <w:vAlign w:val="center"/>
          </w:tcPr>
          <w:p w:rsidR="006A236B" w:rsidRPr="006B018B" w:rsidRDefault="006A236B" w:rsidP="006A236B">
            <w:pPr>
              <w:jc w:val="center"/>
              <w:rPr>
                <w:rFonts w:ascii="Tw Cen MT" w:eastAsia="Arial Unicode MS" w:hAnsi="Tw Cen MT"/>
                <w:sz w:val="24"/>
                <w:szCs w:val="24"/>
              </w:rPr>
            </w:pPr>
            <w:r w:rsidRPr="006B018B">
              <w:rPr>
                <w:rFonts w:ascii="Tw Cen MT" w:eastAsia="Arial Unicode MS" w:hAnsi="Tw Cen MT"/>
                <w:sz w:val="24"/>
                <w:szCs w:val="24"/>
              </w:rPr>
              <w:t>m</w:t>
            </w:r>
            <w:r w:rsidRPr="006B018B">
              <w:rPr>
                <w:rFonts w:ascii="Tw Cen MT" w:eastAsia="Arial Unicode MS" w:hAnsi="Tw Cen MT"/>
                <w:sz w:val="24"/>
                <w:szCs w:val="24"/>
                <w:vertAlign w:val="superscript"/>
              </w:rPr>
              <w:t>3</w:t>
            </w:r>
          </w:p>
        </w:tc>
        <w:tc>
          <w:tcPr>
            <w:tcW w:w="851" w:type="dxa"/>
            <w:vAlign w:val="center"/>
          </w:tcPr>
          <w:p w:rsidR="006A236B" w:rsidRPr="006B018B" w:rsidRDefault="006A236B" w:rsidP="006A236B">
            <w:pPr>
              <w:jc w:val="right"/>
              <w:rPr>
                <w:rFonts w:ascii="Tw Cen MT" w:eastAsia="Arial Unicode MS" w:hAnsi="Tw Cen MT"/>
                <w:sz w:val="24"/>
                <w:szCs w:val="24"/>
              </w:rPr>
            </w:pPr>
          </w:p>
        </w:tc>
        <w:tc>
          <w:tcPr>
            <w:tcW w:w="1587" w:type="dxa"/>
          </w:tcPr>
          <w:p w:rsidR="006A236B" w:rsidRPr="006B018B" w:rsidRDefault="006A236B" w:rsidP="006A236B">
            <w:pPr>
              <w:jc w:val="right"/>
              <w:rPr>
                <w:rFonts w:ascii="Tw Cen MT" w:eastAsia="Arial Unicode MS" w:hAnsi="Tw Cen MT"/>
                <w:sz w:val="24"/>
                <w:szCs w:val="24"/>
              </w:rPr>
            </w:pPr>
          </w:p>
        </w:tc>
      </w:tr>
      <w:tr w:rsidR="006A236B" w:rsidRPr="006B018B" w:rsidTr="00B51FC7">
        <w:trPr>
          <w:trHeight w:val="556"/>
        </w:trPr>
        <w:tc>
          <w:tcPr>
            <w:tcW w:w="921" w:type="dxa"/>
            <w:vAlign w:val="center"/>
          </w:tcPr>
          <w:p w:rsidR="006A236B" w:rsidRPr="006B018B" w:rsidRDefault="006A236B" w:rsidP="006A236B">
            <w:pPr>
              <w:jc w:val="center"/>
              <w:rPr>
                <w:rFonts w:ascii="Tw Cen MT" w:eastAsia="Arial Unicode MS" w:hAnsi="Tw Cen MT"/>
                <w:sz w:val="24"/>
                <w:szCs w:val="24"/>
              </w:rPr>
            </w:pPr>
            <w:r w:rsidRPr="006B018B">
              <w:rPr>
                <w:rFonts w:ascii="Tw Cen MT" w:eastAsia="Arial Unicode MS" w:hAnsi="Tw Cen MT"/>
                <w:sz w:val="24"/>
                <w:szCs w:val="24"/>
              </w:rPr>
              <w:t>304</w:t>
            </w:r>
          </w:p>
        </w:tc>
        <w:tc>
          <w:tcPr>
            <w:tcW w:w="6095" w:type="dxa"/>
            <w:vAlign w:val="center"/>
          </w:tcPr>
          <w:p w:rsidR="006A236B" w:rsidRPr="006B018B" w:rsidRDefault="006A236B" w:rsidP="006A236B">
            <w:pPr>
              <w:rPr>
                <w:rFonts w:ascii="Tw Cen MT" w:eastAsia="Arial Unicode MS" w:hAnsi="Tw Cen MT"/>
                <w:b/>
                <w:sz w:val="24"/>
                <w:szCs w:val="24"/>
                <w:u w:val="single"/>
              </w:rPr>
            </w:pPr>
            <w:r w:rsidRPr="006B018B">
              <w:rPr>
                <w:rFonts w:ascii="Tw Cen MT" w:eastAsia="Arial Unicode MS" w:hAnsi="Tw Cen MT"/>
                <w:b/>
                <w:sz w:val="24"/>
                <w:szCs w:val="24"/>
                <w:u w:val="single"/>
              </w:rPr>
              <w:t>BETON DOSE A 3</w:t>
            </w:r>
            <w:r w:rsidR="00BB1346" w:rsidRPr="006B018B">
              <w:rPr>
                <w:rFonts w:ascii="Tw Cen MT" w:eastAsia="Arial Unicode MS" w:hAnsi="Tw Cen MT"/>
                <w:b/>
                <w:sz w:val="24"/>
                <w:szCs w:val="24"/>
                <w:u w:val="single"/>
              </w:rPr>
              <w:t>5</w:t>
            </w:r>
            <w:r w:rsidRPr="006B018B">
              <w:rPr>
                <w:rFonts w:ascii="Tw Cen MT" w:eastAsia="Arial Unicode MS" w:hAnsi="Tw Cen MT"/>
                <w:b/>
                <w:sz w:val="24"/>
                <w:szCs w:val="24"/>
                <w:u w:val="single"/>
              </w:rPr>
              <w:t xml:space="preserve">0 KG/M3 POUR DALLAGE DU SOL Ep 8 cm Y COMPRIS TOUTE SUJETION D’EXECUTION </w:t>
            </w:r>
          </w:p>
          <w:p w:rsidR="006A236B" w:rsidRPr="006B018B" w:rsidRDefault="006A236B" w:rsidP="006A236B">
            <w:pPr>
              <w:rPr>
                <w:rFonts w:ascii="Tw Cen MT" w:eastAsia="Arial Unicode MS" w:hAnsi="Tw Cen MT"/>
                <w:sz w:val="24"/>
                <w:szCs w:val="24"/>
              </w:rPr>
            </w:pPr>
            <w:r w:rsidRPr="006B018B">
              <w:rPr>
                <w:rFonts w:ascii="Tw Cen MT" w:eastAsia="Arial Unicode MS" w:hAnsi="Tw Cen MT"/>
                <w:sz w:val="24"/>
                <w:szCs w:val="24"/>
              </w:rPr>
              <w:t>Ce prix rémunère au mètre carré (m2) l’exécution du dallage avec chape incorporée, conformément au CCTP.</w:t>
            </w:r>
          </w:p>
          <w:p w:rsidR="006A236B" w:rsidRPr="006B018B" w:rsidRDefault="006A236B" w:rsidP="006A236B">
            <w:pPr>
              <w:rPr>
                <w:rFonts w:ascii="Tw Cen MT" w:eastAsia="Arial Unicode MS" w:hAnsi="Tw Cen MT"/>
                <w:sz w:val="24"/>
                <w:szCs w:val="24"/>
              </w:rPr>
            </w:pPr>
            <w:r w:rsidRPr="006B018B">
              <w:rPr>
                <w:rFonts w:ascii="Tw Cen MT" w:eastAsia="Arial Unicode MS" w:hAnsi="Tw Cen MT"/>
                <w:sz w:val="24"/>
                <w:szCs w:val="24"/>
              </w:rPr>
              <w:t>Il comprend notamment :</w:t>
            </w:r>
          </w:p>
          <w:p w:rsidR="006A236B" w:rsidRPr="006B018B" w:rsidRDefault="006A236B" w:rsidP="00E97AAC">
            <w:pPr>
              <w:pStyle w:val="ListParagraph"/>
              <w:numPr>
                <w:ilvl w:val="0"/>
                <w:numId w:val="13"/>
              </w:numPr>
              <w:tabs>
                <w:tab w:val="num" w:pos="777"/>
              </w:tabs>
              <w:ind w:left="777" w:hanging="283"/>
              <w:rPr>
                <w:rFonts w:ascii="Tw Cen MT" w:eastAsia="Arial Unicode MS" w:hAnsi="Tw Cen MT"/>
              </w:rPr>
            </w:pPr>
            <w:r w:rsidRPr="006B018B">
              <w:rPr>
                <w:rFonts w:ascii="Tw Cen MT" w:eastAsia="Arial Unicode MS" w:hAnsi="Tw Cen MT"/>
              </w:rPr>
              <w:t>la fourniture de gravier selon le CCTP ;</w:t>
            </w:r>
          </w:p>
          <w:p w:rsidR="006A236B" w:rsidRPr="006B018B" w:rsidRDefault="006A236B" w:rsidP="00E97AAC">
            <w:pPr>
              <w:pStyle w:val="ListParagraph"/>
              <w:numPr>
                <w:ilvl w:val="0"/>
                <w:numId w:val="13"/>
              </w:numPr>
              <w:tabs>
                <w:tab w:val="num" w:pos="777"/>
              </w:tabs>
              <w:ind w:left="777" w:hanging="283"/>
              <w:rPr>
                <w:rFonts w:ascii="Tw Cen MT" w:eastAsia="Arial Unicode MS" w:hAnsi="Tw Cen MT"/>
              </w:rPr>
            </w:pPr>
            <w:r w:rsidRPr="006B018B">
              <w:rPr>
                <w:rFonts w:ascii="Tw Cen MT" w:eastAsia="Arial Unicode MS" w:hAnsi="Tw Cen MT"/>
              </w:rPr>
              <w:t>la fourniture de sable et de ciment selon le CCTP ;</w:t>
            </w:r>
          </w:p>
          <w:p w:rsidR="006A236B" w:rsidRPr="006B018B" w:rsidRDefault="006A236B" w:rsidP="00E97AAC">
            <w:pPr>
              <w:pStyle w:val="ListParagraph"/>
              <w:numPr>
                <w:ilvl w:val="0"/>
                <w:numId w:val="13"/>
              </w:numPr>
              <w:tabs>
                <w:tab w:val="num" w:pos="777"/>
              </w:tabs>
              <w:ind w:left="777" w:hanging="283"/>
              <w:rPr>
                <w:rFonts w:ascii="Tw Cen MT" w:eastAsia="Arial Unicode MS" w:hAnsi="Tw Cen MT"/>
              </w:rPr>
            </w:pPr>
            <w:r w:rsidRPr="006B018B">
              <w:rPr>
                <w:rFonts w:ascii="Tw Cen MT" w:eastAsia="Arial Unicode MS" w:hAnsi="Tw Cen MT"/>
              </w:rPr>
              <w:t>la fourniture d’eau de gâchage ;</w:t>
            </w:r>
          </w:p>
          <w:p w:rsidR="006A236B" w:rsidRPr="006B018B" w:rsidRDefault="006A236B" w:rsidP="00E97AAC">
            <w:pPr>
              <w:pStyle w:val="ListParagraph"/>
              <w:numPr>
                <w:ilvl w:val="0"/>
                <w:numId w:val="13"/>
              </w:numPr>
              <w:tabs>
                <w:tab w:val="num" w:pos="777"/>
              </w:tabs>
              <w:ind w:left="777" w:hanging="283"/>
              <w:rPr>
                <w:rFonts w:ascii="Tw Cen MT" w:eastAsia="Arial Unicode MS" w:hAnsi="Tw Cen MT"/>
              </w:rPr>
            </w:pPr>
            <w:r w:rsidRPr="006B018B">
              <w:rPr>
                <w:rFonts w:ascii="Tw Cen MT" w:eastAsia="Arial Unicode MS" w:hAnsi="Tw Cen MT"/>
              </w:rPr>
              <w:t>la mise en œuvre</w:t>
            </w:r>
          </w:p>
          <w:p w:rsidR="006A236B" w:rsidRPr="006B018B" w:rsidRDefault="006A236B" w:rsidP="00E97AAC">
            <w:pPr>
              <w:pStyle w:val="ListParagraph"/>
              <w:numPr>
                <w:ilvl w:val="0"/>
                <w:numId w:val="13"/>
              </w:numPr>
              <w:tabs>
                <w:tab w:val="num" w:pos="777"/>
              </w:tabs>
              <w:ind w:left="777" w:hanging="283"/>
              <w:rPr>
                <w:rFonts w:ascii="Tw Cen MT" w:eastAsia="Arial Unicode MS" w:hAnsi="Tw Cen MT"/>
              </w:rPr>
            </w:pPr>
            <w:r w:rsidRPr="006B018B">
              <w:rPr>
                <w:rFonts w:ascii="Tw Cen MT" w:eastAsia="Arial Unicode MS" w:hAnsi="Tw Cen MT"/>
              </w:rPr>
              <w:t>toutes sujétions.</w:t>
            </w:r>
          </w:p>
          <w:p w:rsidR="006A236B" w:rsidRPr="006B018B" w:rsidRDefault="006A236B" w:rsidP="006A236B">
            <w:pPr>
              <w:pStyle w:val="ListParagraph"/>
              <w:ind w:left="210"/>
              <w:jc w:val="both"/>
              <w:rPr>
                <w:rFonts w:ascii="Tw Cen MT" w:eastAsia="Arial Unicode MS" w:hAnsi="Tw Cen MT"/>
              </w:rPr>
            </w:pPr>
            <w:r w:rsidRPr="006B018B">
              <w:rPr>
                <w:rFonts w:ascii="Tw Cen MT" w:eastAsia="Arial Unicode MS" w:hAnsi="Tw Cen MT"/>
              </w:rPr>
              <w:t>Ce prix s’applique au mètre carré, mesuré par métré contradictoire.</w:t>
            </w:r>
          </w:p>
        </w:tc>
        <w:tc>
          <w:tcPr>
            <w:tcW w:w="850" w:type="dxa"/>
            <w:vAlign w:val="center"/>
          </w:tcPr>
          <w:p w:rsidR="006A236B" w:rsidRPr="006B018B" w:rsidRDefault="006A236B" w:rsidP="006A236B">
            <w:pPr>
              <w:jc w:val="center"/>
              <w:rPr>
                <w:rFonts w:ascii="Tw Cen MT" w:eastAsia="Arial Unicode MS" w:hAnsi="Tw Cen MT"/>
                <w:sz w:val="24"/>
                <w:szCs w:val="24"/>
              </w:rPr>
            </w:pPr>
            <w:r w:rsidRPr="006B018B">
              <w:rPr>
                <w:rFonts w:ascii="Tw Cen MT" w:eastAsia="Arial Unicode MS" w:hAnsi="Tw Cen MT"/>
                <w:sz w:val="24"/>
                <w:szCs w:val="24"/>
              </w:rPr>
              <w:t>m</w:t>
            </w:r>
            <w:r w:rsidRPr="006B018B">
              <w:rPr>
                <w:rFonts w:ascii="Tw Cen MT" w:eastAsia="Arial Unicode MS" w:hAnsi="Tw Cen MT"/>
                <w:sz w:val="24"/>
                <w:szCs w:val="24"/>
                <w:vertAlign w:val="superscript"/>
              </w:rPr>
              <w:t>3</w:t>
            </w:r>
          </w:p>
        </w:tc>
        <w:tc>
          <w:tcPr>
            <w:tcW w:w="851" w:type="dxa"/>
            <w:vAlign w:val="center"/>
          </w:tcPr>
          <w:p w:rsidR="006A236B" w:rsidRPr="006B018B" w:rsidRDefault="006A236B" w:rsidP="006A236B">
            <w:pPr>
              <w:jc w:val="right"/>
              <w:rPr>
                <w:rFonts w:ascii="Tw Cen MT" w:eastAsia="Arial Unicode MS" w:hAnsi="Tw Cen MT"/>
                <w:sz w:val="24"/>
                <w:szCs w:val="24"/>
              </w:rPr>
            </w:pPr>
          </w:p>
        </w:tc>
        <w:tc>
          <w:tcPr>
            <w:tcW w:w="1587" w:type="dxa"/>
          </w:tcPr>
          <w:p w:rsidR="006A236B" w:rsidRPr="006B018B" w:rsidRDefault="006A236B" w:rsidP="006A236B">
            <w:pPr>
              <w:jc w:val="right"/>
              <w:rPr>
                <w:rFonts w:ascii="Tw Cen MT" w:eastAsia="Arial Unicode MS" w:hAnsi="Tw Cen MT"/>
                <w:sz w:val="24"/>
                <w:szCs w:val="24"/>
              </w:rPr>
            </w:pPr>
          </w:p>
        </w:tc>
      </w:tr>
      <w:tr w:rsidR="006A236B" w:rsidRPr="006B018B" w:rsidTr="00B51FC7">
        <w:trPr>
          <w:trHeight w:val="556"/>
        </w:trPr>
        <w:tc>
          <w:tcPr>
            <w:tcW w:w="10304" w:type="dxa"/>
            <w:gridSpan w:val="5"/>
            <w:vAlign w:val="center"/>
          </w:tcPr>
          <w:p w:rsidR="006A236B" w:rsidRPr="006B018B" w:rsidRDefault="006A236B" w:rsidP="006A236B">
            <w:pPr>
              <w:jc w:val="both"/>
              <w:rPr>
                <w:rFonts w:ascii="Tw Cen MT" w:eastAsia="Arial Unicode MS" w:hAnsi="Tw Cen MT"/>
                <w:b/>
                <w:sz w:val="24"/>
                <w:szCs w:val="24"/>
              </w:rPr>
            </w:pPr>
            <w:r w:rsidRPr="006B018B">
              <w:rPr>
                <w:rFonts w:ascii="Tw Cen MT" w:eastAsia="Arial Unicode MS" w:hAnsi="Tw Cen MT"/>
                <w:b/>
                <w:sz w:val="24"/>
                <w:szCs w:val="24"/>
              </w:rPr>
              <w:t>LOT 400 : MACONNERIE-ELEVATIONS-ENDUITS</w:t>
            </w:r>
          </w:p>
          <w:p w:rsidR="006A236B" w:rsidRPr="006B018B" w:rsidRDefault="006A236B" w:rsidP="006A236B">
            <w:pPr>
              <w:ind w:left="709"/>
              <w:jc w:val="both"/>
              <w:rPr>
                <w:rFonts w:ascii="Tw Cen MT" w:eastAsia="Arial Unicode MS" w:hAnsi="Tw Cen MT"/>
                <w:sz w:val="24"/>
                <w:szCs w:val="24"/>
              </w:rPr>
            </w:pPr>
            <w:r w:rsidRPr="006B018B">
              <w:rPr>
                <w:rFonts w:ascii="Tw Cen MT" w:eastAsia="Arial Unicode MS" w:hAnsi="Tw Cen MT"/>
                <w:sz w:val="24"/>
                <w:szCs w:val="24"/>
              </w:rPr>
              <w:t>Le lot 400 rémunère :</w:t>
            </w:r>
          </w:p>
          <w:p w:rsidR="006A236B" w:rsidRPr="006B018B" w:rsidRDefault="006A236B" w:rsidP="00154C8A">
            <w:pPr>
              <w:ind w:left="1418"/>
              <w:jc w:val="both"/>
              <w:rPr>
                <w:rFonts w:ascii="Tw Cen MT" w:eastAsia="Arial Unicode MS" w:hAnsi="Tw Cen MT"/>
                <w:sz w:val="24"/>
                <w:szCs w:val="24"/>
              </w:rPr>
            </w:pPr>
            <w:r w:rsidRPr="006B018B">
              <w:rPr>
                <w:rFonts w:ascii="Tw Cen MT" w:eastAsia="Arial Unicode MS" w:hAnsi="Tw Cen MT"/>
                <w:sz w:val="24"/>
                <w:szCs w:val="24"/>
              </w:rPr>
              <w:t>401 : Parpaings en agglos creux de 15x20x40 pour les murs ;</w:t>
            </w:r>
          </w:p>
          <w:p w:rsidR="006A236B" w:rsidRPr="006B018B" w:rsidRDefault="006A236B" w:rsidP="006A236B">
            <w:pPr>
              <w:ind w:left="1418"/>
              <w:jc w:val="both"/>
              <w:rPr>
                <w:rFonts w:ascii="Tw Cen MT" w:eastAsia="Arial Unicode MS" w:hAnsi="Tw Cen MT"/>
                <w:sz w:val="24"/>
                <w:szCs w:val="24"/>
              </w:rPr>
            </w:pPr>
            <w:r w:rsidRPr="006B018B">
              <w:rPr>
                <w:rFonts w:ascii="Tw Cen MT" w:eastAsia="Arial Unicode MS" w:hAnsi="Tw Cen MT"/>
                <w:sz w:val="24"/>
                <w:szCs w:val="24"/>
              </w:rPr>
              <w:t>40</w:t>
            </w:r>
            <w:r w:rsidR="00154C8A" w:rsidRPr="006B018B">
              <w:rPr>
                <w:rFonts w:ascii="Tw Cen MT" w:eastAsia="Arial Unicode MS" w:hAnsi="Tw Cen MT"/>
                <w:sz w:val="24"/>
                <w:szCs w:val="24"/>
              </w:rPr>
              <w:t>2</w:t>
            </w:r>
            <w:r w:rsidRPr="006B018B">
              <w:rPr>
                <w:rFonts w:ascii="Tw Cen MT" w:eastAsia="Arial Unicode MS" w:hAnsi="Tw Cen MT"/>
                <w:sz w:val="24"/>
                <w:szCs w:val="24"/>
              </w:rPr>
              <w:t> : Béton armé dosé à 350 kg/m3 pour poteaux, linteaux, chaînage et poutres ;</w:t>
            </w:r>
          </w:p>
          <w:p w:rsidR="006A236B" w:rsidRPr="006B018B" w:rsidRDefault="006A236B" w:rsidP="006A236B">
            <w:pPr>
              <w:ind w:left="1418"/>
              <w:jc w:val="both"/>
              <w:rPr>
                <w:rFonts w:ascii="Tw Cen MT" w:eastAsia="Arial Unicode MS" w:hAnsi="Tw Cen MT"/>
                <w:sz w:val="24"/>
                <w:szCs w:val="24"/>
              </w:rPr>
            </w:pPr>
            <w:r w:rsidRPr="006B018B">
              <w:rPr>
                <w:rFonts w:ascii="Tw Cen MT" w:eastAsia="Arial Unicode MS" w:hAnsi="Tw Cen MT"/>
                <w:sz w:val="24"/>
                <w:szCs w:val="24"/>
              </w:rPr>
              <w:t>40</w:t>
            </w:r>
            <w:r w:rsidR="00154C8A" w:rsidRPr="006B018B">
              <w:rPr>
                <w:rFonts w:ascii="Tw Cen MT" w:eastAsia="Arial Unicode MS" w:hAnsi="Tw Cen MT"/>
                <w:sz w:val="24"/>
                <w:szCs w:val="24"/>
              </w:rPr>
              <w:t>3</w:t>
            </w:r>
            <w:r w:rsidRPr="006B018B">
              <w:rPr>
                <w:rFonts w:ascii="Tw Cen MT" w:eastAsia="Arial Unicode MS" w:hAnsi="Tw Cen MT"/>
                <w:sz w:val="24"/>
                <w:szCs w:val="24"/>
              </w:rPr>
              <w:t> : Enduits sur murs intérieurs et extérieurs ;</w:t>
            </w:r>
          </w:p>
          <w:p w:rsidR="006A236B" w:rsidRPr="006B018B" w:rsidRDefault="006A236B" w:rsidP="006A236B">
            <w:pPr>
              <w:ind w:left="1418"/>
              <w:jc w:val="both"/>
              <w:rPr>
                <w:rFonts w:ascii="Tw Cen MT" w:eastAsia="Arial Unicode MS" w:hAnsi="Tw Cen MT"/>
                <w:sz w:val="24"/>
                <w:szCs w:val="24"/>
              </w:rPr>
            </w:pPr>
            <w:r w:rsidRPr="006B018B">
              <w:rPr>
                <w:rFonts w:ascii="Tw Cen MT" w:eastAsia="Arial Unicode MS" w:hAnsi="Tw Cen MT"/>
                <w:sz w:val="24"/>
                <w:szCs w:val="24"/>
              </w:rPr>
              <w:t>40</w:t>
            </w:r>
            <w:r w:rsidR="00154C8A" w:rsidRPr="006B018B">
              <w:rPr>
                <w:rFonts w:ascii="Tw Cen MT" w:eastAsia="Arial Unicode MS" w:hAnsi="Tw Cen MT"/>
                <w:sz w:val="24"/>
                <w:szCs w:val="24"/>
              </w:rPr>
              <w:t>4</w:t>
            </w:r>
            <w:r w:rsidRPr="006B018B">
              <w:rPr>
                <w:rFonts w:ascii="Tw Cen MT" w:eastAsia="Arial Unicode MS" w:hAnsi="Tw Cen MT"/>
                <w:sz w:val="24"/>
                <w:szCs w:val="24"/>
              </w:rPr>
              <w:t> : Chape lissée ;</w:t>
            </w:r>
          </w:p>
          <w:p w:rsidR="006A236B" w:rsidRPr="006B018B" w:rsidRDefault="006A236B" w:rsidP="006A236B">
            <w:pPr>
              <w:ind w:left="1418"/>
              <w:jc w:val="both"/>
              <w:rPr>
                <w:rFonts w:ascii="Tw Cen MT" w:eastAsia="Arial Unicode MS" w:hAnsi="Tw Cen MT"/>
                <w:sz w:val="24"/>
                <w:szCs w:val="24"/>
              </w:rPr>
            </w:pPr>
            <w:r w:rsidRPr="006B018B">
              <w:rPr>
                <w:rFonts w:ascii="Tw Cen MT" w:eastAsia="Arial Unicode MS" w:hAnsi="Tw Cen MT"/>
                <w:sz w:val="24"/>
                <w:szCs w:val="24"/>
              </w:rPr>
              <w:t>40</w:t>
            </w:r>
            <w:r w:rsidR="00154C8A" w:rsidRPr="006B018B">
              <w:rPr>
                <w:rFonts w:ascii="Tw Cen MT" w:eastAsia="Arial Unicode MS" w:hAnsi="Tw Cen MT"/>
                <w:sz w:val="24"/>
                <w:szCs w:val="24"/>
              </w:rPr>
              <w:t>5</w:t>
            </w:r>
            <w:r w:rsidRPr="006B018B">
              <w:rPr>
                <w:rFonts w:ascii="Tw Cen MT" w:eastAsia="Arial Unicode MS" w:hAnsi="Tw Cen MT"/>
                <w:sz w:val="24"/>
                <w:szCs w:val="24"/>
              </w:rPr>
              <w:t> : Claustras ;</w:t>
            </w:r>
          </w:p>
          <w:p w:rsidR="006A236B" w:rsidRPr="006B018B" w:rsidRDefault="006A236B" w:rsidP="006A236B">
            <w:pPr>
              <w:ind w:left="1418"/>
              <w:jc w:val="both"/>
              <w:rPr>
                <w:rFonts w:ascii="Tw Cen MT" w:eastAsia="Arial Unicode MS" w:hAnsi="Tw Cen MT"/>
                <w:sz w:val="24"/>
                <w:szCs w:val="24"/>
              </w:rPr>
            </w:pPr>
            <w:r w:rsidRPr="006B018B">
              <w:rPr>
                <w:rFonts w:ascii="Tw Cen MT" w:eastAsia="Arial Unicode MS" w:hAnsi="Tw Cen MT"/>
                <w:sz w:val="24"/>
                <w:szCs w:val="24"/>
              </w:rPr>
              <w:t>40</w:t>
            </w:r>
            <w:r w:rsidR="00154C8A" w:rsidRPr="006B018B">
              <w:rPr>
                <w:rFonts w:ascii="Tw Cen MT" w:eastAsia="Arial Unicode MS" w:hAnsi="Tw Cen MT"/>
                <w:sz w:val="24"/>
                <w:szCs w:val="24"/>
              </w:rPr>
              <w:t>6</w:t>
            </w:r>
            <w:r w:rsidRPr="006B018B">
              <w:rPr>
                <w:rFonts w:ascii="Tw Cen MT" w:eastAsia="Arial Unicode MS" w:hAnsi="Tw Cen MT"/>
                <w:sz w:val="24"/>
                <w:szCs w:val="24"/>
              </w:rPr>
              <w:t> : Tableau Mural</w:t>
            </w:r>
          </w:p>
          <w:p w:rsidR="006A236B" w:rsidRPr="006B018B" w:rsidRDefault="006A236B" w:rsidP="006A236B">
            <w:pPr>
              <w:ind w:left="1418"/>
              <w:jc w:val="both"/>
              <w:rPr>
                <w:rFonts w:ascii="Tw Cen MT" w:eastAsia="Arial Unicode MS" w:hAnsi="Tw Cen MT"/>
                <w:sz w:val="24"/>
                <w:szCs w:val="24"/>
              </w:rPr>
            </w:pPr>
            <w:r w:rsidRPr="006B018B">
              <w:rPr>
                <w:rFonts w:ascii="Tw Cen MT" w:eastAsia="Arial Unicode MS" w:hAnsi="Tw Cen MT"/>
                <w:sz w:val="24"/>
                <w:szCs w:val="24"/>
              </w:rPr>
              <w:t>40</w:t>
            </w:r>
            <w:r w:rsidR="00154C8A" w:rsidRPr="006B018B">
              <w:rPr>
                <w:rFonts w:ascii="Tw Cen MT" w:eastAsia="Arial Unicode MS" w:hAnsi="Tw Cen MT"/>
                <w:sz w:val="24"/>
                <w:szCs w:val="24"/>
              </w:rPr>
              <w:t>7</w:t>
            </w:r>
            <w:r w:rsidRPr="006B018B">
              <w:rPr>
                <w:rFonts w:ascii="Tw Cen MT" w:eastAsia="Arial Unicode MS" w:hAnsi="Tw Cen MT"/>
                <w:sz w:val="24"/>
                <w:szCs w:val="24"/>
              </w:rPr>
              <w:t> : Estrade</w:t>
            </w:r>
          </w:p>
        </w:tc>
      </w:tr>
      <w:tr w:rsidR="006A236B" w:rsidRPr="006B018B" w:rsidTr="00B51FC7">
        <w:trPr>
          <w:trHeight w:val="556"/>
        </w:trPr>
        <w:tc>
          <w:tcPr>
            <w:tcW w:w="921" w:type="dxa"/>
            <w:vAlign w:val="center"/>
          </w:tcPr>
          <w:p w:rsidR="006A236B" w:rsidRPr="006B018B" w:rsidRDefault="006A236B" w:rsidP="006A236B">
            <w:pPr>
              <w:jc w:val="center"/>
              <w:rPr>
                <w:rFonts w:ascii="Tw Cen MT" w:eastAsia="Arial Unicode MS" w:hAnsi="Tw Cen MT"/>
                <w:sz w:val="24"/>
                <w:szCs w:val="24"/>
              </w:rPr>
            </w:pPr>
            <w:r w:rsidRPr="006B018B">
              <w:rPr>
                <w:rFonts w:ascii="Tw Cen MT" w:eastAsia="Arial Unicode MS" w:hAnsi="Tw Cen MT"/>
                <w:sz w:val="24"/>
                <w:szCs w:val="24"/>
              </w:rPr>
              <w:t>401</w:t>
            </w:r>
          </w:p>
        </w:tc>
        <w:tc>
          <w:tcPr>
            <w:tcW w:w="6095" w:type="dxa"/>
            <w:vAlign w:val="center"/>
          </w:tcPr>
          <w:p w:rsidR="006A236B" w:rsidRPr="006B018B" w:rsidRDefault="006A236B" w:rsidP="006A236B">
            <w:pPr>
              <w:rPr>
                <w:rFonts w:ascii="Tw Cen MT" w:eastAsia="Arial Unicode MS" w:hAnsi="Tw Cen MT"/>
                <w:b/>
                <w:sz w:val="24"/>
                <w:szCs w:val="24"/>
                <w:u w:val="single"/>
              </w:rPr>
            </w:pPr>
            <w:r w:rsidRPr="006B018B">
              <w:rPr>
                <w:rFonts w:ascii="Tw Cen MT" w:eastAsia="Arial Unicode MS" w:hAnsi="Tw Cen MT"/>
                <w:b/>
                <w:sz w:val="24"/>
                <w:szCs w:val="24"/>
                <w:u w:val="single"/>
              </w:rPr>
              <w:t xml:space="preserve">PARPAINGS EN AGGLOS CREUX DE 15X20X40 </w:t>
            </w:r>
          </w:p>
          <w:p w:rsidR="006A236B" w:rsidRPr="006B018B" w:rsidRDefault="006A236B" w:rsidP="006A236B">
            <w:pPr>
              <w:jc w:val="both"/>
              <w:rPr>
                <w:rFonts w:ascii="Tw Cen MT" w:eastAsia="Arial Unicode MS" w:hAnsi="Tw Cen MT"/>
                <w:sz w:val="24"/>
                <w:szCs w:val="24"/>
              </w:rPr>
            </w:pPr>
            <w:r w:rsidRPr="006B018B">
              <w:rPr>
                <w:rFonts w:ascii="Tw Cen MT" w:eastAsia="Arial Unicode MS" w:hAnsi="Tw Cen MT"/>
                <w:sz w:val="24"/>
                <w:szCs w:val="24"/>
              </w:rPr>
              <w:t>Ce prix rémunère au mètre carré (m2) la fourniture et la pose des parpaings creux conformément au CCTP.</w:t>
            </w:r>
          </w:p>
          <w:p w:rsidR="006A236B" w:rsidRPr="006B018B" w:rsidRDefault="006A236B" w:rsidP="006A236B">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6A236B" w:rsidRPr="006B018B" w:rsidRDefault="006A236B"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des parpaings creux selon le CCTP ;</w:t>
            </w:r>
          </w:p>
          <w:p w:rsidR="006A236B" w:rsidRPr="006B018B" w:rsidRDefault="006A236B"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du mortier de pose dosé à 400 kg/m3 ;</w:t>
            </w:r>
          </w:p>
          <w:p w:rsidR="006A236B" w:rsidRPr="006B018B" w:rsidRDefault="006A236B"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mise en œuvre ;</w:t>
            </w:r>
          </w:p>
          <w:p w:rsidR="006A236B" w:rsidRPr="006B018B" w:rsidRDefault="006A236B"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6A236B" w:rsidRPr="006B018B" w:rsidRDefault="006A236B" w:rsidP="006A236B">
            <w:pPr>
              <w:pStyle w:val="ListParagraph"/>
              <w:ind w:left="168"/>
              <w:jc w:val="both"/>
              <w:rPr>
                <w:rFonts w:ascii="Tw Cen MT" w:eastAsia="Arial Unicode MS" w:hAnsi="Tw Cen MT"/>
              </w:rPr>
            </w:pPr>
            <w:r w:rsidRPr="006B018B">
              <w:rPr>
                <w:rFonts w:ascii="Tw Cen MT" w:eastAsia="Arial Unicode MS" w:hAnsi="Tw Cen MT"/>
              </w:rPr>
              <w:t>Ce prix s’applique au mètre carré, mesuré par métré contradictoire.</w:t>
            </w:r>
          </w:p>
        </w:tc>
        <w:tc>
          <w:tcPr>
            <w:tcW w:w="850" w:type="dxa"/>
            <w:vAlign w:val="center"/>
          </w:tcPr>
          <w:p w:rsidR="006A236B" w:rsidRPr="006B018B" w:rsidRDefault="006A236B" w:rsidP="006A236B">
            <w:pPr>
              <w:jc w:val="center"/>
              <w:rPr>
                <w:rFonts w:ascii="Tw Cen MT" w:eastAsia="Arial Unicode MS" w:hAnsi="Tw Cen MT"/>
                <w:sz w:val="24"/>
                <w:szCs w:val="24"/>
              </w:rPr>
            </w:pPr>
            <w:r w:rsidRPr="006B018B">
              <w:rPr>
                <w:rFonts w:ascii="Tw Cen MT" w:eastAsia="Arial Unicode MS" w:hAnsi="Tw Cen MT"/>
                <w:sz w:val="24"/>
                <w:szCs w:val="24"/>
              </w:rPr>
              <w:t>m²</w:t>
            </w:r>
          </w:p>
        </w:tc>
        <w:tc>
          <w:tcPr>
            <w:tcW w:w="851" w:type="dxa"/>
            <w:vAlign w:val="center"/>
          </w:tcPr>
          <w:p w:rsidR="006A236B" w:rsidRPr="006B018B" w:rsidRDefault="006A236B" w:rsidP="006A236B">
            <w:pPr>
              <w:jc w:val="right"/>
              <w:rPr>
                <w:rFonts w:ascii="Tw Cen MT" w:eastAsia="Arial Unicode MS" w:hAnsi="Tw Cen MT"/>
                <w:sz w:val="24"/>
                <w:szCs w:val="24"/>
              </w:rPr>
            </w:pPr>
          </w:p>
        </w:tc>
        <w:tc>
          <w:tcPr>
            <w:tcW w:w="1587" w:type="dxa"/>
          </w:tcPr>
          <w:p w:rsidR="006A236B" w:rsidRPr="006B018B" w:rsidRDefault="006A236B" w:rsidP="006A236B">
            <w:pPr>
              <w:jc w:val="right"/>
              <w:rPr>
                <w:rFonts w:ascii="Tw Cen MT" w:eastAsia="Arial Unicode MS" w:hAnsi="Tw Cen MT"/>
                <w:sz w:val="24"/>
                <w:szCs w:val="24"/>
              </w:rPr>
            </w:pPr>
          </w:p>
        </w:tc>
      </w:tr>
      <w:tr w:rsidR="00BB1346" w:rsidRPr="006B018B" w:rsidTr="00B51FC7">
        <w:trPr>
          <w:trHeight w:val="556"/>
        </w:trPr>
        <w:tc>
          <w:tcPr>
            <w:tcW w:w="921"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402</w:t>
            </w:r>
          </w:p>
        </w:tc>
        <w:tc>
          <w:tcPr>
            <w:tcW w:w="6095" w:type="dxa"/>
            <w:vAlign w:val="center"/>
          </w:tcPr>
          <w:p w:rsidR="00BB1346" w:rsidRPr="006B018B" w:rsidRDefault="00BB1346" w:rsidP="00BB1346">
            <w:pPr>
              <w:rPr>
                <w:rFonts w:ascii="Tw Cen MT" w:eastAsia="Arial Unicode MS" w:hAnsi="Tw Cen MT"/>
                <w:b/>
                <w:sz w:val="24"/>
                <w:szCs w:val="24"/>
                <w:u w:val="single"/>
              </w:rPr>
            </w:pPr>
            <w:r w:rsidRPr="006B018B">
              <w:rPr>
                <w:rFonts w:ascii="Tw Cen MT" w:eastAsia="Arial Unicode MS" w:hAnsi="Tw Cen MT"/>
                <w:b/>
                <w:sz w:val="24"/>
                <w:szCs w:val="24"/>
                <w:u w:val="single"/>
              </w:rPr>
              <w:t>BETON ARME DOSE A 350 KG/M3 POUR POTEAUX, LINTEAUX , CHAINAGE ET POUTRES</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Ce prix rémunère au mètre cube (m3) le béton dosé à 350 kg/m3 conformément au CCTP.</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 gravier selon le CCTP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 sable et de ciment selon le CCTP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d’eau de gâchage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et le façonnage des fers à béton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mise en œuvre</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BB1346" w:rsidRPr="006B018B" w:rsidRDefault="00BB1346" w:rsidP="00BB1346">
            <w:pPr>
              <w:rPr>
                <w:rFonts w:ascii="Tw Cen MT" w:eastAsia="Arial Unicode MS" w:hAnsi="Tw Cen MT"/>
                <w:b/>
                <w:sz w:val="24"/>
                <w:szCs w:val="24"/>
                <w:u w:val="single"/>
              </w:rPr>
            </w:pPr>
            <w:r w:rsidRPr="006B018B">
              <w:rPr>
                <w:rFonts w:ascii="Tw Cen MT" w:eastAsia="Arial Unicode MS" w:hAnsi="Tw Cen MT"/>
                <w:sz w:val="24"/>
                <w:szCs w:val="24"/>
              </w:rPr>
              <w:t>Ce prix s’applique au mètre cube, mesuré par métré contradictoire.</w:t>
            </w:r>
          </w:p>
        </w:tc>
        <w:tc>
          <w:tcPr>
            <w:tcW w:w="850"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m²</w:t>
            </w:r>
          </w:p>
        </w:tc>
        <w:tc>
          <w:tcPr>
            <w:tcW w:w="851" w:type="dxa"/>
            <w:vAlign w:val="center"/>
          </w:tcPr>
          <w:p w:rsidR="00BB1346" w:rsidRPr="006B018B" w:rsidRDefault="00BB1346" w:rsidP="00BB1346">
            <w:pPr>
              <w:jc w:val="right"/>
              <w:rPr>
                <w:rFonts w:ascii="Tw Cen MT" w:eastAsia="Arial Unicode MS" w:hAnsi="Tw Cen MT"/>
                <w:sz w:val="24"/>
                <w:szCs w:val="24"/>
              </w:rPr>
            </w:pPr>
          </w:p>
        </w:tc>
        <w:tc>
          <w:tcPr>
            <w:tcW w:w="1587" w:type="dxa"/>
          </w:tcPr>
          <w:p w:rsidR="00BB1346" w:rsidRPr="006B018B" w:rsidRDefault="00BB1346" w:rsidP="00BB1346">
            <w:pPr>
              <w:jc w:val="right"/>
              <w:rPr>
                <w:rFonts w:ascii="Tw Cen MT" w:eastAsia="Arial Unicode MS" w:hAnsi="Tw Cen MT"/>
                <w:sz w:val="24"/>
                <w:szCs w:val="24"/>
              </w:rPr>
            </w:pPr>
          </w:p>
        </w:tc>
      </w:tr>
      <w:tr w:rsidR="00BB1346" w:rsidRPr="006B018B" w:rsidTr="00B51FC7">
        <w:trPr>
          <w:trHeight w:val="556"/>
        </w:trPr>
        <w:tc>
          <w:tcPr>
            <w:tcW w:w="921"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403</w:t>
            </w:r>
          </w:p>
        </w:tc>
        <w:tc>
          <w:tcPr>
            <w:tcW w:w="6095" w:type="dxa"/>
            <w:vAlign w:val="center"/>
          </w:tcPr>
          <w:p w:rsidR="00BB1346" w:rsidRPr="006B018B" w:rsidRDefault="00BB1346" w:rsidP="00BB1346">
            <w:pPr>
              <w:rPr>
                <w:rFonts w:ascii="Tw Cen MT" w:eastAsia="Arial Unicode MS" w:hAnsi="Tw Cen MT"/>
                <w:b/>
                <w:sz w:val="24"/>
                <w:szCs w:val="24"/>
                <w:u w:val="single"/>
              </w:rPr>
            </w:pPr>
            <w:r w:rsidRPr="006B018B">
              <w:rPr>
                <w:rFonts w:ascii="Tw Cen MT" w:eastAsia="Arial Unicode MS" w:hAnsi="Tw Cen MT"/>
                <w:b/>
                <w:sz w:val="24"/>
                <w:szCs w:val="24"/>
                <w:u w:val="single"/>
              </w:rPr>
              <w:t>ENDUITS POUR MURS INTERIEURS ET EXTERIEURS</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Ce prix rémunère au mètre carré (m2) les enduits conformément au CCTP.</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du sable et du ciment selon le CCTP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d’eau de gâchage selon le CCTP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mise en œuvre d’une couche de 1,5 cm d’épaisseur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BB1346" w:rsidRPr="006B018B" w:rsidRDefault="00BB1346" w:rsidP="00BB1346">
            <w:pPr>
              <w:pStyle w:val="ListParagraph"/>
              <w:ind w:left="210"/>
              <w:jc w:val="both"/>
              <w:rPr>
                <w:rFonts w:ascii="Tw Cen MT" w:eastAsia="Arial Unicode MS" w:hAnsi="Tw Cen MT"/>
              </w:rPr>
            </w:pPr>
            <w:r w:rsidRPr="006B018B">
              <w:rPr>
                <w:rFonts w:ascii="Tw Cen MT" w:eastAsia="Arial Unicode MS" w:hAnsi="Tw Cen MT"/>
              </w:rPr>
              <w:t>Ce prix s’applique au mètre carré, mesuré par métré contradictoire.</w:t>
            </w:r>
          </w:p>
        </w:tc>
        <w:tc>
          <w:tcPr>
            <w:tcW w:w="850"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m²</w:t>
            </w:r>
          </w:p>
        </w:tc>
        <w:tc>
          <w:tcPr>
            <w:tcW w:w="851" w:type="dxa"/>
            <w:vAlign w:val="center"/>
          </w:tcPr>
          <w:p w:rsidR="00BB1346" w:rsidRPr="006B018B" w:rsidRDefault="00BB1346" w:rsidP="00BB1346">
            <w:pPr>
              <w:jc w:val="right"/>
              <w:rPr>
                <w:rFonts w:ascii="Tw Cen MT" w:eastAsia="Arial Unicode MS" w:hAnsi="Tw Cen MT"/>
                <w:sz w:val="24"/>
                <w:szCs w:val="24"/>
              </w:rPr>
            </w:pPr>
          </w:p>
        </w:tc>
        <w:tc>
          <w:tcPr>
            <w:tcW w:w="1587" w:type="dxa"/>
          </w:tcPr>
          <w:p w:rsidR="00BB1346" w:rsidRPr="006B018B" w:rsidRDefault="00BB1346" w:rsidP="00BB1346">
            <w:pPr>
              <w:jc w:val="right"/>
              <w:rPr>
                <w:rFonts w:ascii="Tw Cen MT" w:eastAsia="Arial Unicode MS" w:hAnsi="Tw Cen MT"/>
                <w:sz w:val="24"/>
                <w:szCs w:val="24"/>
              </w:rPr>
            </w:pPr>
          </w:p>
        </w:tc>
      </w:tr>
      <w:tr w:rsidR="00BB1346" w:rsidRPr="006B018B" w:rsidTr="00B51FC7">
        <w:trPr>
          <w:trHeight w:val="556"/>
        </w:trPr>
        <w:tc>
          <w:tcPr>
            <w:tcW w:w="921"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404</w:t>
            </w:r>
          </w:p>
        </w:tc>
        <w:tc>
          <w:tcPr>
            <w:tcW w:w="6095" w:type="dxa"/>
            <w:vAlign w:val="center"/>
          </w:tcPr>
          <w:p w:rsidR="00BB1346" w:rsidRPr="006B018B" w:rsidRDefault="00BB1346" w:rsidP="00BB1346">
            <w:pPr>
              <w:jc w:val="both"/>
              <w:rPr>
                <w:rFonts w:ascii="Tw Cen MT" w:eastAsia="Arial Unicode MS" w:hAnsi="Tw Cen MT"/>
                <w:b/>
                <w:sz w:val="24"/>
                <w:szCs w:val="24"/>
                <w:u w:val="single"/>
              </w:rPr>
            </w:pPr>
            <w:r w:rsidRPr="006B018B">
              <w:rPr>
                <w:rFonts w:ascii="Tw Cen MT" w:eastAsia="Arial Unicode MS" w:hAnsi="Tw Cen MT"/>
                <w:b/>
                <w:sz w:val="24"/>
                <w:szCs w:val="24"/>
                <w:u w:val="single"/>
              </w:rPr>
              <w:t>CHAPE LISSEE</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Ce prix rémunère au mètre carré (m2) l’exécution de la chape lisse  conformément au CCTP.</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du sable et du ciment selon le CCTP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d’eau de gâchage selon le CCTP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mise en œuvre d’une couche de 4 cm d’épaisseur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BB1346" w:rsidRPr="006B018B" w:rsidRDefault="00BB1346" w:rsidP="00BB1346">
            <w:pPr>
              <w:pStyle w:val="ListParagraph"/>
              <w:ind w:left="168"/>
              <w:jc w:val="both"/>
              <w:rPr>
                <w:rFonts w:ascii="Tw Cen MT" w:eastAsia="Arial Unicode MS" w:hAnsi="Tw Cen MT"/>
              </w:rPr>
            </w:pPr>
            <w:r w:rsidRPr="006B018B">
              <w:rPr>
                <w:rFonts w:ascii="Tw Cen MT" w:eastAsia="Arial Unicode MS" w:hAnsi="Tw Cen MT"/>
              </w:rPr>
              <w:t>Ce prix s’applique au mètre carré, mesuré par métré contradictoire.</w:t>
            </w:r>
          </w:p>
        </w:tc>
        <w:tc>
          <w:tcPr>
            <w:tcW w:w="850"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m²</w:t>
            </w:r>
          </w:p>
        </w:tc>
        <w:tc>
          <w:tcPr>
            <w:tcW w:w="851" w:type="dxa"/>
            <w:vAlign w:val="center"/>
          </w:tcPr>
          <w:p w:rsidR="00BB1346" w:rsidRPr="006B018B" w:rsidRDefault="00BB1346" w:rsidP="00BB1346">
            <w:pPr>
              <w:jc w:val="right"/>
              <w:rPr>
                <w:rFonts w:ascii="Tw Cen MT" w:eastAsia="Arial Unicode MS" w:hAnsi="Tw Cen MT"/>
                <w:sz w:val="24"/>
                <w:szCs w:val="24"/>
              </w:rPr>
            </w:pPr>
          </w:p>
        </w:tc>
        <w:tc>
          <w:tcPr>
            <w:tcW w:w="1587" w:type="dxa"/>
          </w:tcPr>
          <w:p w:rsidR="00BB1346" w:rsidRPr="006B018B" w:rsidRDefault="00BB1346" w:rsidP="00BB1346">
            <w:pPr>
              <w:jc w:val="right"/>
              <w:rPr>
                <w:rFonts w:ascii="Tw Cen MT" w:eastAsia="Arial Unicode MS" w:hAnsi="Tw Cen MT"/>
                <w:sz w:val="24"/>
                <w:szCs w:val="24"/>
              </w:rPr>
            </w:pPr>
          </w:p>
        </w:tc>
      </w:tr>
      <w:tr w:rsidR="00BB1346" w:rsidRPr="006B018B" w:rsidTr="00B51FC7">
        <w:trPr>
          <w:trHeight w:val="556"/>
        </w:trPr>
        <w:tc>
          <w:tcPr>
            <w:tcW w:w="921"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405</w:t>
            </w:r>
          </w:p>
        </w:tc>
        <w:tc>
          <w:tcPr>
            <w:tcW w:w="6095" w:type="dxa"/>
            <w:vAlign w:val="center"/>
          </w:tcPr>
          <w:p w:rsidR="00BB1346" w:rsidRPr="006B018B" w:rsidRDefault="00BB1346" w:rsidP="00BB1346">
            <w:pPr>
              <w:jc w:val="both"/>
              <w:rPr>
                <w:rFonts w:ascii="Tw Cen MT" w:eastAsia="Arial Unicode MS" w:hAnsi="Tw Cen MT"/>
                <w:b/>
                <w:sz w:val="24"/>
                <w:szCs w:val="24"/>
                <w:u w:val="single"/>
              </w:rPr>
            </w:pPr>
            <w:r w:rsidRPr="006B018B">
              <w:rPr>
                <w:rFonts w:ascii="Tw Cen MT" w:eastAsia="Arial Unicode MS" w:hAnsi="Tw Cen MT"/>
                <w:b/>
                <w:sz w:val="24"/>
                <w:szCs w:val="24"/>
                <w:u w:val="single"/>
              </w:rPr>
              <w:t>CLAUSTRAS</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Ce prix rémunère au mètre carré (m2) les la fourniture et la pose de claustras  conformément au CCTP.</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 claustras selon le CCTP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du sable et du ciment selon le CCTP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mise en œuvre des claustras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BB1346" w:rsidRPr="006B018B" w:rsidRDefault="00BB1346" w:rsidP="00BB1346">
            <w:pPr>
              <w:pStyle w:val="ListParagraph"/>
              <w:ind w:left="168"/>
              <w:jc w:val="both"/>
              <w:rPr>
                <w:rFonts w:ascii="Tw Cen MT" w:eastAsia="Arial Unicode MS" w:hAnsi="Tw Cen MT"/>
              </w:rPr>
            </w:pPr>
            <w:r w:rsidRPr="006B018B">
              <w:rPr>
                <w:rFonts w:ascii="Tw Cen MT" w:eastAsia="Arial Unicode MS" w:hAnsi="Tw Cen MT"/>
              </w:rPr>
              <w:t>Ce prix s’applique au mètre carré, mesuré par métré contradictoire.</w:t>
            </w:r>
          </w:p>
        </w:tc>
        <w:tc>
          <w:tcPr>
            <w:tcW w:w="850"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m²</w:t>
            </w:r>
          </w:p>
        </w:tc>
        <w:tc>
          <w:tcPr>
            <w:tcW w:w="851" w:type="dxa"/>
            <w:vAlign w:val="center"/>
          </w:tcPr>
          <w:p w:rsidR="00BB1346" w:rsidRPr="006B018B" w:rsidRDefault="00BB1346" w:rsidP="00BB1346">
            <w:pPr>
              <w:jc w:val="right"/>
              <w:rPr>
                <w:rFonts w:ascii="Tw Cen MT" w:eastAsia="Arial Unicode MS" w:hAnsi="Tw Cen MT"/>
                <w:sz w:val="24"/>
                <w:szCs w:val="24"/>
              </w:rPr>
            </w:pPr>
          </w:p>
        </w:tc>
        <w:tc>
          <w:tcPr>
            <w:tcW w:w="1587" w:type="dxa"/>
          </w:tcPr>
          <w:p w:rsidR="00BB1346" w:rsidRPr="006B018B" w:rsidRDefault="00BB1346" w:rsidP="00BB1346">
            <w:pPr>
              <w:jc w:val="right"/>
              <w:rPr>
                <w:rFonts w:ascii="Tw Cen MT" w:eastAsia="Arial Unicode MS" w:hAnsi="Tw Cen MT"/>
                <w:sz w:val="24"/>
                <w:szCs w:val="24"/>
              </w:rPr>
            </w:pPr>
          </w:p>
        </w:tc>
      </w:tr>
      <w:tr w:rsidR="00BB1346" w:rsidRPr="006B018B" w:rsidTr="00B51FC7">
        <w:trPr>
          <w:trHeight w:val="556"/>
        </w:trPr>
        <w:tc>
          <w:tcPr>
            <w:tcW w:w="921"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406</w:t>
            </w:r>
          </w:p>
        </w:tc>
        <w:tc>
          <w:tcPr>
            <w:tcW w:w="6095" w:type="dxa"/>
            <w:vAlign w:val="center"/>
          </w:tcPr>
          <w:p w:rsidR="00BB1346" w:rsidRPr="006B018B" w:rsidRDefault="00BB1346" w:rsidP="00BB1346">
            <w:pPr>
              <w:rPr>
                <w:rFonts w:ascii="Tw Cen MT" w:eastAsia="Arial Unicode MS" w:hAnsi="Tw Cen MT"/>
                <w:b/>
                <w:sz w:val="24"/>
                <w:szCs w:val="24"/>
                <w:u w:val="single"/>
              </w:rPr>
            </w:pPr>
            <w:r w:rsidRPr="006B018B">
              <w:rPr>
                <w:rFonts w:ascii="Tw Cen MT" w:eastAsia="Arial Unicode MS" w:hAnsi="Tw Cen MT"/>
                <w:b/>
                <w:sz w:val="24"/>
                <w:szCs w:val="24"/>
                <w:u w:val="single"/>
              </w:rPr>
              <w:t>TABLEAU MURAL</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Ce prix rémunère à l’unité  (U)  la pose d’un tableau mural conformément au CCTP.</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du béton dosé à 300 Kg/m3 pour bourrage des agglos au droit du tableau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et la pose d’un grillage au droit du tableau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l’application de l’ardoisine conformément au CCTP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BB1346" w:rsidRPr="006B018B" w:rsidRDefault="00BB1346" w:rsidP="00BB1346">
            <w:pPr>
              <w:pStyle w:val="ListParagraph"/>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BB1346" w:rsidRPr="006B018B" w:rsidRDefault="00BB1346" w:rsidP="00BB1346">
            <w:pPr>
              <w:jc w:val="right"/>
              <w:rPr>
                <w:rFonts w:ascii="Tw Cen MT" w:eastAsia="Arial Unicode MS" w:hAnsi="Tw Cen MT"/>
                <w:sz w:val="24"/>
                <w:szCs w:val="24"/>
              </w:rPr>
            </w:pPr>
          </w:p>
        </w:tc>
        <w:tc>
          <w:tcPr>
            <w:tcW w:w="1587" w:type="dxa"/>
          </w:tcPr>
          <w:p w:rsidR="00BB1346" w:rsidRPr="006B018B" w:rsidRDefault="00BB1346" w:rsidP="00BB1346">
            <w:pPr>
              <w:jc w:val="right"/>
              <w:rPr>
                <w:rFonts w:ascii="Tw Cen MT" w:eastAsia="Arial Unicode MS" w:hAnsi="Tw Cen MT"/>
                <w:sz w:val="24"/>
                <w:szCs w:val="24"/>
              </w:rPr>
            </w:pPr>
          </w:p>
        </w:tc>
      </w:tr>
      <w:tr w:rsidR="00BB1346" w:rsidRPr="006B018B" w:rsidTr="00B51FC7">
        <w:trPr>
          <w:trHeight w:val="556"/>
        </w:trPr>
        <w:tc>
          <w:tcPr>
            <w:tcW w:w="921"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407</w:t>
            </w:r>
          </w:p>
        </w:tc>
        <w:tc>
          <w:tcPr>
            <w:tcW w:w="6095" w:type="dxa"/>
            <w:vAlign w:val="center"/>
          </w:tcPr>
          <w:p w:rsidR="00BB1346" w:rsidRPr="006B018B" w:rsidRDefault="00BB1346" w:rsidP="00BB1346">
            <w:pPr>
              <w:rPr>
                <w:rFonts w:ascii="Tw Cen MT" w:eastAsia="Arial Unicode MS" w:hAnsi="Tw Cen MT"/>
                <w:b/>
                <w:sz w:val="24"/>
                <w:szCs w:val="24"/>
                <w:u w:val="single"/>
              </w:rPr>
            </w:pPr>
            <w:r w:rsidRPr="006B018B">
              <w:rPr>
                <w:rFonts w:ascii="Tw Cen MT" w:eastAsia="Arial Unicode MS" w:hAnsi="Tw Cen MT"/>
                <w:b/>
                <w:sz w:val="24"/>
                <w:szCs w:val="24"/>
                <w:u w:val="single"/>
              </w:rPr>
              <w:t>ESTRADE</w:t>
            </w:r>
          </w:p>
          <w:p w:rsidR="00BB1346" w:rsidRPr="006B018B" w:rsidRDefault="00BB1346" w:rsidP="00BB1346">
            <w:pPr>
              <w:rPr>
                <w:rFonts w:ascii="Tw Cen MT" w:eastAsia="Arial Unicode MS" w:hAnsi="Tw Cen MT"/>
                <w:sz w:val="24"/>
                <w:szCs w:val="24"/>
              </w:rPr>
            </w:pPr>
            <w:r w:rsidRPr="006B018B">
              <w:rPr>
                <w:rFonts w:ascii="Tw Cen MT" w:eastAsia="Arial Unicode MS" w:hAnsi="Tw Cen MT"/>
                <w:sz w:val="24"/>
                <w:szCs w:val="24"/>
              </w:rPr>
              <w:t>Ce prix rémunère à l’unité  (U)  la réalisation de l’estrade pour salle de classe conformément au CCTP.</w:t>
            </w:r>
          </w:p>
          <w:p w:rsidR="00BB1346" w:rsidRPr="006B018B" w:rsidRDefault="00BB1346" w:rsidP="00BB1346">
            <w:pPr>
              <w:rPr>
                <w:rFonts w:ascii="Tw Cen MT" w:eastAsia="Arial Unicode MS" w:hAnsi="Tw Cen MT"/>
                <w:sz w:val="24"/>
                <w:szCs w:val="24"/>
              </w:rPr>
            </w:pPr>
            <w:r w:rsidRPr="006B018B">
              <w:rPr>
                <w:rFonts w:ascii="Tw Cen MT" w:eastAsia="Arial Unicode MS" w:hAnsi="Tw Cen MT"/>
                <w:sz w:val="24"/>
                <w:szCs w:val="24"/>
              </w:rPr>
              <w:t>Il comprend :</w:t>
            </w:r>
          </w:p>
          <w:p w:rsidR="00BB1346" w:rsidRPr="006B018B" w:rsidRDefault="00BB1346" w:rsidP="00BB1346">
            <w:pPr>
              <w:rPr>
                <w:rFonts w:ascii="Tw Cen MT" w:eastAsia="Arial Unicode MS" w:hAnsi="Tw Cen MT"/>
                <w:sz w:val="24"/>
                <w:szCs w:val="24"/>
              </w:rPr>
            </w:pPr>
            <w:r w:rsidRPr="006B018B">
              <w:rPr>
                <w:rFonts w:ascii="Tw Cen MT" w:eastAsia="Arial Unicode MS" w:hAnsi="Tw Cen MT"/>
                <w:sz w:val="24"/>
                <w:szCs w:val="24"/>
              </w:rPr>
              <w:t>-La fourniture des matériaux, la fabrication des éléments des estrades (ciment, sable, gravier et parpaings) selon les indications des plans et leur mise en place ;</w:t>
            </w:r>
          </w:p>
          <w:p w:rsidR="00BB1346" w:rsidRPr="006B018B" w:rsidRDefault="00BB1346" w:rsidP="00BB1346">
            <w:pPr>
              <w:rPr>
                <w:rFonts w:ascii="Tw Cen MT" w:eastAsia="Arial Unicode MS" w:hAnsi="Tw Cen MT"/>
                <w:sz w:val="24"/>
                <w:szCs w:val="24"/>
              </w:rPr>
            </w:pPr>
            <w:r w:rsidRPr="006B018B">
              <w:rPr>
                <w:rFonts w:ascii="Tw Cen MT" w:eastAsia="Arial Unicode MS" w:hAnsi="Tw Cen MT"/>
                <w:sz w:val="24"/>
                <w:szCs w:val="24"/>
              </w:rPr>
              <w:t>Et toutes sujétions.</w:t>
            </w:r>
          </w:p>
          <w:p w:rsidR="00BB1346" w:rsidRPr="006B018B" w:rsidRDefault="00BB1346" w:rsidP="00BB1346">
            <w:pPr>
              <w:pStyle w:val="ListParagraph"/>
              <w:ind w:left="168"/>
              <w:jc w:val="both"/>
              <w:rPr>
                <w:rFonts w:ascii="Tw Cen MT" w:eastAsia="Arial Unicode MS" w:hAnsi="Tw Cen MT"/>
              </w:rPr>
            </w:pPr>
            <w:r w:rsidRPr="006B018B">
              <w:rPr>
                <w:rFonts w:ascii="Tw Cen MT" w:eastAsia="Arial Unicode MS" w:hAnsi="Tw Cen MT"/>
              </w:rPr>
              <w:t>s’applique à l’unité, mesuré par métré contradictoire.</w:t>
            </w:r>
          </w:p>
        </w:tc>
        <w:tc>
          <w:tcPr>
            <w:tcW w:w="850"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hAnsi="Tw Cen MT"/>
                <w:color w:val="000000"/>
                <w:sz w:val="24"/>
                <w:szCs w:val="24"/>
                <w:lang w:eastAsia="en-US"/>
              </w:rPr>
              <w:t>U</w:t>
            </w:r>
          </w:p>
        </w:tc>
        <w:tc>
          <w:tcPr>
            <w:tcW w:w="851" w:type="dxa"/>
            <w:vAlign w:val="center"/>
          </w:tcPr>
          <w:p w:rsidR="00BB1346" w:rsidRPr="006B018B" w:rsidRDefault="00BB1346" w:rsidP="00BB1346">
            <w:pPr>
              <w:jc w:val="right"/>
              <w:rPr>
                <w:rFonts w:ascii="Tw Cen MT" w:eastAsia="Arial Unicode MS" w:hAnsi="Tw Cen MT"/>
                <w:sz w:val="24"/>
                <w:szCs w:val="24"/>
              </w:rPr>
            </w:pPr>
          </w:p>
        </w:tc>
        <w:tc>
          <w:tcPr>
            <w:tcW w:w="1587" w:type="dxa"/>
          </w:tcPr>
          <w:p w:rsidR="00BB1346" w:rsidRPr="006B018B" w:rsidRDefault="00BB1346" w:rsidP="00BB1346">
            <w:pPr>
              <w:jc w:val="right"/>
              <w:rPr>
                <w:rFonts w:ascii="Tw Cen MT" w:eastAsia="Arial Unicode MS" w:hAnsi="Tw Cen MT"/>
                <w:sz w:val="24"/>
                <w:szCs w:val="24"/>
              </w:rPr>
            </w:pPr>
          </w:p>
        </w:tc>
      </w:tr>
      <w:tr w:rsidR="00BB1346" w:rsidRPr="006B018B" w:rsidTr="00B51FC7">
        <w:trPr>
          <w:trHeight w:val="556"/>
        </w:trPr>
        <w:tc>
          <w:tcPr>
            <w:tcW w:w="10304" w:type="dxa"/>
            <w:gridSpan w:val="5"/>
            <w:vAlign w:val="center"/>
          </w:tcPr>
          <w:p w:rsidR="00BB1346" w:rsidRPr="006B018B" w:rsidRDefault="00BB1346" w:rsidP="00BB1346">
            <w:pPr>
              <w:ind w:left="709"/>
              <w:jc w:val="both"/>
              <w:rPr>
                <w:rFonts w:ascii="Tw Cen MT" w:eastAsia="Arial Unicode MS" w:hAnsi="Tw Cen MT"/>
                <w:b/>
                <w:color w:val="000000"/>
                <w:sz w:val="24"/>
                <w:szCs w:val="24"/>
              </w:rPr>
            </w:pPr>
          </w:p>
          <w:p w:rsidR="00BB1346" w:rsidRPr="006B018B" w:rsidRDefault="00BB1346" w:rsidP="00BB1346">
            <w:pPr>
              <w:ind w:left="709"/>
              <w:jc w:val="both"/>
              <w:rPr>
                <w:rFonts w:ascii="Tw Cen MT" w:eastAsia="Arial Unicode MS" w:hAnsi="Tw Cen MT"/>
                <w:b/>
                <w:color w:val="000000"/>
                <w:sz w:val="24"/>
                <w:szCs w:val="24"/>
              </w:rPr>
            </w:pPr>
            <w:r w:rsidRPr="006B018B">
              <w:rPr>
                <w:rFonts w:ascii="Tw Cen MT" w:eastAsia="Arial Unicode MS" w:hAnsi="Tw Cen MT"/>
                <w:b/>
                <w:color w:val="000000"/>
                <w:sz w:val="24"/>
                <w:szCs w:val="24"/>
              </w:rPr>
              <w:t>LOT 500 : CHARPENTE-COUVERTURE-FAUX PLAFOND</w:t>
            </w:r>
          </w:p>
          <w:p w:rsidR="00BB1346" w:rsidRPr="006B018B" w:rsidRDefault="00BB1346" w:rsidP="00BB1346">
            <w:pPr>
              <w:ind w:left="1418"/>
              <w:jc w:val="both"/>
              <w:rPr>
                <w:rFonts w:ascii="Tw Cen MT" w:eastAsia="Arial Unicode MS" w:hAnsi="Tw Cen MT"/>
                <w:sz w:val="24"/>
                <w:szCs w:val="24"/>
              </w:rPr>
            </w:pPr>
            <w:r w:rsidRPr="006B018B">
              <w:rPr>
                <w:rFonts w:ascii="Tw Cen MT" w:eastAsia="Arial Unicode MS" w:hAnsi="Tw Cen MT"/>
                <w:sz w:val="24"/>
                <w:szCs w:val="24"/>
              </w:rPr>
              <w:t>Le lot 500 rémunère :</w:t>
            </w:r>
          </w:p>
          <w:p w:rsidR="00BB1346" w:rsidRPr="006B018B" w:rsidRDefault="00BB1346" w:rsidP="00BB1346">
            <w:pPr>
              <w:ind w:left="2127"/>
              <w:jc w:val="both"/>
              <w:rPr>
                <w:rFonts w:ascii="Tw Cen MT" w:eastAsia="Arial Unicode MS" w:hAnsi="Tw Cen MT"/>
                <w:sz w:val="24"/>
                <w:szCs w:val="24"/>
              </w:rPr>
            </w:pPr>
            <w:r w:rsidRPr="006B018B">
              <w:rPr>
                <w:rFonts w:ascii="Tw Cen MT" w:eastAsia="Arial Unicode MS" w:hAnsi="Tw Cen MT"/>
                <w:sz w:val="24"/>
                <w:szCs w:val="24"/>
              </w:rPr>
              <w:t>501- Fermes en bastaings de 3x15 cm doublés et traités ;</w:t>
            </w:r>
          </w:p>
          <w:p w:rsidR="00BB1346" w:rsidRPr="006B018B" w:rsidRDefault="00BB1346" w:rsidP="00BB1346">
            <w:pPr>
              <w:ind w:left="2127"/>
              <w:jc w:val="both"/>
              <w:rPr>
                <w:rFonts w:ascii="Tw Cen MT" w:eastAsia="Arial Unicode MS" w:hAnsi="Tw Cen MT"/>
                <w:sz w:val="24"/>
                <w:szCs w:val="24"/>
              </w:rPr>
            </w:pPr>
            <w:r w:rsidRPr="006B018B">
              <w:rPr>
                <w:rFonts w:ascii="Tw Cen MT" w:eastAsia="Arial Unicode MS" w:hAnsi="Tw Cen MT"/>
                <w:sz w:val="24"/>
                <w:szCs w:val="24"/>
              </w:rPr>
              <w:t>502- Pannes en chevrons bois dur de 8x8 cm traités ;</w:t>
            </w:r>
          </w:p>
          <w:p w:rsidR="00BB1346" w:rsidRPr="006B018B" w:rsidRDefault="00BB1346" w:rsidP="00BB1346">
            <w:pPr>
              <w:ind w:left="2127"/>
              <w:jc w:val="both"/>
              <w:rPr>
                <w:rFonts w:ascii="Tw Cen MT" w:eastAsia="Arial Unicode MS" w:hAnsi="Tw Cen MT"/>
                <w:sz w:val="24"/>
                <w:szCs w:val="24"/>
              </w:rPr>
            </w:pPr>
            <w:r w:rsidRPr="006B018B">
              <w:rPr>
                <w:rFonts w:ascii="Tw Cen MT" w:eastAsia="Arial Unicode MS" w:hAnsi="Tw Cen MT"/>
                <w:sz w:val="24"/>
                <w:szCs w:val="24"/>
              </w:rPr>
              <w:t>503- Faux plafond intérieur en contreplaqué de 4 mm y compris bois de solivage de 4x8cm;</w:t>
            </w:r>
          </w:p>
          <w:p w:rsidR="00BB1346" w:rsidRPr="006B018B" w:rsidRDefault="00BB1346" w:rsidP="00BB1346">
            <w:pPr>
              <w:ind w:left="2127"/>
              <w:jc w:val="both"/>
              <w:rPr>
                <w:rFonts w:ascii="Tw Cen MT" w:eastAsia="Arial Unicode MS" w:hAnsi="Tw Cen MT"/>
                <w:sz w:val="24"/>
                <w:szCs w:val="24"/>
              </w:rPr>
            </w:pPr>
            <w:r w:rsidRPr="006B018B">
              <w:rPr>
                <w:rFonts w:ascii="Tw Cen MT" w:eastAsia="Arial Unicode MS" w:hAnsi="Tw Cen MT"/>
                <w:sz w:val="24"/>
                <w:szCs w:val="24"/>
              </w:rPr>
              <w:t>504 – Planche de rive ;</w:t>
            </w:r>
          </w:p>
          <w:p w:rsidR="00BB1346" w:rsidRPr="006B018B" w:rsidRDefault="00BB1346" w:rsidP="00BB1346">
            <w:pPr>
              <w:ind w:left="2127"/>
              <w:jc w:val="both"/>
              <w:rPr>
                <w:rFonts w:ascii="Tw Cen MT" w:eastAsia="Arial Unicode MS" w:hAnsi="Tw Cen MT"/>
                <w:sz w:val="24"/>
                <w:szCs w:val="24"/>
              </w:rPr>
            </w:pPr>
            <w:r w:rsidRPr="006B018B">
              <w:rPr>
                <w:rFonts w:ascii="Tw Cen MT" w:eastAsia="Arial Unicode MS" w:hAnsi="Tw Cen MT"/>
                <w:sz w:val="24"/>
                <w:szCs w:val="24"/>
              </w:rPr>
              <w:t>505 – Tôle  bac alu 5/10 y compris toutes sujétions ;</w:t>
            </w:r>
          </w:p>
          <w:p w:rsidR="00BB1346" w:rsidRPr="006B018B" w:rsidRDefault="00BB1346" w:rsidP="00BB1346">
            <w:pPr>
              <w:ind w:left="2127"/>
              <w:jc w:val="both"/>
              <w:rPr>
                <w:rFonts w:ascii="Tw Cen MT" w:eastAsia="Arial Unicode MS" w:hAnsi="Tw Cen MT"/>
                <w:sz w:val="24"/>
                <w:szCs w:val="24"/>
              </w:rPr>
            </w:pPr>
            <w:r w:rsidRPr="006B018B">
              <w:rPr>
                <w:rFonts w:ascii="Tw Cen MT" w:eastAsia="Arial Unicode MS" w:hAnsi="Tw Cen MT"/>
                <w:sz w:val="24"/>
                <w:szCs w:val="24"/>
              </w:rPr>
              <w:t>506 – Tôle faitière de 50 Cm de large ;</w:t>
            </w:r>
          </w:p>
          <w:p w:rsidR="00BB1346" w:rsidRPr="006B018B" w:rsidRDefault="00BB1346" w:rsidP="00BB1346">
            <w:pPr>
              <w:ind w:left="2127"/>
              <w:jc w:val="both"/>
              <w:rPr>
                <w:rFonts w:ascii="Tw Cen MT" w:eastAsia="Arial Unicode MS" w:hAnsi="Tw Cen MT"/>
                <w:sz w:val="24"/>
                <w:szCs w:val="24"/>
              </w:rPr>
            </w:pPr>
            <w:r w:rsidRPr="006B018B">
              <w:rPr>
                <w:rFonts w:ascii="Tw Cen MT" w:eastAsia="Arial Unicode MS" w:hAnsi="Tw Cen MT"/>
                <w:sz w:val="24"/>
                <w:szCs w:val="24"/>
              </w:rPr>
              <w:t>507 – Rive pignon en alu</w:t>
            </w:r>
          </w:p>
          <w:p w:rsidR="00BB1346" w:rsidRPr="006B018B" w:rsidRDefault="00BB1346" w:rsidP="00BB1346">
            <w:pPr>
              <w:ind w:left="2127"/>
              <w:jc w:val="both"/>
              <w:rPr>
                <w:rFonts w:ascii="Tw Cen MT" w:eastAsia="Arial Unicode MS" w:hAnsi="Tw Cen MT"/>
                <w:sz w:val="24"/>
                <w:szCs w:val="24"/>
              </w:rPr>
            </w:pPr>
            <w:r w:rsidRPr="006B018B">
              <w:rPr>
                <w:rFonts w:ascii="Tw Cen MT" w:eastAsia="Arial Unicode MS" w:hAnsi="Tw Cen MT"/>
                <w:sz w:val="24"/>
                <w:szCs w:val="24"/>
              </w:rPr>
              <w:t xml:space="preserve">508 – Tôle </w:t>
            </w:r>
            <w:r w:rsidR="006F2929" w:rsidRPr="006B018B">
              <w:rPr>
                <w:rFonts w:ascii="Tw Cen MT" w:eastAsia="Arial Unicode MS" w:hAnsi="Tw Cen MT"/>
                <w:sz w:val="24"/>
                <w:szCs w:val="24"/>
              </w:rPr>
              <w:t>lisse</w:t>
            </w:r>
            <w:r w:rsidRPr="006B018B">
              <w:rPr>
                <w:rFonts w:ascii="Tw Cen MT" w:eastAsia="Arial Unicode MS" w:hAnsi="Tw Cen MT"/>
                <w:sz w:val="24"/>
                <w:szCs w:val="24"/>
              </w:rPr>
              <w:t xml:space="preserve"> alu de 2m pour les débords</w:t>
            </w:r>
          </w:p>
        </w:tc>
      </w:tr>
      <w:tr w:rsidR="00BB1346" w:rsidRPr="006B018B" w:rsidTr="00B51FC7">
        <w:trPr>
          <w:trHeight w:val="556"/>
        </w:trPr>
        <w:tc>
          <w:tcPr>
            <w:tcW w:w="921"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501</w:t>
            </w:r>
          </w:p>
        </w:tc>
        <w:tc>
          <w:tcPr>
            <w:tcW w:w="6095" w:type="dxa"/>
            <w:vAlign w:val="center"/>
          </w:tcPr>
          <w:p w:rsidR="00BB1346" w:rsidRPr="006B018B" w:rsidRDefault="00BB1346" w:rsidP="00BB1346">
            <w:pPr>
              <w:jc w:val="both"/>
              <w:rPr>
                <w:rFonts w:ascii="Tw Cen MT" w:eastAsia="Arial Unicode MS" w:hAnsi="Tw Cen MT"/>
                <w:b/>
                <w:sz w:val="24"/>
                <w:szCs w:val="24"/>
                <w:u w:val="single"/>
              </w:rPr>
            </w:pPr>
            <w:r w:rsidRPr="006B018B">
              <w:rPr>
                <w:rFonts w:ascii="Tw Cen MT" w:eastAsia="Arial Unicode MS" w:hAnsi="Tw Cen MT"/>
                <w:b/>
                <w:sz w:val="24"/>
                <w:szCs w:val="24"/>
                <w:u w:val="single"/>
              </w:rPr>
              <w:t>FERMES EN BASTAINGS DE 3X15 cm DOUBLES ET TRAITES</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Ce prix rémunère à l’Unité (U), mesuré par métré contradictoire, la fourniture et le façonnage des fermes en bois massif conformément au CCTP.</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 bois suivant le CCTP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 débit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 xml:space="preserve">le traitement du bois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 façonnage et la pose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BB1346" w:rsidRPr="006B018B" w:rsidRDefault="00BB1346" w:rsidP="00BB1346">
            <w:pPr>
              <w:pStyle w:val="ListParagraph"/>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BB1346" w:rsidRPr="006B018B" w:rsidRDefault="00BB1346" w:rsidP="00BB1346">
            <w:pPr>
              <w:jc w:val="right"/>
              <w:rPr>
                <w:rFonts w:ascii="Tw Cen MT" w:eastAsia="Arial Unicode MS" w:hAnsi="Tw Cen MT"/>
                <w:sz w:val="24"/>
                <w:szCs w:val="24"/>
              </w:rPr>
            </w:pPr>
          </w:p>
        </w:tc>
        <w:tc>
          <w:tcPr>
            <w:tcW w:w="1587" w:type="dxa"/>
          </w:tcPr>
          <w:p w:rsidR="00BB1346" w:rsidRPr="006B018B" w:rsidRDefault="00BB1346" w:rsidP="00BB1346">
            <w:pPr>
              <w:jc w:val="right"/>
              <w:rPr>
                <w:rFonts w:ascii="Tw Cen MT" w:eastAsia="Arial Unicode MS" w:hAnsi="Tw Cen MT"/>
                <w:sz w:val="24"/>
                <w:szCs w:val="24"/>
              </w:rPr>
            </w:pPr>
          </w:p>
        </w:tc>
      </w:tr>
      <w:tr w:rsidR="00BB1346" w:rsidRPr="006B018B" w:rsidTr="00B51FC7">
        <w:trPr>
          <w:trHeight w:val="556"/>
        </w:trPr>
        <w:tc>
          <w:tcPr>
            <w:tcW w:w="921"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502</w:t>
            </w:r>
          </w:p>
        </w:tc>
        <w:tc>
          <w:tcPr>
            <w:tcW w:w="6095" w:type="dxa"/>
            <w:vAlign w:val="center"/>
          </w:tcPr>
          <w:p w:rsidR="00BB1346" w:rsidRPr="006B018B" w:rsidRDefault="00BB1346" w:rsidP="00BB1346">
            <w:pPr>
              <w:jc w:val="both"/>
              <w:rPr>
                <w:rFonts w:ascii="Tw Cen MT" w:eastAsia="Arial Unicode MS" w:hAnsi="Tw Cen MT"/>
                <w:b/>
                <w:sz w:val="24"/>
                <w:szCs w:val="24"/>
                <w:u w:val="single"/>
              </w:rPr>
            </w:pPr>
            <w:r w:rsidRPr="006B018B">
              <w:rPr>
                <w:rFonts w:ascii="Tw Cen MT" w:eastAsia="Arial Unicode MS" w:hAnsi="Tw Cen MT"/>
                <w:b/>
                <w:sz w:val="24"/>
                <w:szCs w:val="24"/>
                <w:u w:val="single"/>
              </w:rPr>
              <w:t>PANNES EN CHEVRONS EN BOIS DUR DE 8x8 cm TRAITES</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Ce prix rémunère au mètre cube (m3), mesuré par métré contradictoire, la fourniture et la pose des pannes en chevrons de  8x8 cm conformément au CCTP.</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des pannes suivant le CCTP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 débit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 xml:space="preserve">le traitement des pannes ;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 façonnage et la pose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Ce prix s’applique au mètre cube, mesuré par métré contradictoire</w:t>
            </w:r>
          </w:p>
        </w:tc>
        <w:tc>
          <w:tcPr>
            <w:tcW w:w="850"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m</w:t>
            </w:r>
            <w:r w:rsidRPr="006B018B">
              <w:rPr>
                <w:rFonts w:ascii="Tw Cen MT" w:eastAsia="Arial Unicode MS" w:hAnsi="Tw Cen MT"/>
                <w:sz w:val="24"/>
                <w:szCs w:val="24"/>
                <w:vertAlign w:val="superscript"/>
              </w:rPr>
              <w:t>3</w:t>
            </w:r>
          </w:p>
        </w:tc>
        <w:tc>
          <w:tcPr>
            <w:tcW w:w="851" w:type="dxa"/>
            <w:vAlign w:val="center"/>
          </w:tcPr>
          <w:p w:rsidR="00BB1346" w:rsidRPr="006B018B" w:rsidRDefault="00BB1346" w:rsidP="00BB1346">
            <w:pPr>
              <w:jc w:val="right"/>
              <w:rPr>
                <w:rFonts w:ascii="Tw Cen MT" w:eastAsia="Arial Unicode MS" w:hAnsi="Tw Cen MT"/>
                <w:sz w:val="24"/>
                <w:szCs w:val="24"/>
              </w:rPr>
            </w:pPr>
          </w:p>
        </w:tc>
        <w:tc>
          <w:tcPr>
            <w:tcW w:w="1587" w:type="dxa"/>
          </w:tcPr>
          <w:p w:rsidR="00BB1346" w:rsidRPr="006B018B" w:rsidRDefault="00BB1346" w:rsidP="00BB1346">
            <w:pPr>
              <w:jc w:val="right"/>
              <w:rPr>
                <w:rFonts w:ascii="Tw Cen MT" w:eastAsia="Arial Unicode MS" w:hAnsi="Tw Cen MT"/>
                <w:sz w:val="24"/>
                <w:szCs w:val="24"/>
              </w:rPr>
            </w:pPr>
          </w:p>
        </w:tc>
      </w:tr>
      <w:tr w:rsidR="00BB1346" w:rsidRPr="006B018B" w:rsidTr="00B51FC7">
        <w:trPr>
          <w:trHeight w:val="556"/>
        </w:trPr>
        <w:tc>
          <w:tcPr>
            <w:tcW w:w="921"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503</w:t>
            </w:r>
          </w:p>
        </w:tc>
        <w:tc>
          <w:tcPr>
            <w:tcW w:w="6095" w:type="dxa"/>
            <w:vAlign w:val="center"/>
          </w:tcPr>
          <w:p w:rsidR="00BB1346" w:rsidRPr="006B018B" w:rsidRDefault="00BB1346" w:rsidP="00BB1346">
            <w:pPr>
              <w:rPr>
                <w:rFonts w:ascii="Tw Cen MT" w:eastAsia="Arial Unicode MS" w:hAnsi="Tw Cen MT"/>
                <w:b/>
                <w:sz w:val="24"/>
                <w:szCs w:val="24"/>
                <w:u w:val="single"/>
              </w:rPr>
            </w:pPr>
            <w:r w:rsidRPr="006B018B">
              <w:rPr>
                <w:rFonts w:ascii="Tw Cen MT" w:eastAsia="Arial Unicode MS" w:hAnsi="Tw Cen MT"/>
                <w:b/>
                <w:sz w:val="24"/>
                <w:szCs w:val="24"/>
                <w:u w:val="single"/>
              </w:rPr>
              <w:t>FAUX PLAFOND INTERIEUR EN CONTREPLAQUE DE 4mm Y COMPRIS SOLIVAGE EN BOIS DE 4x8 cm</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Ce prix rémunère au mètre carré (m2), mesuré par métré contradictoire, la fourniture et la pose de faux plafond en contreplaqué  conformément au CCTP.</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BB1346" w:rsidRPr="006B018B" w:rsidRDefault="00BB1346" w:rsidP="00E97AAC">
            <w:pPr>
              <w:pStyle w:val="ListParagraph"/>
              <w:numPr>
                <w:ilvl w:val="0"/>
                <w:numId w:val="41"/>
              </w:numPr>
              <w:tabs>
                <w:tab w:val="num" w:pos="777"/>
              </w:tabs>
              <w:ind w:left="777" w:hanging="283"/>
              <w:jc w:val="both"/>
              <w:rPr>
                <w:rFonts w:ascii="Tw Cen MT" w:eastAsia="Arial Unicode MS" w:hAnsi="Tw Cen MT"/>
              </w:rPr>
            </w:pPr>
            <w:r w:rsidRPr="006B018B">
              <w:rPr>
                <w:rFonts w:ascii="Tw Cen MT" w:eastAsia="Arial Unicode MS" w:hAnsi="Tw Cen MT"/>
              </w:rPr>
              <w:t>la fourniture selon le CCTP;</w:t>
            </w:r>
          </w:p>
          <w:p w:rsidR="00BB1346" w:rsidRPr="006B018B" w:rsidRDefault="00BB1346" w:rsidP="00E97AAC">
            <w:pPr>
              <w:pStyle w:val="ListParagraph"/>
              <w:numPr>
                <w:ilvl w:val="0"/>
                <w:numId w:val="41"/>
              </w:numPr>
              <w:tabs>
                <w:tab w:val="num" w:pos="777"/>
              </w:tabs>
              <w:ind w:left="777" w:hanging="283"/>
              <w:jc w:val="both"/>
              <w:rPr>
                <w:rFonts w:ascii="Tw Cen MT" w:eastAsia="Arial Unicode MS" w:hAnsi="Tw Cen MT"/>
              </w:rPr>
            </w:pPr>
            <w:r w:rsidRPr="006B018B">
              <w:rPr>
                <w:rFonts w:ascii="Tw Cen MT" w:eastAsia="Arial Unicode MS" w:hAnsi="Tw Cen MT"/>
              </w:rPr>
              <w:t>le solivage en bois dur de 4X8cm en trame de 60x120 ;</w:t>
            </w:r>
          </w:p>
          <w:p w:rsidR="00BB1346" w:rsidRPr="006B018B" w:rsidRDefault="00BB1346" w:rsidP="00E97AAC">
            <w:pPr>
              <w:pStyle w:val="ListParagraph"/>
              <w:numPr>
                <w:ilvl w:val="0"/>
                <w:numId w:val="41"/>
              </w:numPr>
              <w:tabs>
                <w:tab w:val="num" w:pos="777"/>
              </w:tabs>
              <w:ind w:left="777" w:hanging="283"/>
              <w:jc w:val="both"/>
              <w:rPr>
                <w:rFonts w:ascii="Tw Cen MT" w:eastAsia="Arial Unicode MS" w:hAnsi="Tw Cen MT"/>
              </w:rPr>
            </w:pPr>
            <w:r w:rsidRPr="006B018B">
              <w:rPr>
                <w:rFonts w:ascii="Tw Cen MT" w:eastAsia="Arial Unicode MS" w:hAnsi="Tw Cen MT"/>
              </w:rPr>
              <w:t>la fourniture des accessoires de pose ;</w:t>
            </w:r>
          </w:p>
          <w:p w:rsidR="00BB1346" w:rsidRPr="006B018B" w:rsidRDefault="00BB1346" w:rsidP="00E97AAC">
            <w:pPr>
              <w:pStyle w:val="ListParagraph"/>
              <w:numPr>
                <w:ilvl w:val="0"/>
                <w:numId w:val="41"/>
              </w:numPr>
              <w:tabs>
                <w:tab w:val="num" w:pos="777"/>
              </w:tabs>
              <w:ind w:left="777" w:hanging="283"/>
              <w:jc w:val="both"/>
              <w:rPr>
                <w:rFonts w:ascii="Tw Cen MT" w:eastAsia="Arial Unicode MS" w:hAnsi="Tw Cen MT"/>
              </w:rPr>
            </w:pPr>
            <w:r w:rsidRPr="006B018B">
              <w:rPr>
                <w:rFonts w:ascii="Tw Cen MT" w:eastAsia="Arial Unicode MS" w:hAnsi="Tw Cen MT"/>
              </w:rPr>
              <w:t>le façonnage en panneaux de 60x120 et la pose ;</w:t>
            </w:r>
          </w:p>
          <w:p w:rsidR="00BB1346" w:rsidRPr="006B018B" w:rsidRDefault="00BB1346" w:rsidP="00E97AAC">
            <w:pPr>
              <w:pStyle w:val="ListParagraph"/>
              <w:numPr>
                <w:ilvl w:val="0"/>
                <w:numId w:val="41"/>
              </w:numPr>
              <w:tabs>
                <w:tab w:val="num" w:pos="777"/>
              </w:tabs>
              <w:ind w:left="777" w:hanging="283"/>
              <w:jc w:val="both"/>
              <w:rPr>
                <w:rFonts w:ascii="Tw Cen MT" w:eastAsia="Arial Unicode MS" w:hAnsi="Tw Cen MT"/>
              </w:rPr>
            </w:pPr>
            <w:r w:rsidRPr="006B018B">
              <w:rPr>
                <w:rFonts w:ascii="Tw Cen MT" w:eastAsia="Arial Unicode MS" w:hAnsi="Tw Cen MT"/>
              </w:rPr>
              <w:t>Couvres joint avec chanfreins et rainures ;</w:t>
            </w:r>
          </w:p>
          <w:p w:rsidR="00BB1346" w:rsidRPr="006B018B" w:rsidRDefault="00BB1346" w:rsidP="00E97AAC">
            <w:pPr>
              <w:pStyle w:val="ListParagraph"/>
              <w:numPr>
                <w:ilvl w:val="0"/>
                <w:numId w:val="41"/>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BB1346" w:rsidRPr="006B018B" w:rsidRDefault="00BB1346" w:rsidP="00BB1346">
            <w:pPr>
              <w:jc w:val="both"/>
              <w:rPr>
                <w:rFonts w:ascii="Tw Cen MT" w:eastAsia="Arial Unicode MS" w:hAnsi="Tw Cen MT"/>
                <w:b/>
                <w:sz w:val="24"/>
                <w:szCs w:val="24"/>
                <w:u w:val="single"/>
              </w:rPr>
            </w:pPr>
            <w:r w:rsidRPr="006B018B">
              <w:rPr>
                <w:rFonts w:ascii="Tw Cen MT" w:eastAsia="Arial Unicode MS" w:hAnsi="Tw Cen MT"/>
                <w:sz w:val="24"/>
                <w:szCs w:val="24"/>
              </w:rPr>
              <w:t>Ce prix s’applique au mètre carré, mesuré par métré contradictoire.</w:t>
            </w:r>
          </w:p>
        </w:tc>
        <w:tc>
          <w:tcPr>
            <w:tcW w:w="850"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m²</w:t>
            </w:r>
          </w:p>
        </w:tc>
        <w:tc>
          <w:tcPr>
            <w:tcW w:w="851" w:type="dxa"/>
            <w:vAlign w:val="center"/>
          </w:tcPr>
          <w:p w:rsidR="00BB1346" w:rsidRPr="006B018B" w:rsidRDefault="00BB1346" w:rsidP="00BB1346">
            <w:pPr>
              <w:jc w:val="right"/>
              <w:rPr>
                <w:rFonts w:ascii="Tw Cen MT" w:eastAsia="Arial Unicode MS" w:hAnsi="Tw Cen MT"/>
                <w:sz w:val="24"/>
                <w:szCs w:val="24"/>
              </w:rPr>
            </w:pPr>
          </w:p>
        </w:tc>
        <w:tc>
          <w:tcPr>
            <w:tcW w:w="1587" w:type="dxa"/>
          </w:tcPr>
          <w:p w:rsidR="00BB1346" w:rsidRPr="006B018B" w:rsidRDefault="00BB1346" w:rsidP="00BB1346">
            <w:pPr>
              <w:jc w:val="right"/>
              <w:rPr>
                <w:rFonts w:ascii="Tw Cen MT" w:eastAsia="Arial Unicode MS" w:hAnsi="Tw Cen MT"/>
                <w:sz w:val="24"/>
                <w:szCs w:val="24"/>
              </w:rPr>
            </w:pPr>
          </w:p>
        </w:tc>
      </w:tr>
      <w:tr w:rsidR="00BB1346" w:rsidRPr="006B018B" w:rsidTr="00B51FC7">
        <w:trPr>
          <w:trHeight w:val="556"/>
        </w:trPr>
        <w:tc>
          <w:tcPr>
            <w:tcW w:w="921"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504</w:t>
            </w:r>
          </w:p>
        </w:tc>
        <w:tc>
          <w:tcPr>
            <w:tcW w:w="6095" w:type="dxa"/>
            <w:vAlign w:val="center"/>
          </w:tcPr>
          <w:p w:rsidR="00BB1346" w:rsidRPr="006B018B" w:rsidRDefault="00BB1346" w:rsidP="00BB1346">
            <w:pPr>
              <w:rPr>
                <w:rFonts w:ascii="Tw Cen MT" w:eastAsia="Arial Unicode MS" w:hAnsi="Tw Cen MT"/>
                <w:b/>
                <w:sz w:val="24"/>
                <w:szCs w:val="24"/>
                <w:u w:val="single"/>
              </w:rPr>
            </w:pPr>
            <w:r w:rsidRPr="006B018B">
              <w:rPr>
                <w:rFonts w:ascii="Tw Cen MT" w:eastAsia="Arial Unicode MS" w:hAnsi="Tw Cen MT"/>
                <w:b/>
                <w:sz w:val="24"/>
                <w:szCs w:val="24"/>
                <w:u w:val="single"/>
              </w:rPr>
              <w:t>PLANCHE DE RIVE</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Ce prix rémunère au mètre linéaire (ml), mesuré par métré contradictoire, la fourniture et la pose des planches de rive  conformément au CCTP.</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des planches de rive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fixation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 de fourniture et de pose conformément au CCTP</w:t>
            </w:r>
          </w:p>
          <w:p w:rsidR="00BB1346" w:rsidRPr="006B018B" w:rsidRDefault="00BB1346" w:rsidP="00BB1346">
            <w:pPr>
              <w:pStyle w:val="ListParagraph"/>
              <w:ind w:left="168"/>
              <w:jc w:val="both"/>
              <w:rPr>
                <w:rFonts w:ascii="Tw Cen MT" w:eastAsia="Arial Unicode MS" w:hAnsi="Tw Cen MT"/>
              </w:rPr>
            </w:pPr>
            <w:r w:rsidRPr="006B018B">
              <w:rPr>
                <w:rFonts w:ascii="Tw Cen MT" w:eastAsia="Arial Unicode MS" w:hAnsi="Tw Cen MT"/>
              </w:rPr>
              <w:t>Ce prix s’applique au mètre linéaire, mesuré par métré contradictoire.</w:t>
            </w:r>
          </w:p>
        </w:tc>
        <w:tc>
          <w:tcPr>
            <w:tcW w:w="850"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ml</w:t>
            </w:r>
          </w:p>
        </w:tc>
        <w:tc>
          <w:tcPr>
            <w:tcW w:w="851" w:type="dxa"/>
            <w:vAlign w:val="center"/>
          </w:tcPr>
          <w:p w:rsidR="00BB1346" w:rsidRPr="006B018B" w:rsidRDefault="00BB1346" w:rsidP="00BB1346">
            <w:pPr>
              <w:jc w:val="right"/>
              <w:rPr>
                <w:rFonts w:ascii="Tw Cen MT" w:eastAsia="Arial Unicode MS" w:hAnsi="Tw Cen MT"/>
                <w:sz w:val="24"/>
                <w:szCs w:val="24"/>
              </w:rPr>
            </w:pPr>
          </w:p>
        </w:tc>
        <w:tc>
          <w:tcPr>
            <w:tcW w:w="1587" w:type="dxa"/>
          </w:tcPr>
          <w:p w:rsidR="00BB1346" w:rsidRPr="006B018B" w:rsidRDefault="00BB1346" w:rsidP="00BB1346">
            <w:pPr>
              <w:jc w:val="right"/>
              <w:rPr>
                <w:rFonts w:ascii="Tw Cen MT" w:eastAsia="Arial Unicode MS" w:hAnsi="Tw Cen MT"/>
                <w:sz w:val="24"/>
                <w:szCs w:val="24"/>
              </w:rPr>
            </w:pPr>
          </w:p>
        </w:tc>
      </w:tr>
      <w:tr w:rsidR="00BB1346" w:rsidRPr="006B018B" w:rsidTr="00B51FC7">
        <w:trPr>
          <w:trHeight w:val="556"/>
        </w:trPr>
        <w:tc>
          <w:tcPr>
            <w:tcW w:w="921"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505</w:t>
            </w:r>
          </w:p>
        </w:tc>
        <w:tc>
          <w:tcPr>
            <w:tcW w:w="6095" w:type="dxa"/>
            <w:vAlign w:val="center"/>
          </w:tcPr>
          <w:p w:rsidR="00BB1346" w:rsidRPr="006B018B" w:rsidRDefault="00BB1346" w:rsidP="00BB1346">
            <w:pPr>
              <w:rPr>
                <w:rFonts w:ascii="Tw Cen MT" w:eastAsia="Arial Unicode MS" w:hAnsi="Tw Cen MT"/>
                <w:b/>
                <w:sz w:val="24"/>
                <w:szCs w:val="24"/>
                <w:u w:val="single"/>
              </w:rPr>
            </w:pPr>
            <w:r w:rsidRPr="006B018B">
              <w:rPr>
                <w:rFonts w:ascii="Tw Cen MT" w:eastAsia="Arial Unicode MS" w:hAnsi="Tw Cen MT"/>
                <w:b/>
                <w:sz w:val="24"/>
                <w:szCs w:val="24"/>
                <w:u w:val="single"/>
              </w:rPr>
              <w:t xml:space="preserve">COUVERTURE EN TÔLE BAC ép 5/10è  de 6ml </w:t>
            </w:r>
          </w:p>
          <w:p w:rsidR="00BB1346" w:rsidRPr="006B018B" w:rsidRDefault="00BB1346" w:rsidP="00BB1346">
            <w:pPr>
              <w:rPr>
                <w:rFonts w:ascii="Tw Cen MT" w:eastAsia="Arial Unicode MS" w:hAnsi="Tw Cen MT"/>
                <w:sz w:val="24"/>
                <w:szCs w:val="24"/>
              </w:rPr>
            </w:pPr>
            <w:r w:rsidRPr="006B018B">
              <w:rPr>
                <w:rFonts w:ascii="Tw Cen MT" w:eastAsia="Arial Unicode MS" w:hAnsi="Tw Cen MT"/>
                <w:sz w:val="24"/>
                <w:szCs w:val="24"/>
              </w:rPr>
              <w:t>Ce prix rémunère au mètre carré (m2), mesuré par métré contradictoire, la fourniture et la pose des  tôles bac 6/10è conformément au CCTP.</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 la tôle bac 5/10è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 débit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des accessoires de pose (tire fonds, cavaliers, rondelles feutres)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BB1346" w:rsidRPr="006B018B" w:rsidRDefault="00BB1346" w:rsidP="00BB1346">
            <w:pPr>
              <w:pStyle w:val="ListParagraph"/>
              <w:ind w:left="168"/>
              <w:jc w:val="both"/>
              <w:rPr>
                <w:rFonts w:ascii="Tw Cen MT" w:eastAsia="Arial Unicode MS" w:hAnsi="Tw Cen MT"/>
              </w:rPr>
            </w:pPr>
            <w:r w:rsidRPr="006B018B">
              <w:rPr>
                <w:rFonts w:ascii="Tw Cen MT" w:eastAsia="Arial Unicode MS" w:hAnsi="Tw Cen MT"/>
              </w:rPr>
              <w:t>Ce prix s’applique au mètre carré, mesuré par métré contradictoire.</w:t>
            </w:r>
          </w:p>
        </w:tc>
        <w:tc>
          <w:tcPr>
            <w:tcW w:w="850"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m²</w:t>
            </w:r>
          </w:p>
        </w:tc>
        <w:tc>
          <w:tcPr>
            <w:tcW w:w="851" w:type="dxa"/>
            <w:vAlign w:val="center"/>
          </w:tcPr>
          <w:p w:rsidR="00BB1346" w:rsidRPr="006B018B" w:rsidRDefault="00BB1346" w:rsidP="00BB1346">
            <w:pPr>
              <w:jc w:val="right"/>
              <w:rPr>
                <w:rFonts w:ascii="Tw Cen MT" w:eastAsia="Arial Unicode MS" w:hAnsi="Tw Cen MT"/>
                <w:sz w:val="24"/>
                <w:szCs w:val="24"/>
              </w:rPr>
            </w:pPr>
          </w:p>
        </w:tc>
        <w:tc>
          <w:tcPr>
            <w:tcW w:w="1587" w:type="dxa"/>
          </w:tcPr>
          <w:p w:rsidR="00BB1346" w:rsidRPr="006B018B" w:rsidRDefault="00BB1346" w:rsidP="00BB1346">
            <w:pPr>
              <w:jc w:val="right"/>
              <w:rPr>
                <w:rFonts w:ascii="Tw Cen MT" w:eastAsia="Arial Unicode MS" w:hAnsi="Tw Cen MT"/>
                <w:sz w:val="24"/>
                <w:szCs w:val="24"/>
              </w:rPr>
            </w:pPr>
          </w:p>
        </w:tc>
      </w:tr>
      <w:tr w:rsidR="00BB1346" w:rsidRPr="006B018B" w:rsidTr="00B51FC7">
        <w:trPr>
          <w:trHeight w:val="556"/>
        </w:trPr>
        <w:tc>
          <w:tcPr>
            <w:tcW w:w="921"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506</w:t>
            </w:r>
          </w:p>
        </w:tc>
        <w:tc>
          <w:tcPr>
            <w:tcW w:w="6095" w:type="dxa"/>
            <w:vAlign w:val="center"/>
          </w:tcPr>
          <w:p w:rsidR="00BB1346" w:rsidRPr="006B018B" w:rsidRDefault="00BB1346" w:rsidP="00BB1346">
            <w:pPr>
              <w:rPr>
                <w:rFonts w:ascii="Tw Cen MT" w:eastAsia="Arial Unicode MS" w:hAnsi="Tw Cen MT"/>
                <w:b/>
                <w:sz w:val="24"/>
                <w:szCs w:val="24"/>
                <w:u w:val="single"/>
              </w:rPr>
            </w:pPr>
            <w:r w:rsidRPr="006B018B">
              <w:rPr>
                <w:rFonts w:ascii="Tw Cen MT" w:eastAsia="Arial Unicode MS" w:hAnsi="Tw Cen MT"/>
                <w:b/>
                <w:sz w:val="24"/>
                <w:szCs w:val="24"/>
                <w:u w:val="single"/>
              </w:rPr>
              <w:t>TÔLE FAÎTIERE CRANTEE DE 50 CM DE LARGE</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Ce prix rémunère au mètre linéaire (ml), mesuré par métré contradictoire, la fourniture et la pose de la tôle faîtière crantée de 50 cm de large,  conformément au CCTP.</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 la tôle faîtière crantée de 50 cm de large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 débit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des accessoires de pose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BB1346" w:rsidRPr="006B018B" w:rsidRDefault="00BB1346" w:rsidP="00BB1346">
            <w:pPr>
              <w:pStyle w:val="ListParagraph"/>
              <w:ind w:left="168"/>
              <w:jc w:val="both"/>
              <w:rPr>
                <w:rFonts w:ascii="Tw Cen MT" w:eastAsia="Arial Unicode MS" w:hAnsi="Tw Cen MT"/>
              </w:rPr>
            </w:pPr>
            <w:r w:rsidRPr="006B018B">
              <w:rPr>
                <w:rFonts w:ascii="Tw Cen MT" w:eastAsia="Arial Unicode MS" w:hAnsi="Tw Cen MT"/>
              </w:rPr>
              <w:t>Ce prix s’applique au mètre linéaire, mesuré par métré contradictoire.</w:t>
            </w:r>
          </w:p>
        </w:tc>
        <w:tc>
          <w:tcPr>
            <w:tcW w:w="850"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ml</w:t>
            </w:r>
          </w:p>
        </w:tc>
        <w:tc>
          <w:tcPr>
            <w:tcW w:w="851" w:type="dxa"/>
            <w:vAlign w:val="center"/>
          </w:tcPr>
          <w:p w:rsidR="00BB1346" w:rsidRPr="006B018B" w:rsidRDefault="00BB1346" w:rsidP="00BB1346">
            <w:pPr>
              <w:jc w:val="right"/>
              <w:rPr>
                <w:rFonts w:ascii="Tw Cen MT" w:eastAsia="Arial Unicode MS" w:hAnsi="Tw Cen MT"/>
                <w:sz w:val="24"/>
                <w:szCs w:val="24"/>
              </w:rPr>
            </w:pPr>
          </w:p>
        </w:tc>
        <w:tc>
          <w:tcPr>
            <w:tcW w:w="1587" w:type="dxa"/>
          </w:tcPr>
          <w:p w:rsidR="00BB1346" w:rsidRPr="006B018B" w:rsidRDefault="00BB1346" w:rsidP="00BB1346">
            <w:pPr>
              <w:jc w:val="right"/>
              <w:rPr>
                <w:rFonts w:ascii="Tw Cen MT" w:eastAsia="Arial Unicode MS" w:hAnsi="Tw Cen MT"/>
                <w:sz w:val="24"/>
                <w:szCs w:val="24"/>
              </w:rPr>
            </w:pPr>
          </w:p>
        </w:tc>
      </w:tr>
      <w:tr w:rsidR="00BB1346" w:rsidRPr="006B018B" w:rsidTr="00B51FC7">
        <w:trPr>
          <w:trHeight w:val="556"/>
        </w:trPr>
        <w:tc>
          <w:tcPr>
            <w:tcW w:w="921"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507</w:t>
            </w:r>
          </w:p>
        </w:tc>
        <w:tc>
          <w:tcPr>
            <w:tcW w:w="6095" w:type="dxa"/>
            <w:vAlign w:val="center"/>
          </w:tcPr>
          <w:p w:rsidR="00BB1346" w:rsidRPr="006B018B" w:rsidRDefault="00BB1346" w:rsidP="00BB1346">
            <w:pPr>
              <w:rPr>
                <w:rFonts w:ascii="Tw Cen MT" w:eastAsia="Arial Unicode MS" w:hAnsi="Tw Cen MT"/>
                <w:b/>
                <w:sz w:val="24"/>
                <w:szCs w:val="24"/>
                <w:u w:val="single"/>
              </w:rPr>
            </w:pPr>
            <w:r w:rsidRPr="006B018B">
              <w:rPr>
                <w:rFonts w:ascii="Tw Cen MT" w:eastAsia="Arial Unicode MS" w:hAnsi="Tw Cen MT"/>
                <w:b/>
                <w:sz w:val="24"/>
                <w:szCs w:val="24"/>
                <w:u w:val="single"/>
              </w:rPr>
              <w:t>RIVE PIGNON EN ALU</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Ce prix rémunère au mètre linéaire (ML), mesuré par métré contradictoire, la fourniture et la pose des rives pignon en alu conformément au CCTP.</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BB1346" w:rsidRPr="006B018B" w:rsidRDefault="00BB1346" w:rsidP="00E97AAC">
            <w:pPr>
              <w:pStyle w:val="ListParagraph"/>
              <w:numPr>
                <w:ilvl w:val="0"/>
                <w:numId w:val="41"/>
              </w:numPr>
              <w:tabs>
                <w:tab w:val="num" w:pos="777"/>
              </w:tabs>
              <w:ind w:left="777" w:hanging="283"/>
              <w:jc w:val="both"/>
              <w:rPr>
                <w:rFonts w:ascii="Tw Cen MT" w:eastAsia="Arial Unicode MS" w:hAnsi="Tw Cen MT"/>
              </w:rPr>
            </w:pPr>
            <w:r w:rsidRPr="006B018B">
              <w:rPr>
                <w:rFonts w:ascii="Tw Cen MT" w:eastAsia="Arial Unicode MS" w:hAnsi="Tw Cen MT"/>
              </w:rPr>
              <w:t>la fourniture selon le CCTP;</w:t>
            </w:r>
          </w:p>
          <w:p w:rsidR="00BB1346" w:rsidRPr="006B018B" w:rsidRDefault="00BB1346" w:rsidP="00E97AAC">
            <w:pPr>
              <w:pStyle w:val="ListParagraph"/>
              <w:numPr>
                <w:ilvl w:val="0"/>
                <w:numId w:val="41"/>
              </w:numPr>
              <w:tabs>
                <w:tab w:val="num" w:pos="777"/>
              </w:tabs>
              <w:ind w:left="777" w:hanging="283"/>
              <w:jc w:val="both"/>
              <w:rPr>
                <w:rFonts w:ascii="Tw Cen MT" w:eastAsia="Arial Unicode MS" w:hAnsi="Tw Cen MT"/>
              </w:rPr>
            </w:pPr>
            <w:r w:rsidRPr="006B018B">
              <w:rPr>
                <w:rFonts w:ascii="Tw Cen MT" w:eastAsia="Arial Unicode MS" w:hAnsi="Tw Cen MT"/>
              </w:rPr>
              <w:t>le solivage en bois dur de 4X8cm ;</w:t>
            </w:r>
          </w:p>
          <w:p w:rsidR="00BB1346" w:rsidRPr="006B018B" w:rsidRDefault="00BB1346" w:rsidP="00E97AAC">
            <w:pPr>
              <w:pStyle w:val="ListParagraph"/>
              <w:numPr>
                <w:ilvl w:val="0"/>
                <w:numId w:val="41"/>
              </w:numPr>
              <w:tabs>
                <w:tab w:val="num" w:pos="777"/>
              </w:tabs>
              <w:ind w:left="777" w:hanging="283"/>
              <w:jc w:val="both"/>
              <w:rPr>
                <w:rFonts w:ascii="Tw Cen MT" w:eastAsia="Arial Unicode MS" w:hAnsi="Tw Cen MT"/>
              </w:rPr>
            </w:pPr>
            <w:r w:rsidRPr="006B018B">
              <w:rPr>
                <w:rFonts w:ascii="Tw Cen MT" w:eastAsia="Arial Unicode MS" w:hAnsi="Tw Cen MT"/>
              </w:rPr>
              <w:t>la fourniture des accessoires de pose ;</w:t>
            </w:r>
          </w:p>
          <w:p w:rsidR="00BB1346" w:rsidRPr="006B018B" w:rsidRDefault="00BB1346" w:rsidP="00E97AAC">
            <w:pPr>
              <w:pStyle w:val="ListParagraph"/>
              <w:numPr>
                <w:ilvl w:val="0"/>
                <w:numId w:val="41"/>
              </w:numPr>
              <w:tabs>
                <w:tab w:val="num" w:pos="777"/>
              </w:tabs>
              <w:ind w:left="777" w:hanging="283"/>
              <w:jc w:val="both"/>
              <w:rPr>
                <w:rFonts w:ascii="Tw Cen MT" w:eastAsia="Arial Unicode MS" w:hAnsi="Tw Cen MT"/>
              </w:rPr>
            </w:pPr>
            <w:r w:rsidRPr="006B018B">
              <w:rPr>
                <w:rFonts w:ascii="Tw Cen MT" w:eastAsia="Arial Unicode MS" w:hAnsi="Tw Cen MT"/>
              </w:rPr>
              <w:t>Couvres joint avec chanfreins et rainures ;</w:t>
            </w:r>
          </w:p>
          <w:p w:rsidR="00BB1346" w:rsidRPr="006B018B" w:rsidRDefault="00BB1346" w:rsidP="00E97AAC">
            <w:pPr>
              <w:pStyle w:val="ListParagraph"/>
              <w:numPr>
                <w:ilvl w:val="0"/>
                <w:numId w:val="41"/>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BB1346" w:rsidRPr="006B018B" w:rsidRDefault="00BB1346" w:rsidP="00BB1346">
            <w:pPr>
              <w:pStyle w:val="ListParagraph"/>
              <w:ind w:left="168"/>
              <w:jc w:val="both"/>
              <w:rPr>
                <w:rFonts w:ascii="Tw Cen MT" w:eastAsia="Arial Unicode MS" w:hAnsi="Tw Cen MT"/>
              </w:rPr>
            </w:pPr>
            <w:r w:rsidRPr="006B018B">
              <w:rPr>
                <w:rFonts w:ascii="Tw Cen MT" w:eastAsia="Arial Unicode MS" w:hAnsi="Tw Cen MT"/>
              </w:rPr>
              <w:t>Ce prix s’applique au mètre linéaire, mesuré par métré contradictoire.</w:t>
            </w:r>
          </w:p>
        </w:tc>
        <w:tc>
          <w:tcPr>
            <w:tcW w:w="850"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ml</w:t>
            </w:r>
          </w:p>
        </w:tc>
        <w:tc>
          <w:tcPr>
            <w:tcW w:w="851" w:type="dxa"/>
            <w:vAlign w:val="center"/>
          </w:tcPr>
          <w:p w:rsidR="00BB1346" w:rsidRPr="006B018B" w:rsidRDefault="00BB1346" w:rsidP="00BB1346">
            <w:pPr>
              <w:jc w:val="right"/>
              <w:rPr>
                <w:rFonts w:ascii="Tw Cen MT" w:eastAsia="Arial Unicode MS" w:hAnsi="Tw Cen MT"/>
                <w:sz w:val="24"/>
                <w:szCs w:val="24"/>
              </w:rPr>
            </w:pPr>
          </w:p>
        </w:tc>
        <w:tc>
          <w:tcPr>
            <w:tcW w:w="1587" w:type="dxa"/>
          </w:tcPr>
          <w:p w:rsidR="00BB1346" w:rsidRPr="006B018B" w:rsidRDefault="00BB1346" w:rsidP="00BB1346">
            <w:pPr>
              <w:jc w:val="right"/>
              <w:rPr>
                <w:rFonts w:ascii="Tw Cen MT" w:eastAsia="Arial Unicode MS" w:hAnsi="Tw Cen MT"/>
                <w:sz w:val="24"/>
                <w:szCs w:val="24"/>
              </w:rPr>
            </w:pPr>
          </w:p>
        </w:tc>
      </w:tr>
      <w:tr w:rsidR="00BB1346" w:rsidRPr="006B018B" w:rsidTr="00B51FC7">
        <w:trPr>
          <w:trHeight w:val="556"/>
        </w:trPr>
        <w:tc>
          <w:tcPr>
            <w:tcW w:w="921"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508</w:t>
            </w:r>
          </w:p>
        </w:tc>
        <w:tc>
          <w:tcPr>
            <w:tcW w:w="6095" w:type="dxa"/>
            <w:vAlign w:val="center"/>
          </w:tcPr>
          <w:p w:rsidR="00BB1346" w:rsidRPr="006B018B" w:rsidRDefault="00BB1346" w:rsidP="00BB1346">
            <w:pPr>
              <w:rPr>
                <w:rFonts w:ascii="Tw Cen MT" w:eastAsia="Arial Unicode MS" w:hAnsi="Tw Cen MT"/>
                <w:b/>
                <w:sz w:val="24"/>
                <w:szCs w:val="24"/>
                <w:u w:val="single"/>
              </w:rPr>
            </w:pPr>
            <w:r w:rsidRPr="006B018B">
              <w:rPr>
                <w:rFonts w:ascii="Tw Cen MT" w:eastAsia="Arial Unicode MS" w:hAnsi="Tw Cen MT"/>
                <w:b/>
                <w:sz w:val="24"/>
                <w:szCs w:val="24"/>
                <w:u w:val="single"/>
              </w:rPr>
              <w:t>TÔLE LISSE EN ALU DE 2M POUR DEBORDS</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Ce prix rémunère à l’Unité (U), mesuré par métré contradictoire, la fourniture et la pose de plafond en tôles lisses conformément au CCTP.</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selon le CCTP;</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 solivage en bois dur de 4X8cm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des accessoires de pose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 façonnage et la pose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BB1346" w:rsidRPr="006B018B" w:rsidRDefault="00BB1346" w:rsidP="00BB1346">
            <w:pPr>
              <w:pStyle w:val="ListParagraph"/>
              <w:ind w:left="168"/>
              <w:jc w:val="both"/>
              <w:rPr>
                <w:rFonts w:ascii="Tw Cen MT" w:eastAsia="Arial Unicode MS" w:hAnsi="Tw Cen MT"/>
              </w:rPr>
            </w:pPr>
            <w:r w:rsidRPr="006B018B">
              <w:rPr>
                <w:rFonts w:ascii="Tw Cen MT" w:eastAsia="Arial Unicode MS" w:hAnsi="Tw Cen MT"/>
              </w:rPr>
              <w:t>Ce prix s’applique à l’Unité (U),, mesuré par métré contradictoire.</w:t>
            </w:r>
          </w:p>
        </w:tc>
        <w:tc>
          <w:tcPr>
            <w:tcW w:w="850"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BB1346" w:rsidRPr="006B018B" w:rsidRDefault="00BB1346" w:rsidP="00BB1346">
            <w:pPr>
              <w:jc w:val="right"/>
              <w:rPr>
                <w:rFonts w:ascii="Tw Cen MT" w:eastAsia="Arial Unicode MS" w:hAnsi="Tw Cen MT"/>
                <w:sz w:val="24"/>
                <w:szCs w:val="24"/>
              </w:rPr>
            </w:pPr>
          </w:p>
        </w:tc>
        <w:tc>
          <w:tcPr>
            <w:tcW w:w="1587" w:type="dxa"/>
          </w:tcPr>
          <w:p w:rsidR="00BB1346" w:rsidRPr="006B018B" w:rsidRDefault="00BB1346" w:rsidP="00BB1346">
            <w:pPr>
              <w:jc w:val="right"/>
              <w:rPr>
                <w:rFonts w:ascii="Tw Cen MT" w:eastAsia="Arial Unicode MS" w:hAnsi="Tw Cen MT"/>
                <w:sz w:val="24"/>
                <w:szCs w:val="24"/>
              </w:rPr>
            </w:pPr>
          </w:p>
        </w:tc>
      </w:tr>
      <w:tr w:rsidR="00BB1346" w:rsidRPr="006B018B" w:rsidTr="00B51FC7">
        <w:trPr>
          <w:trHeight w:val="556"/>
        </w:trPr>
        <w:tc>
          <w:tcPr>
            <w:tcW w:w="8717" w:type="dxa"/>
            <w:gridSpan w:val="4"/>
            <w:vAlign w:val="center"/>
          </w:tcPr>
          <w:p w:rsidR="00BB1346" w:rsidRPr="006B018B" w:rsidRDefault="00BB1346" w:rsidP="00BB1346">
            <w:pPr>
              <w:jc w:val="both"/>
              <w:rPr>
                <w:rFonts w:ascii="Tw Cen MT" w:eastAsia="Arial Unicode MS" w:hAnsi="Tw Cen MT"/>
                <w:b/>
                <w:sz w:val="24"/>
                <w:szCs w:val="24"/>
              </w:rPr>
            </w:pPr>
            <w:r w:rsidRPr="006B018B">
              <w:rPr>
                <w:rFonts w:ascii="Tw Cen MT" w:eastAsia="Arial Unicode MS" w:hAnsi="Tw Cen MT"/>
                <w:b/>
                <w:sz w:val="24"/>
                <w:szCs w:val="24"/>
              </w:rPr>
              <w:t>LOT 600 : MENUISERIES METALLIQUES ET BOIS</w:t>
            </w:r>
          </w:p>
          <w:p w:rsidR="00BB1346" w:rsidRPr="006B018B" w:rsidRDefault="00BB1346" w:rsidP="00BB1346">
            <w:pPr>
              <w:ind w:left="709"/>
              <w:jc w:val="both"/>
              <w:rPr>
                <w:rFonts w:ascii="Tw Cen MT" w:eastAsia="Arial Unicode MS" w:hAnsi="Tw Cen MT"/>
                <w:sz w:val="24"/>
                <w:szCs w:val="24"/>
              </w:rPr>
            </w:pPr>
            <w:r w:rsidRPr="006B018B">
              <w:rPr>
                <w:rFonts w:ascii="Tw Cen MT" w:eastAsia="Arial Unicode MS" w:hAnsi="Tw Cen MT"/>
                <w:sz w:val="24"/>
                <w:szCs w:val="24"/>
              </w:rPr>
              <w:t>Le lot 600 rémunère :</w:t>
            </w:r>
          </w:p>
          <w:p w:rsidR="00BB1346" w:rsidRPr="006B018B" w:rsidRDefault="00BB1346" w:rsidP="00BB1346">
            <w:pPr>
              <w:ind w:left="1418"/>
              <w:jc w:val="both"/>
              <w:rPr>
                <w:rFonts w:ascii="Tw Cen MT" w:eastAsia="Arial Unicode MS" w:hAnsi="Tw Cen MT"/>
                <w:sz w:val="24"/>
                <w:szCs w:val="24"/>
              </w:rPr>
            </w:pPr>
            <w:r w:rsidRPr="006B018B">
              <w:rPr>
                <w:rFonts w:ascii="Tw Cen MT" w:eastAsia="Arial Unicode MS" w:hAnsi="Tw Cen MT"/>
                <w:sz w:val="24"/>
                <w:szCs w:val="24"/>
              </w:rPr>
              <w:t>601- Portes métalliques de 97 x 220 cm avec cadre en bois serrures à canon cadenas et poigne ;</w:t>
            </w:r>
          </w:p>
          <w:p w:rsidR="00BB1346" w:rsidRPr="006B018B" w:rsidRDefault="00BB1346" w:rsidP="00BB1346">
            <w:pPr>
              <w:ind w:left="1418"/>
              <w:jc w:val="both"/>
              <w:rPr>
                <w:rFonts w:ascii="Tw Cen MT" w:eastAsia="Arial Unicode MS" w:hAnsi="Tw Cen MT"/>
                <w:sz w:val="24"/>
                <w:szCs w:val="24"/>
              </w:rPr>
            </w:pPr>
            <w:r w:rsidRPr="006B018B">
              <w:rPr>
                <w:rFonts w:ascii="Tw Cen MT" w:eastAsia="Arial Unicode MS" w:hAnsi="Tw Cen MT"/>
                <w:sz w:val="24"/>
                <w:szCs w:val="24"/>
              </w:rPr>
              <w:t>602 : Seuil en cornières de 30 cm sur estrade et nez de véranda.</w:t>
            </w:r>
          </w:p>
          <w:p w:rsidR="00BB1346" w:rsidRPr="006B018B" w:rsidRDefault="00BB1346" w:rsidP="00BB1346">
            <w:pPr>
              <w:jc w:val="both"/>
              <w:rPr>
                <w:rFonts w:ascii="Tw Cen MT" w:hAnsi="Tw Cen MT" w:cs="Tahoma"/>
                <w:sz w:val="24"/>
                <w:szCs w:val="24"/>
              </w:rPr>
            </w:pPr>
            <w:r w:rsidRPr="006B018B">
              <w:rPr>
                <w:rFonts w:ascii="Tw Cen MT" w:eastAsia="Arial Unicode MS" w:hAnsi="Tw Cen MT"/>
                <w:sz w:val="24"/>
                <w:szCs w:val="24"/>
              </w:rPr>
              <w:t xml:space="preserve">                               603 : </w:t>
            </w:r>
            <w:r w:rsidRPr="006B018B">
              <w:rPr>
                <w:rFonts w:ascii="Tw Cen MT" w:hAnsi="Tw Cen MT" w:cs="Tahoma"/>
                <w:sz w:val="24"/>
                <w:szCs w:val="24"/>
              </w:rPr>
              <w:t>Plaque métallique de 30 x 60 sur façade principale</w:t>
            </w:r>
          </w:p>
          <w:p w:rsidR="00BB1346" w:rsidRPr="006B018B" w:rsidRDefault="00BB1346" w:rsidP="00BB1346">
            <w:pPr>
              <w:ind w:left="1418"/>
              <w:jc w:val="both"/>
              <w:rPr>
                <w:rFonts w:ascii="Tw Cen MT" w:eastAsia="Arial Unicode MS" w:hAnsi="Tw Cen MT"/>
                <w:sz w:val="24"/>
                <w:szCs w:val="24"/>
              </w:rPr>
            </w:pPr>
          </w:p>
        </w:tc>
        <w:tc>
          <w:tcPr>
            <w:tcW w:w="1587" w:type="dxa"/>
          </w:tcPr>
          <w:p w:rsidR="00BB1346" w:rsidRPr="006B018B" w:rsidRDefault="00BB1346" w:rsidP="00BB1346">
            <w:pPr>
              <w:jc w:val="both"/>
              <w:rPr>
                <w:rFonts w:ascii="Tw Cen MT" w:eastAsia="Arial Unicode MS" w:hAnsi="Tw Cen MT"/>
                <w:sz w:val="24"/>
                <w:szCs w:val="24"/>
              </w:rPr>
            </w:pPr>
          </w:p>
        </w:tc>
      </w:tr>
      <w:tr w:rsidR="00BB1346" w:rsidRPr="006B018B" w:rsidTr="00B51FC7">
        <w:trPr>
          <w:trHeight w:val="556"/>
        </w:trPr>
        <w:tc>
          <w:tcPr>
            <w:tcW w:w="921"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601</w:t>
            </w:r>
          </w:p>
        </w:tc>
        <w:tc>
          <w:tcPr>
            <w:tcW w:w="6095" w:type="dxa"/>
            <w:vAlign w:val="center"/>
          </w:tcPr>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b/>
                <w:sz w:val="24"/>
                <w:szCs w:val="24"/>
                <w:u w:val="single"/>
              </w:rPr>
              <w:t>PORTES METALLIQUES DE 97 X 220 CM AVEC CADRE EN BOIS SERRURES A CANON CADENAS ET POIGNE</w:t>
            </w:r>
            <w:r w:rsidRPr="006B018B">
              <w:rPr>
                <w:rFonts w:ascii="Tw Cen MT" w:eastAsia="Arial Unicode MS" w:hAnsi="Tw Cen MT"/>
                <w:b/>
                <w:sz w:val="24"/>
                <w:szCs w:val="24"/>
              </w:rPr>
              <w:t xml:space="preserve">  </w:t>
            </w:r>
            <w:r w:rsidRPr="006B018B">
              <w:rPr>
                <w:rFonts w:ascii="Tw Cen MT" w:eastAsia="Arial Unicode MS" w:hAnsi="Tw Cen MT"/>
                <w:sz w:val="24"/>
                <w:szCs w:val="24"/>
              </w:rPr>
              <w:t>Ce prix rémunère à l’unité (U), mesuré par métré contradictoire, la fourniture et la pose des portes métalliques en tôles planes de 10/10è  conformément au CCTP.</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des tôles planes d’épaisseur 10 /10è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des cadres en bois ;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des tubes carrés de 30 pour ossature de la porte métallique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 façonnage des panneaux métalliques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fixation d’une serrure à vachette canon munie de poignet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des cadenas de bonne qualité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fixation du battant sur une cornière de 30 à fixer sur le  cadre en bois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BB1346" w:rsidRPr="006B018B" w:rsidRDefault="00BB1346" w:rsidP="00BB1346">
            <w:pPr>
              <w:pStyle w:val="ListParagraph"/>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BB1346" w:rsidRPr="006B018B" w:rsidRDefault="00BB1346" w:rsidP="00BB1346">
            <w:pPr>
              <w:jc w:val="right"/>
              <w:rPr>
                <w:rFonts w:ascii="Tw Cen MT" w:eastAsia="Arial Unicode MS" w:hAnsi="Tw Cen MT"/>
                <w:sz w:val="24"/>
                <w:szCs w:val="24"/>
              </w:rPr>
            </w:pPr>
          </w:p>
        </w:tc>
        <w:tc>
          <w:tcPr>
            <w:tcW w:w="1587" w:type="dxa"/>
          </w:tcPr>
          <w:p w:rsidR="00BB1346" w:rsidRPr="006B018B" w:rsidRDefault="00BB1346" w:rsidP="00BB1346">
            <w:pPr>
              <w:jc w:val="right"/>
              <w:rPr>
                <w:rFonts w:ascii="Tw Cen MT" w:eastAsia="Arial Unicode MS" w:hAnsi="Tw Cen MT"/>
                <w:sz w:val="24"/>
                <w:szCs w:val="24"/>
              </w:rPr>
            </w:pPr>
          </w:p>
        </w:tc>
      </w:tr>
      <w:tr w:rsidR="00BB1346" w:rsidRPr="006B018B" w:rsidTr="00B51FC7">
        <w:trPr>
          <w:trHeight w:val="556"/>
        </w:trPr>
        <w:tc>
          <w:tcPr>
            <w:tcW w:w="921"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602</w:t>
            </w:r>
          </w:p>
        </w:tc>
        <w:tc>
          <w:tcPr>
            <w:tcW w:w="6095" w:type="dxa"/>
            <w:vAlign w:val="center"/>
          </w:tcPr>
          <w:p w:rsidR="00BB1346" w:rsidRPr="006B018B" w:rsidRDefault="00BB1346" w:rsidP="00BB1346">
            <w:pPr>
              <w:jc w:val="both"/>
              <w:rPr>
                <w:rFonts w:ascii="Tw Cen MT" w:eastAsia="Arial Unicode MS" w:hAnsi="Tw Cen MT"/>
                <w:b/>
                <w:sz w:val="24"/>
                <w:szCs w:val="24"/>
                <w:u w:val="single"/>
              </w:rPr>
            </w:pPr>
            <w:r w:rsidRPr="006B018B">
              <w:rPr>
                <w:rFonts w:ascii="Tw Cen MT" w:eastAsia="Arial Unicode MS" w:hAnsi="Tw Cen MT"/>
                <w:b/>
                <w:sz w:val="24"/>
                <w:szCs w:val="24"/>
                <w:u w:val="single"/>
              </w:rPr>
              <w:t xml:space="preserve">SEUIL EN CORNIERE DE </w:t>
            </w:r>
            <w:r w:rsidR="006F2929" w:rsidRPr="006B018B">
              <w:rPr>
                <w:rFonts w:ascii="Tw Cen MT" w:eastAsia="Arial Unicode MS" w:hAnsi="Tw Cen MT"/>
                <w:b/>
                <w:sz w:val="24"/>
                <w:szCs w:val="24"/>
                <w:u w:val="single"/>
              </w:rPr>
              <w:t>30 cm</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 xml:space="preserve">Ce prix rémunère au mètre linéaire (ml), mesuré par métré contradictoire, la fourniture et la pose des cornières de </w:t>
            </w:r>
            <w:r w:rsidR="006F2929" w:rsidRPr="006B018B">
              <w:rPr>
                <w:rFonts w:ascii="Tw Cen MT" w:eastAsia="Arial Unicode MS" w:hAnsi="Tw Cen MT"/>
                <w:sz w:val="24"/>
                <w:szCs w:val="24"/>
              </w:rPr>
              <w:t>30</w:t>
            </w:r>
            <w:r w:rsidRPr="006B018B">
              <w:rPr>
                <w:rFonts w:ascii="Tw Cen MT" w:eastAsia="Arial Unicode MS" w:hAnsi="Tw Cen MT"/>
                <w:sz w:val="24"/>
                <w:szCs w:val="24"/>
              </w:rPr>
              <w:t xml:space="preserve"> sur les nez </w:t>
            </w:r>
            <w:r w:rsidR="006F2929" w:rsidRPr="006B018B">
              <w:rPr>
                <w:rFonts w:ascii="Tw Cen MT" w:eastAsia="Arial Unicode MS" w:hAnsi="Tw Cen MT"/>
                <w:sz w:val="24"/>
                <w:szCs w:val="24"/>
              </w:rPr>
              <w:t>des vérandaset estrades</w:t>
            </w:r>
            <w:r w:rsidRPr="006B018B">
              <w:rPr>
                <w:rFonts w:ascii="Tw Cen MT" w:eastAsia="Arial Unicode MS" w:hAnsi="Tw Cen MT"/>
                <w:sz w:val="24"/>
                <w:szCs w:val="24"/>
              </w:rPr>
              <w:t xml:space="preserve">   conformément au CCTP.</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des cornières de 30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 façonnage des cornières par la fixation des pattes de scellement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fixation des cornières façonnées sur les nez de véranda et de l’estrade;</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BB1346" w:rsidRPr="006B018B" w:rsidRDefault="00BB1346" w:rsidP="00BB1346">
            <w:pPr>
              <w:pStyle w:val="ListParagraph"/>
              <w:ind w:left="168"/>
              <w:jc w:val="both"/>
              <w:rPr>
                <w:rFonts w:ascii="Tw Cen MT" w:eastAsia="Arial Unicode MS" w:hAnsi="Tw Cen MT"/>
              </w:rPr>
            </w:pPr>
            <w:r w:rsidRPr="006B018B">
              <w:rPr>
                <w:rFonts w:ascii="Tw Cen MT" w:eastAsia="Arial Unicode MS" w:hAnsi="Tw Cen MT"/>
              </w:rPr>
              <w:t>Ce prix s’applique au mètre linéaire, mesuré par métré contradictoire.</w:t>
            </w:r>
          </w:p>
        </w:tc>
        <w:tc>
          <w:tcPr>
            <w:tcW w:w="850"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ml</w:t>
            </w:r>
          </w:p>
        </w:tc>
        <w:tc>
          <w:tcPr>
            <w:tcW w:w="851" w:type="dxa"/>
            <w:vAlign w:val="center"/>
          </w:tcPr>
          <w:p w:rsidR="00BB1346" w:rsidRPr="006B018B" w:rsidRDefault="00BB1346" w:rsidP="00BB1346">
            <w:pPr>
              <w:jc w:val="right"/>
              <w:rPr>
                <w:rFonts w:ascii="Tw Cen MT" w:eastAsia="Arial Unicode MS" w:hAnsi="Tw Cen MT"/>
                <w:sz w:val="24"/>
                <w:szCs w:val="24"/>
              </w:rPr>
            </w:pPr>
          </w:p>
        </w:tc>
        <w:tc>
          <w:tcPr>
            <w:tcW w:w="1587" w:type="dxa"/>
          </w:tcPr>
          <w:p w:rsidR="00BB1346" w:rsidRPr="006B018B" w:rsidRDefault="00BB1346" w:rsidP="00BB1346">
            <w:pPr>
              <w:jc w:val="right"/>
              <w:rPr>
                <w:rFonts w:ascii="Tw Cen MT" w:eastAsia="Arial Unicode MS" w:hAnsi="Tw Cen MT"/>
                <w:sz w:val="24"/>
                <w:szCs w:val="24"/>
              </w:rPr>
            </w:pPr>
          </w:p>
        </w:tc>
      </w:tr>
      <w:tr w:rsidR="00BB1346" w:rsidRPr="006B018B" w:rsidTr="00B51FC7">
        <w:trPr>
          <w:trHeight w:val="556"/>
        </w:trPr>
        <w:tc>
          <w:tcPr>
            <w:tcW w:w="921"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603</w:t>
            </w:r>
          </w:p>
        </w:tc>
        <w:tc>
          <w:tcPr>
            <w:tcW w:w="6095" w:type="dxa"/>
            <w:vAlign w:val="center"/>
          </w:tcPr>
          <w:p w:rsidR="00BB1346" w:rsidRPr="006B018B" w:rsidRDefault="00BB1346" w:rsidP="00BB1346">
            <w:pPr>
              <w:jc w:val="both"/>
              <w:rPr>
                <w:rFonts w:ascii="Tw Cen MT" w:hAnsi="Tw Cen MT" w:cs="Tahoma"/>
                <w:b/>
                <w:bCs/>
                <w:sz w:val="24"/>
                <w:szCs w:val="24"/>
              </w:rPr>
            </w:pPr>
            <w:r w:rsidRPr="006B018B">
              <w:rPr>
                <w:rFonts w:ascii="Tw Cen MT" w:hAnsi="Tw Cen MT" w:cs="Tahoma"/>
                <w:b/>
                <w:bCs/>
                <w:sz w:val="24"/>
                <w:szCs w:val="24"/>
              </w:rPr>
              <w:t>Plaque métallique de 30 x 60 sur façade principale</w:t>
            </w:r>
          </w:p>
          <w:p w:rsidR="00BB1346" w:rsidRPr="006B018B" w:rsidRDefault="00BB1346" w:rsidP="00BB1346">
            <w:pPr>
              <w:jc w:val="both"/>
              <w:rPr>
                <w:rFonts w:ascii="Tw Cen MT" w:eastAsia="Arial Unicode MS" w:hAnsi="Tw Cen MT"/>
                <w:b/>
                <w:sz w:val="24"/>
                <w:szCs w:val="24"/>
                <w:u w:val="single"/>
              </w:rPr>
            </w:pPr>
            <w:r w:rsidRPr="006B018B">
              <w:rPr>
                <w:rFonts w:ascii="Tw Cen MT" w:hAnsi="Tw Cen MT" w:cs="Tahoma"/>
                <w:sz w:val="24"/>
                <w:szCs w:val="24"/>
              </w:rPr>
              <w:t>Ce prix s’applique à l’unité, mesuré par métré contradictoire</w:t>
            </w:r>
          </w:p>
        </w:tc>
        <w:tc>
          <w:tcPr>
            <w:tcW w:w="850"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hAnsi="Tw Cen MT"/>
                <w:sz w:val="24"/>
                <w:szCs w:val="24"/>
              </w:rPr>
              <w:t>U</w:t>
            </w:r>
          </w:p>
        </w:tc>
        <w:tc>
          <w:tcPr>
            <w:tcW w:w="851" w:type="dxa"/>
            <w:vAlign w:val="center"/>
          </w:tcPr>
          <w:p w:rsidR="00BB1346" w:rsidRPr="006B018B" w:rsidRDefault="00BB1346" w:rsidP="00BB1346">
            <w:pPr>
              <w:jc w:val="right"/>
              <w:rPr>
                <w:rFonts w:ascii="Tw Cen MT" w:eastAsia="Arial Unicode MS" w:hAnsi="Tw Cen MT"/>
                <w:sz w:val="24"/>
                <w:szCs w:val="24"/>
              </w:rPr>
            </w:pPr>
          </w:p>
        </w:tc>
        <w:tc>
          <w:tcPr>
            <w:tcW w:w="1587" w:type="dxa"/>
          </w:tcPr>
          <w:p w:rsidR="00BB1346" w:rsidRPr="006B018B" w:rsidRDefault="00BB1346" w:rsidP="00BB1346">
            <w:pPr>
              <w:jc w:val="right"/>
              <w:rPr>
                <w:rFonts w:ascii="Tw Cen MT" w:eastAsia="Arial Unicode MS" w:hAnsi="Tw Cen MT"/>
                <w:sz w:val="24"/>
                <w:szCs w:val="24"/>
              </w:rPr>
            </w:pPr>
          </w:p>
        </w:tc>
      </w:tr>
      <w:tr w:rsidR="00BB1346" w:rsidRPr="006B018B" w:rsidTr="00B51FC7">
        <w:trPr>
          <w:trHeight w:val="556"/>
        </w:trPr>
        <w:tc>
          <w:tcPr>
            <w:tcW w:w="10304" w:type="dxa"/>
            <w:gridSpan w:val="5"/>
            <w:vAlign w:val="center"/>
          </w:tcPr>
          <w:p w:rsidR="00BB1346" w:rsidRPr="006B018B" w:rsidRDefault="00BB1346" w:rsidP="00BB1346">
            <w:pPr>
              <w:jc w:val="both"/>
              <w:rPr>
                <w:rFonts w:ascii="Tw Cen MT" w:eastAsia="Arial Unicode MS" w:hAnsi="Tw Cen MT"/>
                <w:b/>
                <w:sz w:val="24"/>
                <w:szCs w:val="24"/>
              </w:rPr>
            </w:pPr>
            <w:r w:rsidRPr="006B018B">
              <w:rPr>
                <w:rFonts w:ascii="Tw Cen MT" w:eastAsia="Arial Unicode MS" w:hAnsi="Tw Cen MT"/>
                <w:b/>
                <w:sz w:val="24"/>
                <w:szCs w:val="24"/>
              </w:rPr>
              <w:t>Lot 700 : ELECTRICITE</w:t>
            </w:r>
          </w:p>
          <w:p w:rsidR="00BB1346" w:rsidRPr="006B018B" w:rsidRDefault="00BB1346" w:rsidP="00BB1346">
            <w:pPr>
              <w:ind w:left="709"/>
              <w:jc w:val="both"/>
              <w:rPr>
                <w:rFonts w:ascii="Tw Cen MT" w:eastAsia="Arial Unicode MS" w:hAnsi="Tw Cen MT"/>
                <w:sz w:val="24"/>
                <w:szCs w:val="24"/>
              </w:rPr>
            </w:pPr>
            <w:r w:rsidRPr="006B018B">
              <w:rPr>
                <w:rFonts w:ascii="Tw Cen MT" w:eastAsia="Arial Unicode MS" w:hAnsi="Tw Cen MT"/>
                <w:sz w:val="24"/>
                <w:szCs w:val="24"/>
              </w:rPr>
              <w:t>Ce lot rémunère :</w:t>
            </w:r>
          </w:p>
          <w:p w:rsidR="00BB1346" w:rsidRPr="006B018B" w:rsidRDefault="00BB1346" w:rsidP="00BB1346">
            <w:pPr>
              <w:ind w:left="1418"/>
              <w:jc w:val="both"/>
              <w:rPr>
                <w:rFonts w:ascii="Tw Cen MT" w:eastAsia="Arial Unicode MS" w:hAnsi="Tw Cen MT"/>
                <w:sz w:val="24"/>
                <w:szCs w:val="24"/>
              </w:rPr>
            </w:pPr>
            <w:r w:rsidRPr="006B018B">
              <w:rPr>
                <w:rFonts w:ascii="Tw Cen MT" w:eastAsia="Arial Unicode MS" w:hAnsi="Tw Cen MT"/>
                <w:sz w:val="24"/>
                <w:szCs w:val="24"/>
              </w:rPr>
              <w:t>701 – Tube flexibles orange pour canalisation verticale et horizontales ;</w:t>
            </w:r>
          </w:p>
          <w:p w:rsidR="00BB1346" w:rsidRPr="006B018B" w:rsidRDefault="00BB1346" w:rsidP="00BB1346">
            <w:pPr>
              <w:ind w:left="1418"/>
              <w:jc w:val="both"/>
              <w:rPr>
                <w:rFonts w:ascii="Tw Cen MT" w:eastAsia="Arial Unicode MS" w:hAnsi="Tw Cen MT"/>
                <w:sz w:val="24"/>
                <w:szCs w:val="24"/>
              </w:rPr>
            </w:pPr>
            <w:r w:rsidRPr="006B018B">
              <w:rPr>
                <w:rFonts w:ascii="Tw Cen MT" w:eastAsia="Arial Unicode MS" w:hAnsi="Tw Cen MT"/>
                <w:sz w:val="24"/>
                <w:szCs w:val="24"/>
              </w:rPr>
              <w:t>702 – Câble V.G.V  1,5 mm2 pour les installations des lampes ;</w:t>
            </w:r>
          </w:p>
          <w:p w:rsidR="00BB1346" w:rsidRPr="006B018B" w:rsidRDefault="00BB1346" w:rsidP="00BB1346">
            <w:pPr>
              <w:ind w:left="1418"/>
              <w:jc w:val="both"/>
              <w:rPr>
                <w:rFonts w:ascii="Tw Cen MT" w:eastAsia="Arial Unicode MS" w:hAnsi="Tw Cen MT"/>
                <w:sz w:val="24"/>
                <w:szCs w:val="24"/>
              </w:rPr>
            </w:pPr>
            <w:r w:rsidRPr="006B018B">
              <w:rPr>
                <w:rFonts w:ascii="Tw Cen MT" w:eastAsia="Arial Unicode MS" w:hAnsi="Tw Cen MT"/>
                <w:sz w:val="24"/>
                <w:szCs w:val="24"/>
              </w:rPr>
              <w:t>703 – Fil TH 2,5 mm2 pour les installations des prises;</w:t>
            </w:r>
          </w:p>
          <w:p w:rsidR="00BB1346" w:rsidRPr="006B018B" w:rsidRDefault="00BB1346" w:rsidP="00BB1346">
            <w:pPr>
              <w:ind w:left="1418"/>
              <w:jc w:val="both"/>
              <w:rPr>
                <w:rFonts w:ascii="Tw Cen MT" w:eastAsia="Arial Unicode MS" w:hAnsi="Tw Cen MT"/>
                <w:sz w:val="24"/>
                <w:szCs w:val="24"/>
              </w:rPr>
            </w:pPr>
            <w:r w:rsidRPr="006B018B">
              <w:rPr>
                <w:rFonts w:ascii="Tw Cen MT" w:eastAsia="Arial Unicode MS" w:hAnsi="Tw Cen MT"/>
                <w:sz w:val="24"/>
                <w:szCs w:val="24"/>
              </w:rPr>
              <w:t>704 –Réglettes de 120 cm ;</w:t>
            </w:r>
          </w:p>
          <w:p w:rsidR="00BB1346" w:rsidRPr="006B018B" w:rsidRDefault="00BB1346" w:rsidP="00BB1346">
            <w:pPr>
              <w:ind w:left="1418"/>
              <w:jc w:val="both"/>
              <w:rPr>
                <w:rFonts w:ascii="Tw Cen MT" w:eastAsia="Arial Unicode MS" w:hAnsi="Tw Cen MT"/>
                <w:sz w:val="24"/>
                <w:szCs w:val="24"/>
              </w:rPr>
            </w:pPr>
            <w:r w:rsidRPr="006B018B">
              <w:rPr>
                <w:rFonts w:ascii="Tw Cen MT" w:eastAsia="Arial Unicode MS" w:hAnsi="Tw Cen MT"/>
                <w:sz w:val="24"/>
                <w:szCs w:val="24"/>
              </w:rPr>
              <w:t>705 – Hublots ronds ;</w:t>
            </w:r>
          </w:p>
          <w:p w:rsidR="00BB1346" w:rsidRPr="006B018B" w:rsidRDefault="00BB1346" w:rsidP="00BB1346">
            <w:pPr>
              <w:ind w:left="1418"/>
              <w:jc w:val="both"/>
              <w:rPr>
                <w:rFonts w:ascii="Tw Cen MT" w:eastAsia="Arial Unicode MS" w:hAnsi="Tw Cen MT"/>
                <w:sz w:val="24"/>
                <w:szCs w:val="24"/>
              </w:rPr>
            </w:pPr>
            <w:r w:rsidRPr="006B018B">
              <w:rPr>
                <w:rFonts w:ascii="Tw Cen MT" w:eastAsia="Arial Unicode MS" w:hAnsi="Tw Cen MT"/>
                <w:sz w:val="24"/>
                <w:szCs w:val="24"/>
              </w:rPr>
              <w:t>706 -  Interrupteurs et prises de courants encastrés;</w:t>
            </w:r>
          </w:p>
          <w:p w:rsidR="00BB1346" w:rsidRPr="006B018B" w:rsidRDefault="00BB1346" w:rsidP="00BB1346">
            <w:pPr>
              <w:ind w:left="1418"/>
              <w:jc w:val="both"/>
              <w:rPr>
                <w:rFonts w:ascii="Tw Cen MT" w:eastAsia="Arial Unicode MS" w:hAnsi="Tw Cen MT"/>
                <w:b/>
                <w:sz w:val="24"/>
                <w:szCs w:val="24"/>
              </w:rPr>
            </w:pPr>
            <w:r w:rsidRPr="006B018B">
              <w:rPr>
                <w:rFonts w:ascii="Tw Cen MT" w:eastAsia="Arial Unicode MS" w:hAnsi="Tw Cen MT"/>
                <w:sz w:val="24"/>
                <w:szCs w:val="24"/>
              </w:rPr>
              <w:t>707 -  Attaches</w:t>
            </w:r>
            <w:r w:rsidRPr="006B018B">
              <w:rPr>
                <w:rFonts w:ascii="Tw Cen MT" w:eastAsia="Arial Unicode MS" w:hAnsi="Tw Cen MT"/>
                <w:iCs/>
                <w:sz w:val="24"/>
                <w:szCs w:val="24"/>
              </w:rPr>
              <w:t>, dominos, boîtes de dérivation et toutes sujétions de sécurité et de raccordement avec le réseau existant dans l’établissement</w:t>
            </w:r>
            <w:r w:rsidRPr="006B018B">
              <w:rPr>
                <w:rFonts w:ascii="Tw Cen MT" w:eastAsia="Arial Unicode MS" w:hAnsi="Tw Cen MT"/>
                <w:sz w:val="24"/>
                <w:szCs w:val="24"/>
              </w:rPr>
              <w:t> ;</w:t>
            </w:r>
          </w:p>
        </w:tc>
      </w:tr>
      <w:tr w:rsidR="00BB1346" w:rsidRPr="006B018B" w:rsidTr="00B51FC7">
        <w:trPr>
          <w:trHeight w:val="556"/>
        </w:trPr>
        <w:tc>
          <w:tcPr>
            <w:tcW w:w="921"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701</w:t>
            </w:r>
          </w:p>
        </w:tc>
        <w:tc>
          <w:tcPr>
            <w:tcW w:w="6095" w:type="dxa"/>
            <w:vAlign w:val="center"/>
          </w:tcPr>
          <w:p w:rsidR="00BB1346" w:rsidRPr="006B018B" w:rsidRDefault="00BB1346" w:rsidP="00BB1346">
            <w:pPr>
              <w:rPr>
                <w:rFonts w:ascii="Tw Cen MT" w:eastAsia="Arial Unicode MS" w:hAnsi="Tw Cen MT"/>
                <w:b/>
                <w:sz w:val="24"/>
                <w:szCs w:val="24"/>
                <w:u w:val="single"/>
              </w:rPr>
            </w:pPr>
            <w:r w:rsidRPr="006B018B">
              <w:rPr>
                <w:rFonts w:ascii="Tw Cen MT" w:eastAsia="Arial Unicode MS" w:hAnsi="Tw Cen MT"/>
                <w:b/>
                <w:sz w:val="24"/>
                <w:szCs w:val="24"/>
                <w:u w:val="single"/>
              </w:rPr>
              <w:t>TUBE FLEXIBLES ORANGE POUR CANALISATIONS VERTICALES ET HORIZONTALES</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Ce prix rémunère au rouleau posé (Rouleau), mesuré par métré contradictoire, la fourniture et la pose des tubes flexibles de 13 mm conformément au CCTP, et sur la base des plans et notes de calculs approuvés par l’Ingénieur du Marché.</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l’exécution des saignées conformément aux plans d’électricité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des fourreaux électriques suivant le CCTP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les raccords sur les saignées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BB1346" w:rsidRPr="006B018B" w:rsidRDefault="00BB1346" w:rsidP="00BB1346">
            <w:pPr>
              <w:pStyle w:val="ListParagraph"/>
              <w:ind w:left="168"/>
              <w:jc w:val="both"/>
              <w:rPr>
                <w:rFonts w:ascii="Tw Cen MT" w:eastAsia="Arial Unicode MS" w:hAnsi="Tw Cen MT"/>
              </w:rPr>
            </w:pPr>
            <w:r w:rsidRPr="006B018B">
              <w:rPr>
                <w:rFonts w:ascii="Tw Cen MT" w:eastAsia="Arial Unicode MS" w:hAnsi="Tw Cen MT"/>
              </w:rPr>
              <w:t>Ce prix s’applique au rouleau de tubes posé, mesuré par métré contradictoire.</w:t>
            </w:r>
          </w:p>
        </w:tc>
        <w:tc>
          <w:tcPr>
            <w:tcW w:w="850"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Rleau</w:t>
            </w:r>
          </w:p>
        </w:tc>
        <w:tc>
          <w:tcPr>
            <w:tcW w:w="851" w:type="dxa"/>
            <w:vAlign w:val="center"/>
          </w:tcPr>
          <w:p w:rsidR="00BB1346" w:rsidRPr="006B018B" w:rsidRDefault="00BB1346" w:rsidP="00BB1346">
            <w:pPr>
              <w:jc w:val="right"/>
              <w:rPr>
                <w:rFonts w:ascii="Tw Cen MT" w:eastAsia="Arial Unicode MS" w:hAnsi="Tw Cen MT"/>
                <w:sz w:val="24"/>
                <w:szCs w:val="24"/>
              </w:rPr>
            </w:pPr>
          </w:p>
        </w:tc>
        <w:tc>
          <w:tcPr>
            <w:tcW w:w="1587" w:type="dxa"/>
          </w:tcPr>
          <w:p w:rsidR="00BB1346" w:rsidRPr="006B018B" w:rsidRDefault="00BB1346" w:rsidP="00BB1346">
            <w:pPr>
              <w:jc w:val="right"/>
              <w:rPr>
                <w:rFonts w:ascii="Tw Cen MT" w:eastAsia="Arial Unicode MS" w:hAnsi="Tw Cen MT"/>
                <w:sz w:val="24"/>
                <w:szCs w:val="24"/>
              </w:rPr>
            </w:pPr>
          </w:p>
        </w:tc>
      </w:tr>
      <w:tr w:rsidR="00BB1346" w:rsidRPr="006B018B" w:rsidTr="00B51FC7">
        <w:trPr>
          <w:trHeight w:val="273"/>
        </w:trPr>
        <w:tc>
          <w:tcPr>
            <w:tcW w:w="921"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702</w:t>
            </w:r>
          </w:p>
        </w:tc>
        <w:tc>
          <w:tcPr>
            <w:tcW w:w="6095" w:type="dxa"/>
            <w:vAlign w:val="center"/>
          </w:tcPr>
          <w:p w:rsidR="00BB1346" w:rsidRPr="006B018B" w:rsidRDefault="00BB1346" w:rsidP="00BB1346">
            <w:pPr>
              <w:rPr>
                <w:rFonts w:ascii="Tw Cen MT" w:eastAsia="Arial Unicode MS" w:hAnsi="Tw Cen MT"/>
                <w:b/>
                <w:sz w:val="24"/>
                <w:szCs w:val="24"/>
                <w:u w:val="single"/>
              </w:rPr>
            </w:pPr>
            <w:r w:rsidRPr="006B018B">
              <w:rPr>
                <w:rFonts w:ascii="Tw Cen MT" w:eastAsia="Arial Unicode MS" w:hAnsi="Tw Cen MT"/>
                <w:b/>
                <w:sz w:val="24"/>
                <w:szCs w:val="24"/>
                <w:u w:val="single"/>
              </w:rPr>
              <w:t>CABLE V.G.V  1,5 mm2 POUR INSTALLATIONS DES LAMPES</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Ce prix rémunère au rouleau posé (Rouleau), mesuré par métré contradictoire, la fourniture et la pose de câble V.G.V de 1,5 mm2  conformément au CCTP, et sur la base des plans et notes de calculs approuvés par l’Ingénieur du Marché.</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des câbles suivant le CCTP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BB1346" w:rsidRPr="006B018B" w:rsidRDefault="00BB1346" w:rsidP="00BB1346">
            <w:pPr>
              <w:rPr>
                <w:rFonts w:ascii="Tw Cen MT" w:eastAsia="Arial Unicode MS" w:hAnsi="Tw Cen MT"/>
                <w:b/>
                <w:sz w:val="24"/>
                <w:szCs w:val="24"/>
                <w:u w:val="single"/>
              </w:rPr>
            </w:pPr>
            <w:r w:rsidRPr="006B018B">
              <w:rPr>
                <w:rFonts w:ascii="Tw Cen MT" w:eastAsia="Arial Unicode MS" w:hAnsi="Tw Cen MT"/>
                <w:sz w:val="24"/>
                <w:szCs w:val="24"/>
              </w:rPr>
              <w:t>Ce prix s’applique au rouleau de câble posé, mesuré par métré contradictoire.</w:t>
            </w:r>
          </w:p>
        </w:tc>
        <w:tc>
          <w:tcPr>
            <w:tcW w:w="850"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Rleau</w:t>
            </w:r>
          </w:p>
        </w:tc>
        <w:tc>
          <w:tcPr>
            <w:tcW w:w="851" w:type="dxa"/>
            <w:vAlign w:val="center"/>
          </w:tcPr>
          <w:p w:rsidR="00BB1346" w:rsidRPr="006B018B" w:rsidRDefault="00BB1346" w:rsidP="00BB1346">
            <w:pPr>
              <w:jc w:val="right"/>
              <w:rPr>
                <w:rFonts w:ascii="Tw Cen MT" w:eastAsia="Arial Unicode MS" w:hAnsi="Tw Cen MT"/>
                <w:sz w:val="24"/>
                <w:szCs w:val="24"/>
              </w:rPr>
            </w:pPr>
          </w:p>
        </w:tc>
        <w:tc>
          <w:tcPr>
            <w:tcW w:w="1587" w:type="dxa"/>
          </w:tcPr>
          <w:p w:rsidR="00BB1346" w:rsidRPr="006B018B" w:rsidRDefault="00BB1346" w:rsidP="00BB1346">
            <w:pPr>
              <w:jc w:val="right"/>
              <w:rPr>
                <w:rFonts w:ascii="Tw Cen MT" w:eastAsia="Arial Unicode MS" w:hAnsi="Tw Cen MT"/>
                <w:sz w:val="24"/>
                <w:szCs w:val="24"/>
              </w:rPr>
            </w:pPr>
          </w:p>
        </w:tc>
      </w:tr>
      <w:tr w:rsidR="00BB1346" w:rsidRPr="006B018B" w:rsidTr="00B51FC7">
        <w:trPr>
          <w:trHeight w:val="556"/>
        </w:trPr>
        <w:tc>
          <w:tcPr>
            <w:tcW w:w="921"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703</w:t>
            </w:r>
          </w:p>
        </w:tc>
        <w:tc>
          <w:tcPr>
            <w:tcW w:w="6095" w:type="dxa"/>
            <w:vAlign w:val="center"/>
          </w:tcPr>
          <w:p w:rsidR="00BB1346" w:rsidRPr="006B018B" w:rsidRDefault="00BB1346" w:rsidP="00BB1346">
            <w:pPr>
              <w:rPr>
                <w:rFonts w:ascii="Tw Cen MT" w:eastAsia="Arial Unicode MS" w:hAnsi="Tw Cen MT"/>
                <w:b/>
                <w:sz w:val="24"/>
                <w:szCs w:val="24"/>
                <w:u w:val="single"/>
              </w:rPr>
            </w:pPr>
            <w:r w:rsidRPr="006B018B">
              <w:rPr>
                <w:rFonts w:ascii="Tw Cen MT" w:eastAsia="Arial Unicode MS" w:hAnsi="Tw Cen MT"/>
                <w:b/>
                <w:sz w:val="24"/>
                <w:szCs w:val="24"/>
                <w:u w:val="single"/>
              </w:rPr>
              <w:t xml:space="preserve">FIL TH 2,5 mm2 POUR INSTALLATIONS DES PRISES </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Ce prix rémunère au rouleau posé (Rouleau), mesuré par métré contradictoire, la fourniture et la pose de câble TH de 2,5 mm2  conformément au CCTP, et sur la base des plans et notes de calculs approuvés par l’Ingénieur du Marché.</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des câbles suivant le CCTP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BB1346" w:rsidRPr="006B018B" w:rsidRDefault="00BB1346" w:rsidP="00BB1346">
            <w:pPr>
              <w:pStyle w:val="ListParagraph"/>
              <w:ind w:left="168"/>
              <w:jc w:val="both"/>
              <w:rPr>
                <w:rFonts w:ascii="Tw Cen MT" w:eastAsia="Arial Unicode MS" w:hAnsi="Tw Cen MT"/>
              </w:rPr>
            </w:pPr>
            <w:r w:rsidRPr="006B018B">
              <w:rPr>
                <w:rFonts w:ascii="Tw Cen MT" w:eastAsia="Arial Unicode MS" w:hAnsi="Tw Cen MT"/>
              </w:rPr>
              <w:t>Ce prix s’applique au rouleau de câble posé, mesuré par métré contradictoire.</w:t>
            </w:r>
          </w:p>
        </w:tc>
        <w:tc>
          <w:tcPr>
            <w:tcW w:w="850"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Rleau</w:t>
            </w:r>
          </w:p>
        </w:tc>
        <w:tc>
          <w:tcPr>
            <w:tcW w:w="851" w:type="dxa"/>
            <w:vAlign w:val="center"/>
          </w:tcPr>
          <w:p w:rsidR="00BB1346" w:rsidRPr="006B018B" w:rsidRDefault="00BB1346" w:rsidP="00BB1346">
            <w:pPr>
              <w:jc w:val="right"/>
              <w:rPr>
                <w:rFonts w:ascii="Tw Cen MT" w:eastAsia="Arial Unicode MS" w:hAnsi="Tw Cen MT"/>
                <w:sz w:val="24"/>
                <w:szCs w:val="24"/>
              </w:rPr>
            </w:pPr>
          </w:p>
        </w:tc>
        <w:tc>
          <w:tcPr>
            <w:tcW w:w="1587" w:type="dxa"/>
          </w:tcPr>
          <w:p w:rsidR="00BB1346" w:rsidRPr="006B018B" w:rsidRDefault="00BB1346" w:rsidP="00BB1346">
            <w:pPr>
              <w:jc w:val="right"/>
              <w:rPr>
                <w:rFonts w:ascii="Tw Cen MT" w:eastAsia="Arial Unicode MS" w:hAnsi="Tw Cen MT"/>
                <w:sz w:val="24"/>
                <w:szCs w:val="24"/>
              </w:rPr>
            </w:pPr>
          </w:p>
        </w:tc>
      </w:tr>
      <w:tr w:rsidR="00BB1346" w:rsidRPr="006B018B" w:rsidTr="00B51FC7">
        <w:trPr>
          <w:trHeight w:val="556"/>
        </w:trPr>
        <w:tc>
          <w:tcPr>
            <w:tcW w:w="921"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704</w:t>
            </w:r>
          </w:p>
        </w:tc>
        <w:tc>
          <w:tcPr>
            <w:tcW w:w="6095" w:type="dxa"/>
            <w:vAlign w:val="center"/>
          </w:tcPr>
          <w:p w:rsidR="00BB1346" w:rsidRPr="006B018B" w:rsidRDefault="00BB1346" w:rsidP="00BB1346">
            <w:pPr>
              <w:rPr>
                <w:rFonts w:ascii="Tw Cen MT" w:eastAsia="Arial Unicode MS" w:hAnsi="Tw Cen MT"/>
                <w:b/>
                <w:sz w:val="24"/>
                <w:szCs w:val="24"/>
                <w:u w:val="single"/>
              </w:rPr>
            </w:pPr>
            <w:r w:rsidRPr="006B018B">
              <w:rPr>
                <w:rFonts w:ascii="Tw Cen MT" w:eastAsia="Arial Unicode MS" w:hAnsi="Tw Cen MT"/>
                <w:b/>
                <w:sz w:val="24"/>
                <w:szCs w:val="24"/>
                <w:u w:val="single"/>
              </w:rPr>
              <w:t>REGLETTES COMPLETES DE 120 cm</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Ce prix rémunère à l’unité (U), mesuré par métré contradictoire, la fourniture et la pose des réglettes complètes de 120 cm conformément au CCTP, et sur la base des plans et notes de calculs approuvés par l’Ingénieur du Marché.</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des réglettes  suivant le CCTP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BB1346" w:rsidRPr="006B018B" w:rsidRDefault="00BB1346" w:rsidP="00BB1346">
            <w:pPr>
              <w:pStyle w:val="ListParagraph"/>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BB1346" w:rsidRPr="006B018B" w:rsidRDefault="00BB1346" w:rsidP="00BB1346">
            <w:pPr>
              <w:jc w:val="right"/>
              <w:rPr>
                <w:rFonts w:ascii="Tw Cen MT" w:eastAsia="Arial Unicode MS" w:hAnsi="Tw Cen MT"/>
                <w:sz w:val="24"/>
                <w:szCs w:val="24"/>
              </w:rPr>
            </w:pPr>
          </w:p>
        </w:tc>
        <w:tc>
          <w:tcPr>
            <w:tcW w:w="1587" w:type="dxa"/>
          </w:tcPr>
          <w:p w:rsidR="00BB1346" w:rsidRPr="006B018B" w:rsidRDefault="00BB1346" w:rsidP="00BB1346">
            <w:pPr>
              <w:jc w:val="right"/>
              <w:rPr>
                <w:rFonts w:ascii="Tw Cen MT" w:eastAsia="Arial Unicode MS" w:hAnsi="Tw Cen MT"/>
                <w:sz w:val="24"/>
                <w:szCs w:val="24"/>
              </w:rPr>
            </w:pPr>
          </w:p>
        </w:tc>
      </w:tr>
      <w:tr w:rsidR="00BB1346" w:rsidRPr="006B018B" w:rsidTr="00B51FC7">
        <w:trPr>
          <w:trHeight w:val="556"/>
        </w:trPr>
        <w:tc>
          <w:tcPr>
            <w:tcW w:w="921"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705</w:t>
            </w:r>
          </w:p>
        </w:tc>
        <w:tc>
          <w:tcPr>
            <w:tcW w:w="6095" w:type="dxa"/>
            <w:vAlign w:val="center"/>
          </w:tcPr>
          <w:p w:rsidR="00BB1346" w:rsidRPr="006B018B" w:rsidRDefault="00BB1346" w:rsidP="00BB1346">
            <w:pPr>
              <w:rPr>
                <w:rFonts w:ascii="Tw Cen MT" w:eastAsia="Arial Unicode MS" w:hAnsi="Tw Cen MT"/>
                <w:b/>
                <w:sz w:val="24"/>
                <w:szCs w:val="24"/>
                <w:u w:val="single"/>
              </w:rPr>
            </w:pPr>
            <w:r w:rsidRPr="006B018B">
              <w:rPr>
                <w:rFonts w:ascii="Tw Cen MT" w:eastAsia="Arial Unicode MS" w:hAnsi="Tw Cen MT"/>
                <w:b/>
                <w:sz w:val="24"/>
                <w:szCs w:val="24"/>
                <w:u w:val="single"/>
              </w:rPr>
              <w:t>HUBLOTS RONDS</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Ce prix rémunère à l’unité (U), mesuré par métré contradictoire, la fourniture et la pose des hublots  conformément au CCTP, et sur la base des plans et notes de calculs approuvés par l’Ingénieur du Marché.</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des hublots suivant le CCTP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BB1346" w:rsidRPr="006B018B" w:rsidRDefault="00BB1346" w:rsidP="00BB1346">
            <w:pPr>
              <w:pStyle w:val="ListParagraph"/>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BB1346" w:rsidRPr="006B018B" w:rsidRDefault="00BB1346" w:rsidP="00BB1346">
            <w:pPr>
              <w:jc w:val="right"/>
              <w:rPr>
                <w:rFonts w:ascii="Tw Cen MT" w:eastAsia="Arial Unicode MS" w:hAnsi="Tw Cen MT"/>
                <w:sz w:val="24"/>
                <w:szCs w:val="24"/>
              </w:rPr>
            </w:pPr>
          </w:p>
        </w:tc>
        <w:tc>
          <w:tcPr>
            <w:tcW w:w="1587" w:type="dxa"/>
          </w:tcPr>
          <w:p w:rsidR="00BB1346" w:rsidRPr="006B018B" w:rsidRDefault="00BB1346" w:rsidP="00BB1346">
            <w:pPr>
              <w:jc w:val="right"/>
              <w:rPr>
                <w:rFonts w:ascii="Tw Cen MT" w:eastAsia="Arial Unicode MS" w:hAnsi="Tw Cen MT"/>
                <w:sz w:val="24"/>
                <w:szCs w:val="24"/>
              </w:rPr>
            </w:pPr>
          </w:p>
        </w:tc>
      </w:tr>
      <w:tr w:rsidR="00BB1346" w:rsidRPr="006B018B" w:rsidTr="00B51FC7">
        <w:trPr>
          <w:trHeight w:val="556"/>
        </w:trPr>
        <w:tc>
          <w:tcPr>
            <w:tcW w:w="921"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706</w:t>
            </w:r>
          </w:p>
        </w:tc>
        <w:tc>
          <w:tcPr>
            <w:tcW w:w="6095" w:type="dxa"/>
            <w:vAlign w:val="center"/>
          </w:tcPr>
          <w:p w:rsidR="00BB1346" w:rsidRPr="006B018B" w:rsidRDefault="00BB1346" w:rsidP="00BB1346">
            <w:pPr>
              <w:rPr>
                <w:rFonts w:ascii="Tw Cen MT" w:eastAsia="Arial Unicode MS" w:hAnsi="Tw Cen MT"/>
                <w:b/>
                <w:sz w:val="24"/>
                <w:szCs w:val="24"/>
                <w:u w:val="single"/>
              </w:rPr>
            </w:pPr>
            <w:r w:rsidRPr="006B018B">
              <w:rPr>
                <w:rFonts w:ascii="Tw Cen MT" w:eastAsia="Arial Unicode MS" w:hAnsi="Tw Cen MT"/>
                <w:b/>
                <w:sz w:val="24"/>
                <w:szCs w:val="24"/>
                <w:u w:val="single"/>
              </w:rPr>
              <w:t>INTERRUPTEURS  ET PRISES DE COURANT ENCASTRES</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Ce prix rémunère l’ensemble (Ens), mesuré par métré contradictoire, la fourniture et la pose des interrupteurs  et prises de courants conformément au CCTP, et sur la base des plans et notes de calculs approuvés par l’Ingénieur du Marché.</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des interrupteurs  et prises suivant le CCTP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BB1346" w:rsidRPr="006B018B" w:rsidRDefault="00BB1346" w:rsidP="00BB1346">
            <w:pPr>
              <w:pStyle w:val="ListParagraph"/>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p w:rsidR="00BB1346" w:rsidRPr="006B018B" w:rsidRDefault="00BB1346" w:rsidP="00BB1346">
            <w:pPr>
              <w:pStyle w:val="ListParagraph"/>
              <w:ind w:left="168"/>
              <w:jc w:val="both"/>
              <w:rPr>
                <w:rFonts w:ascii="Tw Cen MT" w:eastAsia="Arial Unicode MS" w:hAnsi="Tw Cen MT"/>
              </w:rPr>
            </w:pPr>
          </w:p>
        </w:tc>
        <w:tc>
          <w:tcPr>
            <w:tcW w:w="850"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BB1346" w:rsidRPr="006B018B" w:rsidRDefault="00BB1346" w:rsidP="00BB1346">
            <w:pPr>
              <w:jc w:val="right"/>
              <w:rPr>
                <w:rFonts w:ascii="Tw Cen MT" w:eastAsia="Arial Unicode MS" w:hAnsi="Tw Cen MT"/>
                <w:sz w:val="24"/>
                <w:szCs w:val="24"/>
              </w:rPr>
            </w:pPr>
          </w:p>
        </w:tc>
        <w:tc>
          <w:tcPr>
            <w:tcW w:w="1587" w:type="dxa"/>
          </w:tcPr>
          <w:p w:rsidR="00BB1346" w:rsidRPr="006B018B" w:rsidRDefault="00BB1346" w:rsidP="00BB1346">
            <w:pPr>
              <w:jc w:val="right"/>
              <w:rPr>
                <w:rFonts w:ascii="Tw Cen MT" w:eastAsia="Arial Unicode MS" w:hAnsi="Tw Cen MT"/>
                <w:sz w:val="24"/>
                <w:szCs w:val="24"/>
              </w:rPr>
            </w:pPr>
          </w:p>
        </w:tc>
      </w:tr>
      <w:tr w:rsidR="00BB1346" w:rsidRPr="006B018B" w:rsidTr="00B51FC7">
        <w:trPr>
          <w:trHeight w:val="556"/>
        </w:trPr>
        <w:tc>
          <w:tcPr>
            <w:tcW w:w="921"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707</w:t>
            </w:r>
          </w:p>
        </w:tc>
        <w:tc>
          <w:tcPr>
            <w:tcW w:w="6095" w:type="dxa"/>
            <w:vAlign w:val="center"/>
          </w:tcPr>
          <w:p w:rsidR="00BB1346" w:rsidRPr="006B018B" w:rsidRDefault="00BB1346" w:rsidP="00BB1346">
            <w:pPr>
              <w:rPr>
                <w:rFonts w:ascii="Tw Cen MT" w:eastAsia="Arial Unicode MS" w:hAnsi="Tw Cen MT"/>
                <w:b/>
                <w:sz w:val="24"/>
                <w:szCs w:val="24"/>
                <w:u w:val="single"/>
              </w:rPr>
            </w:pPr>
            <w:r w:rsidRPr="006B018B">
              <w:rPr>
                <w:rFonts w:ascii="Tw Cen MT" w:eastAsia="Arial Unicode MS" w:hAnsi="Tw Cen MT"/>
                <w:b/>
                <w:sz w:val="24"/>
                <w:szCs w:val="24"/>
                <w:u w:val="single"/>
              </w:rPr>
              <w:t>ACCESSOIRES (Attaches, Boitiers, Dérivations, Dominos, etc) et RACCORDEMENT  ENEVTUEL AU RESEAU EXISTANT DANS L’ETABLISSEMENT</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Ce prix rémunère l’ensemble des accessoires (Ens), mesuré par métré contradictoire, la fourniture et la pose des accessoires nécessaires à la mise en place des installations électriques conformément au CCTP et sur la base des plans et notes de calculs approuvés par l’Ingénieur du Marché.</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Ces accessoires comprennent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les dominos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les boitiers;</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les dérivations</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 raccordement, le cas échéant, au réseau existant dans l’Etablissement..</w:t>
            </w:r>
          </w:p>
          <w:p w:rsidR="00BB1346" w:rsidRPr="006B018B" w:rsidRDefault="00BB1346" w:rsidP="00BB1346">
            <w:pPr>
              <w:pStyle w:val="ListParagraph"/>
              <w:ind w:left="168"/>
              <w:jc w:val="both"/>
              <w:rPr>
                <w:rFonts w:ascii="Tw Cen MT" w:eastAsia="Arial Unicode MS" w:hAnsi="Tw Cen MT"/>
              </w:rPr>
            </w:pPr>
            <w:r w:rsidRPr="006B018B">
              <w:rPr>
                <w:rFonts w:ascii="Tw Cen MT" w:eastAsia="Arial Unicode MS" w:hAnsi="Tw Cen MT"/>
              </w:rPr>
              <w:t>Ce prix s’applique à l’ensemble des accessoires posés, mesuré par métré contradictoire.</w:t>
            </w:r>
          </w:p>
        </w:tc>
        <w:tc>
          <w:tcPr>
            <w:tcW w:w="850"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Ens</w:t>
            </w:r>
          </w:p>
        </w:tc>
        <w:tc>
          <w:tcPr>
            <w:tcW w:w="851" w:type="dxa"/>
            <w:vAlign w:val="center"/>
          </w:tcPr>
          <w:p w:rsidR="00BB1346" w:rsidRPr="006B018B" w:rsidRDefault="00BB1346" w:rsidP="00BB1346">
            <w:pPr>
              <w:jc w:val="right"/>
              <w:rPr>
                <w:rFonts w:ascii="Tw Cen MT" w:eastAsia="Arial Unicode MS" w:hAnsi="Tw Cen MT"/>
                <w:sz w:val="24"/>
                <w:szCs w:val="24"/>
              </w:rPr>
            </w:pPr>
          </w:p>
        </w:tc>
        <w:tc>
          <w:tcPr>
            <w:tcW w:w="1587" w:type="dxa"/>
          </w:tcPr>
          <w:p w:rsidR="00BB1346" w:rsidRPr="006B018B" w:rsidRDefault="00BB1346" w:rsidP="00BB1346">
            <w:pPr>
              <w:jc w:val="right"/>
              <w:rPr>
                <w:rFonts w:ascii="Tw Cen MT" w:eastAsia="Arial Unicode MS" w:hAnsi="Tw Cen MT"/>
                <w:sz w:val="24"/>
                <w:szCs w:val="24"/>
              </w:rPr>
            </w:pPr>
          </w:p>
        </w:tc>
      </w:tr>
      <w:tr w:rsidR="00BB1346" w:rsidRPr="006B018B" w:rsidTr="00B51FC7">
        <w:trPr>
          <w:trHeight w:val="556"/>
        </w:trPr>
        <w:tc>
          <w:tcPr>
            <w:tcW w:w="10304" w:type="dxa"/>
            <w:gridSpan w:val="5"/>
            <w:vAlign w:val="center"/>
          </w:tcPr>
          <w:p w:rsidR="00BB1346" w:rsidRPr="006B018B" w:rsidRDefault="00BB1346" w:rsidP="00BB1346">
            <w:pPr>
              <w:ind w:left="709"/>
              <w:jc w:val="both"/>
              <w:rPr>
                <w:rFonts w:ascii="Tw Cen MT" w:eastAsia="Arial Unicode MS" w:hAnsi="Tw Cen MT"/>
                <w:b/>
                <w:sz w:val="24"/>
                <w:szCs w:val="24"/>
              </w:rPr>
            </w:pPr>
            <w:r w:rsidRPr="006B018B">
              <w:rPr>
                <w:rFonts w:ascii="Tw Cen MT" w:eastAsia="Arial Unicode MS" w:hAnsi="Tw Cen MT"/>
                <w:b/>
                <w:sz w:val="24"/>
                <w:szCs w:val="24"/>
              </w:rPr>
              <w:t xml:space="preserve">LOT 800 : PEINTURE </w:t>
            </w:r>
          </w:p>
          <w:p w:rsidR="00BB1346" w:rsidRPr="006B018B" w:rsidRDefault="00BB1346" w:rsidP="00BB1346">
            <w:pPr>
              <w:ind w:left="1418"/>
              <w:jc w:val="both"/>
              <w:rPr>
                <w:rFonts w:ascii="Tw Cen MT" w:eastAsia="Arial Unicode MS" w:hAnsi="Tw Cen MT"/>
                <w:sz w:val="24"/>
                <w:szCs w:val="24"/>
              </w:rPr>
            </w:pPr>
            <w:r w:rsidRPr="006B018B">
              <w:rPr>
                <w:rFonts w:ascii="Tw Cen MT" w:eastAsia="Arial Unicode MS" w:hAnsi="Tw Cen MT"/>
                <w:sz w:val="24"/>
                <w:szCs w:val="24"/>
              </w:rPr>
              <w:t>Le lot 800 rémunère :</w:t>
            </w:r>
          </w:p>
          <w:p w:rsidR="00BB1346" w:rsidRPr="006B018B" w:rsidRDefault="00BB1346" w:rsidP="00BB1346">
            <w:pPr>
              <w:ind w:left="2127"/>
              <w:jc w:val="both"/>
              <w:rPr>
                <w:rFonts w:ascii="Tw Cen MT" w:eastAsia="Arial Unicode MS" w:hAnsi="Tw Cen MT"/>
                <w:sz w:val="24"/>
                <w:szCs w:val="24"/>
              </w:rPr>
            </w:pPr>
            <w:r w:rsidRPr="006B018B">
              <w:rPr>
                <w:rFonts w:ascii="Tw Cen MT" w:eastAsia="Arial Unicode MS" w:hAnsi="Tw Cen MT"/>
                <w:sz w:val="24"/>
                <w:szCs w:val="24"/>
              </w:rPr>
              <w:t>801 : Peinture bicouche sur plafond;</w:t>
            </w:r>
          </w:p>
          <w:p w:rsidR="00BB1346" w:rsidRPr="006B018B" w:rsidRDefault="00BB1346" w:rsidP="00BB1346">
            <w:pPr>
              <w:ind w:left="2127"/>
              <w:jc w:val="both"/>
              <w:rPr>
                <w:rFonts w:ascii="Tw Cen MT" w:eastAsia="Arial Unicode MS" w:hAnsi="Tw Cen MT"/>
                <w:sz w:val="24"/>
                <w:szCs w:val="24"/>
              </w:rPr>
            </w:pPr>
            <w:r w:rsidRPr="006B018B">
              <w:rPr>
                <w:rFonts w:ascii="Tw Cen MT" w:eastAsia="Arial Unicode MS" w:hAnsi="Tw Cen MT"/>
                <w:sz w:val="24"/>
                <w:szCs w:val="24"/>
              </w:rPr>
              <w:t>802 : Peinture bicouche sur murs extérieurs;</w:t>
            </w:r>
          </w:p>
          <w:p w:rsidR="00BB1346" w:rsidRPr="006B018B" w:rsidRDefault="00BB1346" w:rsidP="00BB1346">
            <w:pPr>
              <w:ind w:left="2127"/>
              <w:jc w:val="both"/>
              <w:rPr>
                <w:rFonts w:ascii="Tw Cen MT" w:eastAsia="Arial Unicode MS" w:hAnsi="Tw Cen MT"/>
                <w:sz w:val="24"/>
                <w:szCs w:val="24"/>
              </w:rPr>
            </w:pPr>
            <w:r w:rsidRPr="006B018B">
              <w:rPr>
                <w:rFonts w:ascii="Tw Cen MT" w:eastAsia="Arial Unicode MS" w:hAnsi="Tw Cen MT"/>
                <w:sz w:val="24"/>
                <w:szCs w:val="24"/>
              </w:rPr>
              <w:t>803 : Peinture bicouche sur murs intérieurs;</w:t>
            </w:r>
          </w:p>
          <w:p w:rsidR="00BB1346" w:rsidRPr="006B018B" w:rsidRDefault="00BB1346" w:rsidP="00BB1346">
            <w:pPr>
              <w:ind w:left="2127"/>
              <w:jc w:val="both"/>
              <w:rPr>
                <w:rFonts w:ascii="Tw Cen MT" w:eastAsia="Arial Unicode MS" w:hAnsi="Tw Cen MT"/>
                <w:sz w:val="24"/>
                <w:szCs w:val="24"/>
              </w:rPr>
            </w:pPr>
            <w:r w:rsidRPr="006B018B">
              <w:rPr>
                <w:rFonts w:ascii="Tw Cen MT" w:eastAsia="Arial Unicode MS" w:hAnsi="Tw Cen MT"/>
                <w:sz w:val="24"/>
                <w:szCs w:val="24"/>
              </w:rPr>
              <w:t>804 : Peinture à huile « email « A » sur plinthes et menuiseries métalliques ;</w:t>
            </w:r>
          </w:p>
        </w:tc>
      </w:tr>
      <w:tr w:rsidR="00BB1346" w:rsidRPr="006B018B" w:rsidTr="00B51FC7">
        <w:trPr>
          <w:trHeight w:val="556"/>
        </w:trPr>
        <w:tc>
          <w:tcPr>
            <w:tcW w:w="921"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801</w:t>
            </w:r>
          </w:p>
        </w:tc>
        <w:tc>
          <w:tcPr>
            <w:tcW w:w="6095" w:type="dxa"/>
            <w:vAlign w:val="center"/>
          </w:tcPr>
          <w:p w:rsidR="00BB1346" w:rsidRPr="006B018B" w:rsidRDefault="00BB1346" w:rsidP="00BB1346">
            <w:pPr>
              <w:rPr>
                <w:rFonts w:ascii="Tw Cen MT" w:eastAsia="Arial Unicode MS" w:hAnsi="Tw Cen MT"/>
                <w:b/>
                <w:sz w:val="24"/>
                <w:szCs w:val="24"/>
                <w:u w:val="single"/>
              </w:rPr>
            </w:pPr>
            <w:r w:rsidRPr="006B018B">
              <w:rPr>
                <w:rFonts w:ascii="Tw Cen MT" w:eastAsia="Arial Unicode MS" w:hAnsi="Tw Cen MT"/>
                <w:b/>
                <w:sz w:val="24"/>
                <w:szCs w:val="24"/>
                <w:u w:val="single"/>
              </w:rPr>
              <w:t>PEINTURE BICOUCHE SUR PLAFOND</w:t>
            </w:r>
          </w:p>
          <w:p w:rsidR="00BB1346" w:rsidRPr="006B018B" w:rsidRDefault="00BB1346" w:rsidP="00BB1346">
            <w:pPr>
              <w:rPr>
                <w:rFonts w:ascii="Tw Cen MT" w:eastAsia="Arial Unicode MS" w:hAnsi="Tw Cen MT"/>
                <w:sz w:val="24"/>
                <w:szCs w:val="24"/>
              </w:rPr>
            </w:pPr>
            <w:r w:rsidRPr="006B018B">
              <w:rPr>
                <w:rFonts w:ascii="Tw Cen MT" w:eastAsia="Arial Unicode MS" w:hAnsi="Tw Cen MT"/>
                <w:sz w:val="24"/>
                <w:szCs w:val="24"/>
              </w:rPr>
              <w:t xml:space="preserve">Ce prix  rémunère au mètre carré (m2), la pose de la peinture sur les murs intérieurs  et au plafond  conformément au CCTP. </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l’exécution d’une couche d’impression suivant le CCTP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l’exécution d’une couche de finition en peinture acrylique   suivant le CCTP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 matériel de mise en œuvre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BB1346" w:rsidRPr="006B018B" w:rsidRDefault="00BB1346" w:rsidP="00BB1346">
            <w:pPr>
              <w:rPr>
                <w:rFonts w:ascii="Tw Cen MT" w:eastAsia="Arial Unicode MS" w:hAnsi="Tw Cen MT"/>
                <w:sz w:val="24"/>
                <w:szCs w:val="24"/>
              </w:rPr>
            </w:pPr>
            <w:r w:rsidRPr="006B018B">
              <w:rPr>
                <w:rFonts w:ascii="Tw Cen MT" w:eastAsia="Arial Unicode MS" w:hAnsi="Tw Cen MT"/>
                <w:sz w:val="24"/>
                <w:szCs w:val="24"/>
              </w:rPr>
              <w:t>Ce prix s’applique au mètre carré (m2), mesuré par métré contradictoire.</w:t>
            </w:r>
          </w:p>
        </w:tc>
        <w:tc>
          <w:tcPr>
            <w:tcW w:w="850"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m²</w:t>
            </w:r>
          </w:p>
        </w:tc>
        <w:tc>
          <w:tcPr>
            <w:tcW w:w="851" w:type="dxa"/>
            <w:vAlign w:val="center"/>
          </w:tcPr>
          <w:p w:rsidR="00BB1346" w:rsidRPr="006B018B" w:rsidRDefault="00BB1346" w:rsidP="00BB1346">
            <w:pPr>
              <w:jc w:val="right"/>
              <w:rPr>
                <w:rFonts w:ascii="Tw Cen MT" w:eastAsia="Arial Unicode MS" w:hAnsi="Tw Cen MT"/>
                <w:sz w:val="24"/>
                <w:szCs w:val="24"/>
              </w:rPr>
            </w:pPr>
          </w:p>
        </w:tc>
        <w:tc>
          <w:tcPr>
            <w:tcW w:w="1587" w:type="dxa"/>
          </w:tcPr>
          <w:p w:rsidR="00BB1346" w:rsidRPr="006B018B" w:rsidRDefault="00BB1346" w:rsidP="00BB1346">
            <w:pPr>
              <w:jc w:val="right"/>
              <w:rPr>
                <w:rFonts w:ascii="Tw Cen MT" w:eastAsia="Arial Unicode MS" w:hAnsi="Tw Cen MT"/>
                <w:sz w:val="24"/>
                <w:szCs w:val="24"/>
              </w:rPr>
            </w:pPr>
          </w:p>
        </w:tc>
      </w:tr>
      <w:tr w:rsidR="00BB1346" w:rsidRPr="006B018B" w:rsidTr="00B51FC7">
        <w:trPr>
          <w:trHeight w:val="556"/>
        </w:trPr>
        <w:tc>
          <w:tcPr>
            <w:tcW w:w="921"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802</w:t>
            </w:r>
          </w:p>
        </w:tc>
        <w:tc>
          <w:tcPr>
            <w:tcW w:w="6095" w:type="dxa"/>
            <w:vAlign w:val="center"/>
          </w:tcPr>
          <w:p w:rsidR="00BB1346" w:rsidRPr="006B018B" w:rsidRDefault="00BB1346" w:rsidP="00BB1346">
            <w:pPr>
              <w:rPr>
                <w:rFonts w:ascii="Tw Cen MT" w:eastAsia="Arial Unicode MS" w:hAnsi="Tw Cen MT"/>
                <w:b/>
                <w:sz w:val="24"/>
                <w:szCs w:val="24"/>
                <w:u w:val="single"/>
              </w:rPr>
            </w:pPr>
            <w:r w:rsidRPr="006B018B">
              <w:rPr>
                <w:rFonts w:ascii="Tw Cen MT" w:eastAsia="Arial Unicode MS" w:hAnsi="Tw Cen MT"/>
                <w:b/>
                <w:sz w:val="24"/>
                <w:szCs w:val="24"/>
                <w:u w:val="single"/>
              </w:rPr>
              <w:t xml:space="preserve">PEINTURE BICOUCHE SUR MURS EXTERIEURS </w:t>
            </w:r>
          </w:p>
          <w:p w:rsidR="00BB1346" w:rsidRPr="006B018B" w:rsidRDefault="00BB1346" w:rsidP="00BB1346">
            <w:pPr>
              <w:rPr>
                <w:rFonts w:ascii="Tw Cen MT" w:eastAsia="Arial Unicode MS" w:hAnsi="Tw Cen MT"/>
                <w:sz w:val="24"/>
                <w:szCs w:val="24"/>
              </w:rPr>
            </w:pPr>
            <w:r w:rsidRPr="006B018B">
              <w:rPr>
                <w:rFonts w:ascii="Tw Cen MT" w:eastAsia="Arial Unicode MS" w:hAnsi="Tw Cen MT"/>
                <w:sz w:val="24"/>
                <w:szCs w:val="24"/>
              </w:rPr>
              <w:t xml:space="preserve">Ce prix  rémunère au mètre carré (m2), la pose de la peinture sur les murs extérieurs conformément au CCTP. </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l’exécution d’une couche d’impression suivant le CCTP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l’exécution d’une couche de finition en peinture acrylique   suivant le CCTP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 xml:space="preserve">le matériel de mise en œuvre ;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tc>
        <w:tc>
          <w:tcPr>
            <w:tcW w:w="850"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m²</w:t>
            </w:r>
          </w:p>
        </w:tc>
        <w:tc>
          <w:tcPr>
            <w:tcW w:w="851" w:type="dxa"/>
            <w:vAlign w:val="center"/>
          </w:tcPr>
          <w:p w:rsidR="00BB1346" w:rsidRPr="006B018B" w:rsidRDefault="00BB1346" w:rsidP="00BB1346">
            <w:pPr>
              <w:jc w:val="right"/>
              <w:rPr>
                <w:rFonts w:ascii="Tw Cen MT" w:eastAsia="Arial Unicode MS" w:hAnsi="Tw Cen MT"/>
                <w:sz w:val="24"/>
                <w:szCs w:val="24"/>
              </w:rPr>
            </w:pPr>
          </w:p>
        </w:tc>
        <w:tc>
          <w:tcPr>
            <w:tcW w:w="1587" w:type="dxa"/>
          </w:tcPr>
          <w:p w:rsidR="00BB1346" w:rsidRPr="006B018B" w:rsidRDefault="00BB1346" w:rsidP="00BB1346">
            <w:pPr>
              <w:jc w:val="right"/>
              <w:rPr>
                <w:rFonts w:ascii="Tw Cen MT" w:eastAsia="Arial Unicode MS" w:hAnsi="Tw Cen MT"/>
                <w:sz w:val="24"/>
                <w:szCs w:val="24"/>
              </w:rPr>
            </w:pPr>
          </w:p>
        </w:tc>
      </w:tr>
      <w:tr w:rsidR="00BB1346" w:rsidRPr="006B018B" w:rsidTr="00B51FC7">
        <w:trPr>
          <w:trHeight w:val="556"/>
        </w:trPr>
        <w:tc>
          <w:tcPr>
            <w:tcW w:w="921"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803</w:t>
            </w:r>
          </w:p>
        </w:tc>
        <w:tc>
          <w:tcPr>
            <w:tcW w:w="6095" w:type="dxa"/>
            <w:vAlign w:val="center"/>
          </w:tcPr>
          <w:p w:rsidR="00BB1346" w:rsidRPr="006B018B" w:rsidRDefault="00BB1346" w:rsidP="00BB1346">
            <w:pPr>
              <w:rPr>
                <w:rFonts w:ascii="Tw Cen MT" w:eastAsia="Arial Unicode MS" w:hAnsi="Tw Cen MT"/>
                <w:b/>
                <w:sz w:val="24"/>
                <w:szCs w:val="24"/>
                <w:u w:val="single"/>
              </w:rPr>
            </w:pPr>
            <w:r w:rsidRPr="006B018B">
              <w:rPr>
                <w:rFonts w:ascii="Tw Cen MT" w:eastAsia="Arial Unicode MS" w:hAnsi="Tw Cen MT"/>
                <w:b/>
                <w:sz w:val="24"/>
                <w:szCs w:val="24"/>
                <w:u w:val="single"/>
              </w:rPr>
              <w:t>PEINTURE BICOUCHE SUR MURS INTERIEURS PANTEX 1300</w:t>
            </w:r>
          </w:p>
          <w:p w:rsidR="00BB1346" w:rsidRPr="006B018B" w:rsidRDefault="00BB1346" w:rsidP="00BB1346">
            <w:pPr>
              <w:rPr>
                <w:rFonts w:ascii="Tw Cen MT" w:eastAsia="Arial Unicode MS" w:hAnsi="Tw Cen MT"/>
                <w:sz w:val="24"/>
                <w:szCs w:val="24"/>
              </w:rPr>
            </w:pPr>
            <w:r w:rsidRPr="006B018B">
              <w:rPr>
                <w:rFonts w:ascii="Tw Cen MT" w:eastAsia="Arial Unicode MS" w:hAnsi="Tw Cen MT"/>
                <w:sz w:val="24"/>
                <w:szCs w:val="24"/>
              </w:rPr>
              <w:t xml:space="preserve">Ce prix  rémunère au mètre carré (m2), la pose de la peinture sur les murs intérieurs conformément au CCTP. </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l’exécution d’une couche d’impression suivant le CCTP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l’exécution d’une couche de finition en peinture acrylique   suivant le CCTP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 xml:space="preserve">le matériel de mise en œuvre ;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BB1346" w:rsidRPr="006B018B" w:rsidRDefault="00BB1346" w:rsidP="00BB1346">
            <w:pPr>
              <w:rPr>
                <w:rFonts w:ascii="Tw Cen MT" w:eastAsia="Arial Unicode MS" w:hAnsi="Tw Cen MT"/>
                <w:b/>
                <w:sz w:val="24"/>
                <w:szCs w:val="24"/>
                <w:u w:val="single"/>
              </w:rPr>
            </w:pPr>
            <w:r w:rsidRPr="006B018B">
              <w:rPr>
                <w:rFonts w:ascii="Tw Cen MT" w:eastAsia="Arial Unicode MS" w:hAnsi="Tw Cen MT"/>
                <w:sz w:val="24"/>
                <w:szCs w:val="24"/>
              </w:rPr>
              <w:t>Ce prix s’applique au mètre carré (m2), mesuré par métré contradictoire.</w:t>
            </w:r>
          </w:p>
        </w:tc>
        <w:tc>
          <w:tcPr>
            <w:tcW w:w="850"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m²</w:t>
            </w:r>
          </w:p>
        </w:tc>
        <w:tc>
          <w:tcPr>
            <w:tcW w:w="851" w:type="dxa"/>
            <w:vAlign w:val="center"/>
          </w:tcPr>
          <w:p w:rsidR="00BB1346" w:rsidRPr="006B018B" w:rsidRDefault="00BB1346" w:rsidP="00BB1346">
            <w:pPr>
              <w:jc w:val="right"/>
              <w:rPr>
                <w:rFonts w:ascii="Tw Cen MT" w:eastAsia="Arial Unicode MS" w:hAnsi="Tw Cen MT"/>
                <w:sz w:val="24"/>
                <w:szCs w:val="24"/>
              </w:rPr>
            </w:pPr>
          </w:p>
        </w:tc>
        <w:tc>
          <w:tcPr>
            <w:tcW w:w="1587" w:type="dxa"/>
          </w:tcPr>
          <w:p w:rsidR="00BB1346" w:rsidRPr="006B018B" w:rsidRDefault="00BB1346" w:rsidP="00BB1346">
            <w:pPr>
              <w:jc w:val="right"/>
              <w:rPr>
                <w:rFonts w:ascii="Tw Cen MT" w:eastAsia="Arial Unicode MS" w:hAnsi="Tw Cen MT"/>
                <w:sz w:val="24"/>
                <w:szCs w:val="24"/>
              </w:rPr>
            </w:pPr>
          </w:p>
        </w:tc>
      </w:tr>
      <w:tr w:rsidR="00BB1346" w:rsidRPr="006B018B" w:rsidTr="00B51FC7">
        <w:trPr>
          <w:trHeight w:val="556"/>
        </w:trPr>
        <w:tc>
          <w:tcPr>
            <w:tcW w:w="921"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804</w:t>
            </w:r>
          </w:p>
        </w:tc>
        <w:tc>
          <w:tcPr>
            <w:tcW w:w="6095" w:type="dxa"/>
            <w:vAlign w:val="center"/>
          </w:tcPr>
          <w:p w:rsidR="00BB1346" w:rsidRPr="006B018B" w:rsidRDefault="00BB1346" w:rsidP="00BB1346">
            <w:pPr>
              <w:rPr>
                <w:rFonts w:ascii="Tw Cen MT" w:eastAsia="Arial Unicode MS" w:hAnsi="Tw Cen MT"/>
                <w:b/>
                <w:sz w:val="24"/>
                <w:szCs w:val="24"/>
                <w:u w:val="single"/>
              </w:rPr>
            </w:pPr>
            <w:r w:rsidRPr="006B018B">
              <w:rPr>
                <w:rFonts w:ascii="Tw Cen MT" w:eastAsia="Arial Unicode MS" w:hAnsi="Tw Cen MT"/>
                <w:b/>
                <w:sz w:val="24"/>
                <w:szCs w:val="24"/>
                <w:u w:val="single"/>
              </w:rPr>
              <w:t>PEINTURE A HUILE EMAIL « A » SUR PLINTHES ET MENUISERIES BOIS ET METALLIQUE</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 xml:space="preserve">Ce prix  rémunère au mètre carré (m2), la pose des peintures à huile email sur les plinthes  et menuiseries conformément au CCTP. </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l’exécution d’une couche d’impression suivant le CCTP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l’exécution d’une couche de finition en peinture acrylique   suivant le CCTP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 matériel de mise en œuvre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BB1346" w:rsidRPr="006B018B" w:rsidRDefault="00BB1346" w:rsidP="00BB1346">
            <w:pPr>
              <w:rPr>
                <w:rFonts w:ascii="Tw Cen MT" w:eastAsia="Arial Unicode MS" w:hAnsi="Tw Cen MT"/>
                <w:b/>
                <w:sz w:val="24"/>
                <w:szCs w:val="24"/>
                <w:u w:val="single"/>
              </w:rPr>
            </w:pPr>
            <w:r w:rsidRPr="006B018B">
              <w:rPr>
                <w:rFonts w:ascii="Tw Cen MT" w:eastAsia="Arial Unicode MS" w:hAnsi="Tw Cen MT"/>
                <w:sz w:val="24"/>
                <w:szCs w:val="24"/>
              </w:rPr>
              <w:t>Ce prix s’applique au mètre carré (m2), mesuré par métré contradictoire.</w:t>
            </w:r>
          </w:p>
        </w:tc>
        <w:tc>
          <w:tcPr>
            <w:tcW w:w="850"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m²</w:t>
            </w:r>
          </w:p>
        </w:tc>
        <w:tc>
          <w:tcPr>
            <w:tcW w:w="851" w:type="dxa"/>
            <w:vAlign w:val="center"/>
          </w:tcPr>
          <w:p w:rsidR="00BB1346" w:rsidRPr="006B018B" w:rsidRDefault="00BB1346" w:rsidP="00BB1346">
            <w:pPr>
              <w:jc w:val="right"/>
              <w:rPr>
                <w:rFonts w:ascii="Tw Cen MT" w:eastAsia="Arial Unicode MS" w:hAnsi="Tw Cen MT"/>
                <w:sz w:val="24"/>
                <w:szCs w:val="24"/>
              </w:rPr>
            </w:pPr>
          </w:p>
        </w:tc>
        <w:tc>
          <w:tcPr>
            <w:tcW w:w="1587" w:type="dxa"/>
          </w:tcPr>
          <w:p w:rsidR="00BB1346" w:rsidRPr="006B018B" w:rsidRDefault="00BB1346" w:rsidP="00BB1346">
            <w:pPr>
              <w:jc w:val="right"/>
              <w:rPr>
                <w:rFonts w:ascii="Tw Cen MT" w:eastAsia="Arial Unicode MS" w:hAnsi="Tw Cen MT"/>
                <w:sz w:val="24"/>
                <w:szCs w:val="24"/>
              </w:rPr>
            </w:pPr>
          </w:p>
        </w:tc>
      </w:tr>
      <w:tr w:rsidR="00BB1346" w:rsidRPr="006B018B" w:rsidTr="00B51FC7">
        <w:trPr>
          <w:trHeight w:val="556"/>
        </w:trPr>
        <w:tc>
          <w:tcPr>
            <w:tcW w:w="921"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805</w:t>
            </w:r>
          </w:p>
        </w:tc>
        <w:tc>
          <w:tcPr>
            <w:tcW w:w="6095" w:type="dxa"/>
            <w:vAlign w:val="center"/>
          </w:tcPr>
          <w:p w:rsidR="00BB1346" w:rsidRPr="006B018B" w:rsidRDefault="00BB1346" w:rsidP="00BB1346">
            <w:pPr>
              <w:rPr>
                <w:rFonts w:ascii="Tw Cen MT" w:hAnsi="Tw Cen MT" w:cs="Tahoma"/>
                <w:b/>
                <w:sz w:val="24"/>
                <w:szCs w:val="24"/>
                <w:u w:val="single"/>
              </w:rPr>
            </w:pPr>
            <w:r w:rsidRPr="006B018B">
              <w:rPr>
                <w:rFonts w:ascii="Tw Cen MT" w:hAnsi="Tw Cen MT" w:cs="Tahoma"/>
                <w:b/>
                <w:sz w:val="24"/>
                <w:szCs w:val="24"/>
                <w:u w:val="single"/>
              </w:rPr>
              <w:t>Sérigraphie sur plaque métallique de 30 x 60</w:t>
            </w:r>
          </w:p>
          <w:p w:rsidR="00BB1346" w:rsidRPr="006B018B" w:rsidRDefault="00BB1346" w:rsidP="00BB1346">
            <w:pPr>
              <w:rPr>
                <w:rFonts w:ascii="Tw Cen MT" w:hAnsi="Tw Cen MT" w:cs="Tahoma"/>
                <w:b/>
                <w:i/>
                <w:sz w:val="24"/>
                <w:szCs w:val="24"/>
                <w:u w:val="single"/>
              </w:rPr>
            </w:pPr>
            <w:r w:rsidRPr="006B018B">
              <w:rPr>
                <w:rFonts w:ascii="Tw Cen MT" w:hAnsi="Tw Cen MT" w:cs="Tahoma"/>
                <w:b/>
                <w:i/>
                <w:sz w:val="24"/>
                <w:szCs w:val="24"/>
              </w:rPr>
              <w:t>« BIP 202</w:t>
            </w:r>
            <w:r w:rsidR="006F2929" w:rsidRPr="006B018B">
              <w:rPr>
                <w:rFonts w:ascii="Tw Cen MT" w:hAnsi="Tw Cen MT" w:cs="Tahoma"/>
                <w:b/>
                <w:i/>
                <w:sz w:val="24"/>
                <w:szCs w:val="24"/>
              </w:rPr>
              <w:t>3</w:t>
            </w:r>
            <w:r w:rsidRPr="006B018B">
              <w:rPr>
                <w:rFonts w:ascii="Tw Cen MT" w:hAnsi="Tw Cen MT" w:cs="Tahoma"/>
                <w:b/>
                <w:i/>
                <w:sz w:val="24"/>
                <w:szCs w:val="24"/>
              </w:rPr>
              <w:t>–Lettre-Commande N°___/LC/C.M/SG/STCIPM/202</w:t>
            </w:r>
            <w:r w:rsidR="006F2929" w:rsidRPr="006B018B">
              <w:rPr>
                <w:rFonts w:ascii="Tw Cen MT" w:hAnsi="Tw Cen MT" w:cs="Tahoma"/>
                <w:b/>
                <w:i/>
                <w:sz w:val="24"/>
                <w:szCs w:val="24"/>
              </w:rPr>
              <w:t>3</w:t>
            </w:r>
            <w:r w:rsidRPr="006B018B">
              <w:rPr>
                <w:rFonts w:ascii="Tw Cen MT" w:hAnsi="Tw Cen MT" w:cs="Tahoma"/>
                <w:b/>
                <w:i/>
                <w:sz w:val="24"/>
                <w:szCs w:val="24"/>
              </w:rPr>
              <w:t> »</w:t>
            </w:r>
            <w:r w:rsidRPr="006B018B">
              <w:rPr>
                <w:rFonts w:ascii="Tw Cen MT" w:hAnsi="Tw Cen MT" w:cs="Tahoma"/>
                <w:b/>
                <w:i/>
                <w:sz w:val="24"/>
                <w:szCs w:val="24"/>
                <w:u w:val="single"/>
              </w:rPr>
              <w:t> </w:t>
            </w:r>
          </w:p>
          <w:p w:rsidR="00BB1346" w:rsidRPr="006B018B" w:rsidRDefault="00BB1346" w:rsidP="00BB1346">
            <w:pPr>
              <w:rPr>
                <w:rFonts w:ascii="Tw Cen MT" w:hAnsi="Tw Cen MT" w:cs="Tahoma"/>
                <w:sz w:val="24"/>
                <w:szCs w:val="24"/>
              </w:rPr>
            </w:pPr>
            <w:r w:rsidRPr="006B018B">
              <w:rPr>
                <w:rFonts w:ascii="Tw Cen MT" w:hAnsi="Tw Cen MT" w:cs="Tahoma"/>
                <w:sz w:val="24"/>
                <w:szCs w:val="24"/>
              </w:rPr>
              <w:t xml:space="preserve">Ce prix  rémunère l’ensemble (Ens) , la pose de la peinture sur la plaque métallique  conformément au CCTP. </w:t>
            </w:r>
          </w:p>
          <w:p w:rsidR="00BB1346" w:rsidRPr="006B018B" w:rsidRDefault="00BB1346" w:rsidP="00BB1346">
            <w:pPr>
              <w:rPr>
                <w:rFonts w:ascii="Tw Cen MT" w:hAnsi="Tw Cen MT" w:cs="Tahoma"/>
                <w:sz w:val="24"/>
                <w:szCs w:val="24"/>
              </w:rPr>
            </w:pPr>
            <w:r w:rsidRPr="006B018B">
              <w:rPr>
                <w:rFonts w:ascii="Tw Cen MT" w:hAnsi="Tw Cen MT" w:cs="Tahoma"/>
                <w:sz w:val="24"/>
                <w:szCs w:val="24"/>
              </w:rPr>
              <w:t>Il comprend notamment :</w:t>
            </w:r>
          </w:p>
          <w:p w:rsidR="00BB1346" w:rsidRPr="006B018B" w:rsidRDefault="00BB1346" w:rsidP="00E97AAC">
            <w:pPr>
              <w:pStyle w:val="ListParagraph"/>
              <w:numPr>
                <w:ilvl w:val="0"/>
                <w:numId w:val="13"/>
              </w:numPr>
              <w:tabs>
                <w:tab w:val="num" w:pos="777"/>
              </w:tabs>
              <w:ind w:left="777" w:hanging="283"/>
              <w:rPr>
                <w:rFonts w:ascii="Tw Cen MT" w:hAnsi="Tw Cen MT" w:cs="Tahoma"/>
              </w:rPr>
            </w:pPr>
            <w:r w:rsidRPr="006B018B">
              <w:rPr>
                <w:rFonts w:ascii="Tw Cen MT" w:hAnsi="Tw Cen MT" w:cs="Tahoma"/>
              </w:rPr>
              <w:t xml:space="preserve">la sérigraphie de la mention </w:t>
            </w:r>
            <w:r w:rsidRPr="006B018B">
              <w:rPr>
                <w:rFonts w:ascii="Tw Cen MT" w:hAnsi="Tw Cen MT" w:cs="Tahoma"/>
                <w:b/>
                <w:i/>
              </w:rPr>
              <w:t>« BIP 202</w:t>
            </w:r>
            <w:r w:rsidR="006F2929" w:rsidRPr="006B018B">
              <w:rPr>
                <w:rFonts w:ascii="Tw Cen MT" w:hAnsi="Tw Cen MT" w:cs="Tahoma"/>
                <w:b/>
                <w:i/>
              </w:rPr>
              <w:t>3</w:t>
            </w:r>
          </w:p>
          <w:p w:rsidR="00BB1346" w:rsidRPr="006B018B" w:rsidRDefault="00BB1346" w:rsidP="00BB1346">
            <w:pPr>
              <w:pStyle w:val="ListParagraph"/>
              <w:ind w:left="777"/>
              <w:rPr>
                <w:rFonts w:ascii="Tw Cen MT" w:hAnsi="Tw Cen MT" w:cs="Tahoma"/>
              </w:rPr>
            </w:pPr>
            <w:r w:rsidRPr="006B018B">
              <w:rPr>
                <w:rFonts w:ascii="Tw Cen MT" w:hAnsi="Tw Cen MT" w:cs="Tahoma"/>
                <w:b/>
                <w:i/>
              </w:rPr>
              <w:t>Lettre-Commande N°___/LC/C.M/SG/ST/CIPM/202</w:t>
            </w:r>
            <w:r w:rsidR="006F2929" w:rsidRPr="006B018B">
              <w:rPr>
                <w:rFonts w:ascii="Tw Cen MT" w:hAnsi="Tw Cen MT" w:cs="Tahoma"/>
                <w:b/>
                <w:i/>
              </w:rPr>
              <w:t>3</w:t>
            </w:r>
            <w:r w:rsidRPr="006B018B">
              <w:rPr>
                <w:rFonts w:ascii="Tw Cen MT" w:hAnsi="Tw Cen MT" w:cs="Tahoma"/>
                <w:b/>
                <w:i/>
              </w:rPr>
              <w:t> »</w:t>
            </w:r>
          </w:p>
          <w:p w:rsidR="00BB1346" w:rsidRPr="006B018B" w:rsidRDefault="00BB1346" w:rsidP="00E97AAC">
            <w:pPr>
              <w:pStyle w:val="ListParagraph"/>
              <w:numPr>
                <w:ilvl w:val="0"/>
                <w:numId w:val="13"/>
              </w:numPr>
              <w:tabs>
                <w:tab w:val="num" w:pos="777"/>
              </w:tabs>
              <w:ind w:left="777" w:hanging="283"/>
              <w:rPr>
                <w:rFonts w:ascii="Tw Cen MT" w:hAnsi="Tw Cen MT" w:cs="Tahoma"/>
              </w:rPr>
            </w:pPr>
            <w:r w:rsidRPr="006B018B">
              <w:rPr>
                <w:rFonts w:ascii="Tw Cen MT" w:hAnsi="Tw Cen MT" w:cs="Tahoma"/>
              </w:rPr>
              <w:t>toutes sujétions.</w:t>
            </w:r>
          </w:p>
          <w:p w:rsidR="00BB1346" w:rsidRPr="006B018B" w:rsidRDefault="00BB1346" w:rsidP="00BB1346">
            <w:pPr>
              <w:jc w:val="both"/>
              <w:rPr>
                <w:rFonts w:ascii="Tw Cen MT" w:eastAsia="Arial Unicode MS" w:hAnsi="Tw Cen MT"/>
                <w:sz w:val="24"/>
                <w:szCs w:val="24"/>
              </w:rPr>
            </w:pPr>
            <w:r w:rsidRPr="006B018B">
              <w:rPr>
                <w:rFonts w:ascii="Tw Cen MT" w:hAnsi="Tw Cen MT" w:cs="Tahoma"/>
                <w:sz w:val="24"/>
                <w:szCs w:val="24"/>
              </w:rPr>
              <w:t>Ce prix s’applique à l’ensemble (Ens), mesuré par métré contradictoire.</w:t>
            </w:r>
          </w:p>
        </w:tc>
        <w:tc>
          <w:tcPr>
            <w:tcW w:w="850"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hAnsi="Tw Cen MT"/>
                <w:sz w:val="24"/>
                <w:szCs w:val="24"/>
              </w:rPr>
              <w:t>Ens</w:t>
            </w:r>
          </w:p>
        </w:tc>
        <w:tc>
          <w:tcPr>
            <w:tcW w:w="851" w:type="dxa"/>
            <w:vAlign w:val="center"/>
          </w:tcPr>
          <w:p w:rsidR="00BB1346" w:rsidRPr="006B018B" w:rsidRDefault="00BB1346" w:rsidP="00BB1346">
            <w:pPr>
              <w:jc w:val="right"/>
              <w:rPr>
                <w:rFonts w:ascii="Tw Cen MT" w:eastAsia="Arial Unicode MS" w:hAnsi="Tw Cen MT"/>
                <w:sz w:val="24"/>
                <w:szCs w:val="24"/>
              </w:rPr>
            </w:pPr>
          </w:p>
        </w:tc>
        <w:tc>
          <w:tcPr>
            <w:tcW w:w="1587" w:type="dxa"/>
          </w:tcPr>
          <w:p w:rsidR="00BB1346" w:rsidRPr="006B018B" w:rsidRDefault="00BB1346" w:rsidP="00BB1346">
            <w:pPr>
              <w:jc w:val="right"/>
              <w:rPr>
                <w:rFonts w:ascii="Tw Cen MT" w:eastAsia="Arial Unicode MS" w:hAnsi="Tw Cen MT"/>
                <w:sz w:val="24"/>
                <w:szCs w:val="24"/>
              </w:rPr>
            </w:pPr>
          </w:p>
        </w:tc>
      </w:tr>
      <w:tr w:rsidR="00BB1346" w:rsidRPr="006B018B" w:rsidTr="00B51FC7">
        <w:trPr>
          <w:trHeight w:val="556"/>
        </w:trPr>
        <w:tc>
          <w:tcPr>
            <w:tcW w:w="10304" w:type="dxa"/>
            <w:gridSpan w:val="5"/>
            <w:vAlign w:val="center"/>
          </w:tcPr>
          <w:p w:rsidR="00BB1346" w:rsidRPr="006B018B" w:rsidRDefault="00BB1346" w:rsidP="00BB1346">
            <w:pPr>
              <w:jc w:val="both"/>
              <w:rPr>
                <w:rFonts w:ascii="Tw Cen MT" w:eastAsia="Arial Unicode MS" w:hAnsi="Tw Cen MT"/>
                <w:b/>
                <w:sz w:val="24"/>
                <w:szCs w:val="24"/>
              </w:rPr>
            </w:pPr>
            <w:r w:rsidRPr="006B018B">
              <w:rPr>
                <w:rFonts w:ascii="Tw Cen MT" w:eastAsia="Arial Unicode MS" w:hAnsi="Tw Cen MT"/>
                <w:b/>
                <w:sz w:val="24"/>
                <w:szCs w:val="24"/>
              </w:rPr>
              <w:t>LOT 900 : VRD</w:t>
            </w:r>
          </w:p>
          <w:p w:rsidR="00BB1346" w:rsidRPr="006B018B" w:rsidRDefault="00BB1346" w:rsidP="00BB1346">
            <w:pPr>
              <w:ind w:left="709"/>
              <w:jc w:val="both"/>
              <w:rPr>
                <w:rFonts w:ascii="Tw Cen MT" w:eastAsia="Arial Unicode MS" w:hAnsi="Tw Cen MT"/>
                <w:sz w:val="24"/>
                <w:szCs w:val="24"/>
              </w:rPr>
            </w:pPr>
            <w:r w:rsidRPr="006B018B">
              <w:rPr>
                <w:rFonts w:ascii="Tw Cen MT" w:eastAsia="Arial Unicode MS" w:hAnsi="Tw Cen MT"/>
                <w:sz w:val="24"/>
                <w:szCs w:val="24"/>
              </w:rPr>
              <w:t>Le LOT 900 rémunère :</w:t>
            </w:r>
          </w:p>
          <w:p w:rsidR="00BB1346" w:rsidRPr="006B018B" w:rsidRDefault="00BB1346" w:rsidP="00BB1346">
            <w:pPr>
              <w:ind w:left="1418"/>
              <w:jc w:val="both"/>
              <w:rPr>
                <w:rFonts w:ascii="Tw Cen MT" w:eastAsia="Arial Unicode MS" w:hAnsi="Tw Cen MT"/>
                <w:sz w:val="24"/>
                <w:szCs w:val="24"/>
              </w:rPr>
            </w:pPr>
            <w:r w:rsidRPr="006B018B">
              <w:rPr>
                <w:rFonts w:ascii="Tw Cen MT" w:eastAsia="Arial Unicode MS" w:hAnsi="Tw Cen MT"/>
                <w:sz w:val="24"/>
                <w:szCs w:val="24"/>
              </w:rPr>
              <w:t>901 : Caniveau de 40 x 30  cm en  agglos de 10x20x40 bourrés avec chainage de 10 cm au-dessus ;</w:t>
            </w:r>
          </w:p>
          <w:p w:rsidR="00BB1346" w:rsidRPr="006B018B" w:rsidRDefault="00BB1346" w:rsidP="00BB1346">
            <w:pPr>
              <w:ind w:left="1418"/>
              <w:jc w:val="both"/>
              <w:rPr>
                <w:rFonts w:ascii="Tw Cen MT" w:eastAsia="Arial Unicode MS" w:hAnsi="Tw Cen MT"/>
                <w:b/>
                <w:sz w:val="24"/>
                <w:szCs w:val="24"/>
              </w:rPr>
            </w:pPr>
            <w:r w:rsidRPr="006B018B">
              <w:rPr>
                <w:rFonts w:ascii="Tw Cen MT" w:eastAsia="Arial Unicode MS" w:hAnsi="Tw Cen MT"/>
                <w:sz w:val="24"/>
                <w:szCs w:val="24"/>
              </w:rPr>
              <w:t>902 : Dallage d’autour ép 8 cm en béton dosé à 300 kg/m3</w:t>
            </w:r>
          </w:p>
        </w:tc>
      </w:tr>
      <w:tr w:rsidR="00BB1346" w:rsidRPr="006B018B" w:rsidTr="00B51FC7">
        <w:trPr>
          <w:trHeight w:val="556"/>
        </w:trPr>
        <w:tc>
          <w:tcPr>
            <w:tcW w:w="921"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901</w:t>
            </w:r>
          </w:p>
        </w:tc>
        <w:tc>
          <w:tcPr>
            <w:tcW w:w="6095" w:type="dxa"/>
            <w:vAlign w:val="center"/>
          </w:tcPr>
          <w:p w:rsidR="00BB1346" w:rsidRPr="006B018B" w:rsidRDefault="00BB1346" w:rsidP="00BB1346">
            <w:pPr>
              <w:rPr>
                <w:rFonts w:ascii="Tw Cen MT" w:eastAsia="Arial Unicode MS" w:hAnsi="Tw Cen MT"/>
                <w:b/>
                <w:sz w:val="24"/>
                <w:szCs w:val="24"/>
                <w:u w:val="single"/>
              </w:rPr>
            </w:pPr>
            <w:r w:rsidRPr="006B018B">
              <w:rPr>
                <w:rFonts w:ascii="Tw Cen MT" w:eastAsia="Arial Unicode MS" w:hAnsi="Tw Cen MT"/>
                <w:b/>
                <w:sz w:val="24"/>
                <w:szCs w:val="24"/>
                <w:u w:val="single"/>
              </w:rPr>
              <w:t>CANIVEAUX DE 40X30 CM EN  AGGLOS DE 10X20X40 BOURRES AVEC CHAINAGE DE 10 CM AU DESSUS ;</w:t>
            </w:r>
          </w:p>
          <w:p w:rsidR="00BB1346" w:rsidRPr="006B018B" w:rsidRDefault="00BB1346" w:rsidP="00BB1346">
            <w:pPr>
              <w:rPr>
                <w:rFonts w:ascii="Tw Cen MT" w:eastAsia="Arial Unicode MS" w:hAnsi="Tw Cen MT"/>
                <w:b/>
                <w:sz w:val="24"/>
                <w:szCs w:val="24"/>
                <w:u w:val="single"/>
              </w:rPr>
            </w:pPr>
            <w:r w:rsidRPr="006B018B">
              <w:rPr>
                <w:rFonts w:ascii="Tw Cen MT" w:eastAsia="Arial Unicode MS" w:hAnsi="Tw Cen MT"/>
                <w:b/>
                <w:sz w:val="24"/>
                <w:szCs w:val="24"/>
                <w:u w:val="single"/>
              </w:rPr>
              <w:t xml:space="preserve"> (FOND ET PAROI LISSE  DE 10 CM)</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 xml:space="preserve">Ce prix  rémunère au mètre linéaire (ml), les travaux de construction des caniveaux en béton armé  conformément au CCTP. </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du gravier, sable et ciment  suivant le CCTP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et la pose des agglos de 10 cm bourrés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 façonnage des cadres en aciers HA8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 façonnage du ferraillage des caniveaux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 coffrage des caniveaux d’épaisseur des parois 10 cm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les réglages topographiques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mise en œuvre du béton et le coulage des caniveaux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Ce prix s’applique au mètre linéaire (ml), mesuré par métré contradictoire.</w:t>
            </w:r>
          </w:p>
        </w:tc>
        <w:tc>
          <w:tcPr>
            <w:tcW w:w="850"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ml</w:t>
            </w:r>
          </w:p>
        </w:tc>
        <w:tc>
          <w:tcPr>
            <w:tcW w:w="851" w:type="dxa"/>
            <w:vAlign w:val="center"/>
          </w:tcPr>
          <w:p w:rsidR="00BB1346" w:rsidRPr="006B018B" w:rsidRDefault="00BB1346" w:rsidP="00BB1346">
            <w:pPr>
              <w:jc w:val="right"/>
              <w:rPr>
                <w:rFonts w:ascii="Tw Cen MT" w:eastAsia="Arial Unicode MS" w:hAnsi="Tw Cen MT"/>
                <w:sz w:val="24"/>
                <w:szCs w:val="24"/>
              </w:rPr>
            </w:pPr>
          </w:p>
        </w:tc>
        <w:tc>
          <w:tcPr>
            <w:tcW w:w="1587" w:type="dxa"/>
          </w:tcPr>
          <w:p w:rsidR="00BB1346" w:rsidRPr="006B018B" w:rsidRDefault="00BB1346" w:rsidP="00BB1346">
            <w:pPr>
              <w:jc w:val="right"/>
              <w:rPr>
                <w:rFonts w:ascii="Tw Cen MT" w:eastAsia="Arial Unicode MS" w:hAnsi="Tw Cen MT"/>
                <w:sz w:val="24"/>
                <w:szCs w:val="24"/>
              </w:rPr>
            </w:pPr>
          </w:p>
        </w:tc>
      </w:tr>
      <w:tr w:rsidR="00BB1346" w:rsidRPr="006B018B" w:rsidTr="00B51FC7">
        <w:trPr>
          <w:trHeight w:val="556"/>
        </w:trPr>
        <w:tc>
          <w:tcPr>
            <w:tcW w:w="921"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902</w:t>
            </w:r>
          </w:p>
        </w:tc>
        <w:tc>
          <w:tcPr>
            <w:tcW w:w="6095" w:type="dxa"/>
            <w:vAlign w:val="center"/>
          </w:tcPr>
          <w:p w:rsidR="00BB1346" w:rsidRPr="006B018B" w:rsidRDefault="00BB1346" w:rsidP="00BB1346">
            <w:pPr>
              <w:rPr>
                <w:rFonts w:ascii="Tw Cen MT" w:eastAsia="Arial Unicode MS" w:hAnsi="Tw Cen MT"/>
                <w:b/>
                <w:sz w:val="24"/>
                <w:szCs w:val="24"/>
                <w:u w:val="single"/>
              </w:rPr>
            </w:pPr>
            <w:r w:rsidRPr="006B018B">
              <w:rPr>
                <w:rFonts w:ascii="Tw Cen MT" w:eastAsia="Arial Unicode MS" w:hAnsi="Tw Cen MT"/>
                <w:b/>
                <w:sz w:val="24"/>
                <w:szCs w:val="24"/>
                <w:u w:val="single"/>
              </w:rPr>
              <w:t>DALLAGE D’AUTOUR  ép 8cm EN BETON DOSE A 300 KG/M3</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 xml:space="preserve">Ce prix  rémunère au mètre carré (M2), les travaux de dallage d’autour en béton  conformément aux spécifications techniques du CCTP. </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du gravier, sable et ciment  suivant le CCTP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mise en œuvre du béton et le coulage in situ ;</w:t>
            </w:r>
          </w:p>
          <w:p w:rsidR="00BB1346" w:rsidRPr="006B018B" w:rsidRDefault="00BB1346" w:rsidP="00E97AAC">
            <w:pPr>
              <w:pStyle w:val="ListParagraph"/>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BB1346" w:rsidRPr="006B018B" w:rsidRDefault="00BB1346" w:rsidP="00BB1346">
            <w:pPr>
              <w:jc w:val="both"/>
              <w:rPr>
                <w:rFonts w:ascii="Tw Cen MT" w:eastAsia="Arial Unicode MS" w:hAnsi="Tw Cen MT"/>
                <w:sz w:val="24"/>
                <w:szCs w:val="24"/>
              </w:rPr>
            </w:pPr>
            <w:r w:rsidRPr="006B018B">
              <w:rPr>
                <w:rFonts w:ascii="Tw Cen MT" w:eastAsia="Arial Unicode MS" w:hAnsi="Tw Cen MT"/>
                <w:sz w:val="24"/>
                <w:szCs w:val="24"/>
              </w:rPr>
              <w:t>Ce prix s’applique à au mètre carré (m2), mesuré par métré contradictoire.</w:t>
            </w:r>
          </w:p>
        </w:tc>
        <w:tc>
          <w:tcPr>
            <w:tcW w:w="850" w:type="dxa"/>
            <w:vAlign w:val="center"/>
          </w:tcPr>
          <w:p w:rsidR="00BB1346" w:rsidRPr="006B018B" w:rsidRDefault="00BB1346" w:rsidP="00BB1346">
            <w:pPr>
              <w:jc w:val="center"/>
              <w:rPr>
                <w:rFonts w:ascii="Tw Cen MT" w:eastAsia="Arial Unicode MS" w:hAnsi="Tw Cen MT"/>
                <w:sz w:val="24"/>
                <w:szCs w:val="24"/>
              </w:rPr>
            </w:pPr>
            <w:r w:rsidRPr="006B018B">
              <w:rPr>
                <w:rFonts w:ascii="Tw Cen MT" w:eastAsia="Arial Unicode MS" w:hAnsi="Tw Cen MT"/>
                <w:sz w:val="24"/>
                <w:szCs w:val="24"/>
              </w:rPr>
              <w:t>m²</w:t>
            </w:r>
          </w:p>
        </w:tc>
        <w:tc>
          <w:tcPr>
            <w:tcW w:w="851" w:type="dxa"/>
            <w:vAlign w:val="center"/>
          </w:tcPr>
          <w:p w:rsidR="00BB1346" w:rsidRPr="006B018B" w:rsidRDefault="00BB1346" w:rsidP="00BB1346">
            <w:pPr>
              <w:jc w:val="right"/>
              <w:rPr>
                <w:rFonts w:ascii="Tw Cen MT" w:eastAsia="Arial Unicode MS" w:hAnsi="Tw Cen MT"/>
                <w:sz w:val="24"/>
                <w:szCs w:val="24"/>
              </w:rPr>
            </w:pPr>
          </w:p>
        </w:tc>
        <w:tc>
          <w:tcPr>
            <w:tcW w:w="1587" w:type="dxa"/>
          </w:tcPr>
          <w:p w:rsidR="00BB1346" w:rsidRPr="006B018B" w:rsidRDefault="00BB1346" w:rsidP="00BB1346">
            <w:pPr>
              <w:jc w:val="right"/>
              <w:rPr>
                <w:rFonts w:ascii="Tw Cen MT" w:eastAsia="Arial Unicode MS" w:hAnsi="Tw Cen MT"/>
                <w:sz w:val="24"/>
                <w:szCs w:val="24"/>
              </w:rPr>
            </w:pPr>
          </w:p>
        </w:tc>
      </w:tr>
    </w:tbl>
    <w:p w:rsidR="000022A1" w:rsidRPr="001F2AFB" w:rsidRDefault="000022A1" w:rsidP="000022A1">
      <w:pPr>
        <w:pStyle w:val="BodyText3"/>
        <w:jc w:val="both"/>
        <w:rPr>
          <w:rFonts w:ascii="Arial Narrow" w:eastAsia="Arial Unicode MS" w:hAnsi="Arial Narrow"/>
          <w:b w:val="0"/>
          <w:i w:val="0"/>
          <w:sz w:val="20"/>
        </w:rPr>
      </w:pPr>
    </w:p>
    <w:p w:rsidR="004575AF" w:rsidRPr="00312B87" w:rsidRDefault="004575AF" w:rsidP="000022A1">
      <w:pPr>
        <w:pStyle w:val="BodyText3"/>
        <w:jc w:val="both"/>
        <w:rPr>
          <w:rFonts w:eastAsia="Arial Unicode MS"/>
          <w:b w:val="0"/>
          <w:i w:val="0"/>
          <w:sz w:val="22"/>
          <w:szCs w:val="22"/>
        </w:rPr>
      </w:pPr>
    </w:p>
    <w:p w:rsidR="004575AF" w:rsidRPr="00312B87" w:rsidRDefault="004575AF" w:rsidP="000022A1">
      <w:pPr>
        <w:pStyle w:val="BodyText3"/>
        <w:jc w:val="both"/>
        <w:rPr>
          <w:rFonts w:eastAsia="Arial Unicode MS"/>
          <w:b w:val="0"/>
          <w:i w:val="0"/>
          <w:sz w:val="22"/>
          <w:szCs w:val="22"/>
        </w:rPr>
      </w:pPr>
    </w:p>
    <w:p w:rsidR="004575AF" w:rsidRPr="00312B87" w:rsidRDefault="004575AF" w:rsidP="000022A1">
      <w:pPr>
        <w:pStyle w:val="BodyText3"/>
        <w:jc w:val="both"/>
        <w:rPr>
          <w:rFonts w:eastAsia="Arial Unicode MS"/>
          <w:b w:val="0"/>
          <w:i w:val="0"/>
          <w:sz w:val="22"/>
          <w:szCs w:val="22"/>
        </w:rPr>
      </w:pPr>
    </w:p>
    <w:p w:rsidR="00DB38CF" w:rsidRPr="00312B87" w:rsidRDefault="00DB38CF" w:rsidP="000022A1">
      <w:pPr>
        <w:pStyle w:val="BodyText3"/>
        <w:jc w:val="both"/>
        <w:rPr>
          <w:rFonts w:eastAsia="Arial Unicode MS"/>
          <w:b w:val="0"/>
          <w:i w:val="0"/>
          <w:sz w:val="22"/>
          <w:szCs w:val="22"/>
        </w:rPr>
      </w:pPr>
    </w:p>
    <w:p w:rsidR="00740642" w:rsidRDefault="00740642" w:rsidP="00A56B08">
      <w:pPr>
        <w:spacing w:before="120" w:after="120"/>
        <w:jc w:val="center"/>
        <w:rPr>
          <w:rFonts w:eastAsia="Arial Unicode MS"/>
          <w:sz w:val="22"/>
          <w:szCs w:val="22"/>
        </w:rPr>
      </w:pPr>
    </w:p>
    <w:p w:rsidR="00740642" w:rsidRDefault="00740642" w:rsidP="00A56B08">
      <w:pPr>
        <w:spacing w:before="120" w:after="120"/>
        <w:jc w:val="center"/>
        <w:rPr>
          <w:rFonts w:eastAsia="Arial Unicode MS"/>
          <w:sz w:val="22"/>
          <w:szCs w:val="22"/>
        </w:rPr>
      </w:pPr>
    </w:p>
    <w:p w:rsidR="009705DA" w:rsidRDefault="009705DA" w:rsidP="00A56B08">
      <w:pPr>
        <w:spacing w:before="120" w:after="120"/>
        <w:jc w:val="center"/>
        <w:rPr>
          <w:rFonts w:eastAsia="Arial Unicode MS"/>
          <w:sz w:val="22"/>
          <w:szCs w:val="22"/>
        </w:rPr>
      </w:pPr>
    </w:p>
    <w:p w:rsidR="009705DA" w:rsidRDefault="009705DA" w:rsidP="00A56B08">
      <w:pPr>
        <w:spacing w:before="120" w:after="120"/>
        <w:jc w:val="center"/>
        <w:rPr>
          <w:rFonts w:eastAsia="Arial Unicode MS"/>
          <w:sz w:val="22"/>
          <w:szCs w:val="22"/>
        </w:rPr>
      </w:pPr>
    </w:p>
    <w:p w:rsidR="009705DA" w:rsidRDefault="009705DA" w:rsidP="00A56B08">
      <w:pPr>
        <w:spacing w:before="120" w:after="120"/>
        <w:jc w:val="center"/>
        <w:rPr>
          <w:rFonts w:eastAsia="Arial Unicode MS"/>
          <w:sz w:val="22"/>
          <w:szCs w:val="22"/>
        </w:rPr>
      </w:pPr>
    </w:p>
    <w:p w:rsidR="009705DA" w:rsidRDefault="009705DA" w:rsidP="00A56B08">
      <w:pPr>
        <w:spacing w:before="120" w:after="120"/>
        <w:jc w:val="center"/>
        <w:rPr>
          <w:rFonts w:eastAsia="Arial Unicode MS"/>
          <w:sz w:val="22"/>
          <w:szCs w:val="22"/>
        </w:rPr>
      </w:pPr>
    </w:p>
    <w:p w:rsidR="009705DA" w:rsidRDefault="009705DA" w:rsidP="00A56B08">
      <w:pPr>
        <w:spacing w:before="120" w:after="120"/>
        <w:jc w:val="center"/>
        <w:rPr>
          <w:rFonts w:eastAsia="Arial Unicode MS"/>
          <w:sz w:val="22"/>
          <w:szCs w:val="22"/>
        </w:rPr>
      </w:pPr>
    </w:p>
    <w:p w:rsidR="009705DA" w:rsidRDefault="009705DA" w:rsidP="00A56B08">
      <w:pPr>
        <w:spacing w:before="120" w:after="120"/>
        <w:jc w:val="center"/>
        <w:rPr>
          <w:rFonts w:eastAsia="Arial Unicode MS"/>
          <w:sz w:val="22"/>
          <w:szCs w:val="22"/>
        </w:rPr>
      </w:pPr>
    </w:p>
    <w:p w:rsidR="00F02B75" w:rsidRDefault="00F02B75" w:rsidP="00A56B08">
      <w:pPr>
        <w:spacing w:before="120" w:after="120"/>
        <w:jc w:val="center"/>
        <w:rPr>
          <w:rFonts w:eastAsia="Arial Unicode MS"/>
          <w:sz w:val="22"/>
          <w:szCs w:val="22"/>
        </w:rPr>
      </w:pPr>
    </w:p>
    <w:p w:rsidR="00F02B75" w:rsidRDefault="00F02B75" w:rsidP="00A56B08">
      <w:pPr>
        <w:spacing w:before="120" w:after="120"/>
        <w:jc w:val="center"/>
        <w:rPr>
          <w:rFonts w:eastAsia="Arial Unicode MS"/>
          <w:sz w:val="22"/>
          <w:szCs w:val="22"/>
        </w:rPr>
      </w:pPr>
    </w:p>
    <w:p w:rsidR="00F02B75" w:rsidRDefault="00F02B75" w:rsidP="00A56B08">
      <w:pPr>
        <w:spacing w:before="120" w:after="120"/>
        <w:jc w:val="center"/>
        <w:rPr>
          <w:rFonts w:eastAsia="Arial Unicode MS"/>
          <w:sz w:val="22"/>
          <w:szCs w:val="22"/>
        </w:rPr>
      </w:pPr>
    </w:p>
    <w:p w:rsidR="00F02B75" w:rsidRDefault="00F02B75" w:rsidP="00A56B08">
      <w:pPr>
        <w:spacing w:before="120" w:after="120"/>
        <w:jc w:val="center"/>
        <w:rPr>
          <w:rFonts w:eastAsia="Arial Unicode MS"/>
          <w:sz w:val="22"/>
          <w:szCs w:val="22"/>
        </w:rPr>
      </w:pPr>
    </w:p>
    <w:p w:rsidR="00F02B75" w:rsidRDefault="00F02B75" w:rsidP="00A56B08">
      <w:pPr>
        <w:spacing w:before="120" w:after="120"/>
        <w:jc w:val="center"/>
        <w:rPr>
          <w:rFonts w:eastAsia="Arial Unicode MS"/>
          <w:sz w:val="22"/>
          <w:szCs w:val="22"/>
        </w:rPr>
      </w:pPr>
    </w:p>
    <w:p w:rsidR="009705DA" w:rsidRDefault="009705DA" w:rsidP="00A56B08">
      <w:pPr>
        <w:spacing w:before="120" w:after="120"/>
        <w:jc w:val="center"/>
        <w:rPr>
          <w:rFonts w:eastAsia="Arial Unicode MS"/>
          <w:sz w:val="22"/>
          <w:szCs w:val="22"/>
        </w:rPr>
      </w:pPr>
    </w:p>
    <w:p w:rsidR="009705DA" w:rsidRDefault="009705DA" w:rsidP="00A56B08">
      <w:pPr>
        <w:spacing w:before="120" w:after="120"/>
        <w:jc w:val="center"/>
        <w:rPr>
          <w:rFonts w:eastAsia="Arial Unicode MS"/>
          <w:sz w:val="22"/>
          <w:szCs w:val="22"/>
        </w:rPr>
      </w:pPr>
    </w:p>
    <w:p w:rsidR="009705DA" w:rsidRDefault="009705DA" w:rsidP="00A56B08">
      <w:pPr>
        <w:spacing w:before="120" w:after="120"/>
        <w:jc w:val="center"/>
        <w:rPr>
          <w:rFonts w:eastAsia="Arial Unicode MS"/>
          <w:sz w:val="22"/>
          <w:szCs w:val="22"/>
        </w:rPr>
      </w:pPr>
    </w:p>
    <w:p w:rsidR="00726C20" w:rsidRDefault="0077137C" w:rsidP="00A56B08">
      <w:pPr>
        <w:spacing w:before="120" w:after="120"/>
        <w:jc w:val="center"/>
        <w:rPr>
          <w:rFonts w:eastAsia="Arial Unicode MS"/>
          <w:sz w:val="22"/>
          <w:szCs w:val="22"/>
        </w:rPr>
      </w:pPr>
      <w:r>
        <w:rPr>
          <w:rFonts w:eastAsia="Arial Unicode MS"/>
          <w:noProof/>
          <w:sz w:val="22"/>
          <w:szCs w:val="22"/>
        </w:rPr>
        <w:pict>
          <v:shape id="AutoShape 571" o:spid="_x0000_s1036" type="#_x0000_t69" style="position:absolute;left:0;text-align:left;margin-left:0;margin-top:269.95pt;width:438.85pt;height:166.25pt;z-index:251661824;visibility:visible;mso-position-horizontal:center;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etqTwIAAK8EAAAOAAAAZHJzL2Uyb0RvYy54bWysVNuO0zAQfUfiHyy/0zRtQ9uo6WrVpQhp&#10;gRULH+DaTmPwDdttsvv1jJ2024LEAyIPlsczc+ZyZrK66ZRER+68MLrC+WiMEdfUMKH3Ff72dftm&#10;gZEPRDMijeYVfuIe36xfv1q1tuQT0xjJuEMAon3Z2go3IdgyyzxtuCJ+ZCzXoKyNUySA6PYZc6QF&#10;dCWzyXj8NmuNY9YZyr2H17teidcJv645DZ/r2vOAZIUht5BOl85dPLP1ipR7R2wj6JAG+YcsFBEa&#10;gp6h7kgg6ODEH1BKUGe8qcOIGpWZuhaUpxqgmnz8WzWPDbE81QLN8fbcJv//YOmn44NDggF3M4w0&#10;UcDR7SGYFBoV8zx2qLW+BMNH++Bijd7eG/rDI202DdF7fuucaRtOGOSV7LMrhyh4cEW79qNhgE8A&#10;PzWrq52KgNAG1CVOns6c8C4gCo9FMZ9OlwVGFHSTPM+n8yLmlJHy5G6dD++5USheKix5Hb6IfRNS&#10;XikQOd77kOhhQ42Efc8xqpUEto9EomIM3zANFzaTK5vJfDkbYg+IkMUpeuqMkYJthZRJcPvdRjoE&#10;8BXepm9w9pdmUqMWKlsUUNffMWKKfZIQ9gpDiQBbJIWq8OJsRMrIyTvN0owHImR/B2epoYEnXnp+&#10;Q7fr+jlIbYjKnWFPQJsz/dbAlsOlMe4ZoxY2psL+54E4jpH8oIH6ZT6bxRVLwqyYT0Bwl5rdpYZo&#10;ClAVDhj1103o1/JgXSQvjlJshzZxHGsRIucvWQ0CbEUahWGD49pdysnq5T+z/gUAAP//AwBQSwME&#10;FAAGAAgAAAAhALSdHxHdAAAACAEAAA8AAABkcnMvZG93bnJldi54bWxMj81OwzAQhO9IvIO1SNyo&#10;QwqkDXEqhACJW0nh7sabOCJeB9v56dvjnuA2q1nNfFPsFtOzCZ3vLAm4XSXAkGqrOmoFfB5ebzbA&#10;fJCkZG8JBZzQw668vChkruxMHzhVoWUxhHwuBegQhpxzX2s00q/sgBS9xjojQzxdy5WTcww3PU+T&#10;5IEb2VFs0HLAZ431dzUaAeNJv6du/bL/wsPbnDY/TTXTJMT11fL0CCzgEv6e4Ywf0aGMTEc7kvKs&#10;FxCHBAH36+0WWLQ3WZYBO55Fege8LPj/AeUvAAAA//8DAFBLAQItABQABgAIAAAAIQC2gziS/gAA&#10;AOEBAAATAAAAAAAAAAAAAAAAAAAAAABbQ29udGVudF9UeXBlc10ueG1sUEsBAi0AFAAGAAgAAAAh&#10;ADj9If/WAAAAlAEAAAsAAAAAAAAAAAAAAAAALwEAAF9yZWxzLy5yZWxzUEsBAi0AFAAGAAgAAAAh&#10;AAfF62pPAgAArwQAAA4AAAAAAAAAAAAAAAAALgIAAGRycy9lMm9Eb2MueG1sUEsBAi0AFAAGAAgA&#10;AAAhALSdHxHdAAAACAEAAA8AAAAAAAAAAAAAAAAAqQQAAGRycy9kb3ducmV2LnhtbFBLBQYAAAAA&#10;BAAEAPMAAACzBQAAAAA=&#10;" strokeweight="2.25pt">
            <v:textbox style="mso-next-textbox:#AutoShape 571">
              <w:txbxContent>
                <w:p w:rsidR="00E23405" w:rsidRPr="00967AF3" w:rsidRDefault="00E23405" w:rsidP="00DB38CF">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7</w:t>
                  </w:r>
                  <w:r w:rsidRPr="00967AF3">
                    <w:rPr>
                      <w:rFonts w:ascii="Albertus Extra Bold" w:hAnsi="Albertus Extra Bold"/>
                      <w:sz w:val="32"/>
                      <w:szCs w:val="32"/>
                    </w:rPr>
                    <w:t>:</w:t>
                  </w:r>
                </w:p>
                <w:p w:rsidR="00E23405" w:rsidRPr="00C8344A" w:rsidRDefault="00E23405" w:rsidP="00DB38CF">
                  <w:pPr>
                    <w:jc w:val="center"/>
                    <w:rPr>
                      <w:rFonts w:ascii="Albertus Extra Bold" w:hAnsi="Albertus Extra Bold"/>
                      <w:sz w:val="32"/>
                      <w:szCs w:val="32"/>
                    </w:rPr>
                  </w:pPr>
                  <w:r>
                    <w:rPr>
                      <w:rFonts w:ascii="Albertus Extra Bold" w:hAnsi="Albertus Extra Bold"/>
                      <w:sz w:val="32"/>
                      <w:szCs w:val="32"/>
                    </w:rPr>
                    <w:t>CADRE DU DEVIS QUANTITATIF ET ESTIMATIF (CDQE)</w:t>
                  </w:r>
                </w:p>
              </w:txbxContent>
            </v:textbox>
            <w10:wrap type="square" anchorx="margin" anchory="margin"/>
          </v:shape>
        </w:pict>
      </w:r>
    </w:p>
    <w:p w:rsidR="00726C20" w:rsidRDefault="00726C20" w:rsidP="00A56B08">
      <w:pPr>
        <w:spacing w:before="120" w:after="120"/>
        <w:jc w:val="center"/>
        <w:rPr>
          <w:rFonts w:eastAsia="Arial Unicode MS"/>
          <w:sz w:val="22"/>
          <w:szCs w:val="22"/>
        </w:rPr>
      </w:pPr>
    </w:p>
    <w:p w:rsidR="00F02B75" w:rsidRDefault="00F02B75" w:rsidP="00A56B08">
      <w:pPr>
        <w:spacing w:before="120" w:after="120"/>
        <w:jc w:val="center"/>
        <w:rPr>
          <w:rFonts w:eastAsia="Arial Unicode MS"/>
          <w:sz w:val="22"/>
          <w:szCs w:val="22"/>
        </w:rPr>
      </w:pPr>
    </w:p>
    <w:p w:rsidR="001A5734" w:rsidRDefault="001A5734" w:rsidP="00A56B08">
      <w:pPr>
        <w:spacing w:before="120" w:after="120"/>
        <w:jc w:val="center"/>
        <w:rPr>
          <w:rFonts w:eastAsia="Arial Unicode MS"/>
          <w:sz w:val="22"/>
          <w:szCs w:val="22"/>
        </w:rPr>
      </w:pPr>
    </w:p>
    <w:p w:rsidR="001A5734" w:rsidRDefault="001A5734" w:rsidP="00A56B08">
      <w:pPr>
        <w:spacing w:before="120" w:after="120"/>
        <w:jc w:val="center"/>
        <w:rPr>
          <w:rFonts w:eastAsia="Arial Unicode MS"/>
          <w:sz w:val="22"/>
          <w:szCs w:val="22"/>
        </w:rPr>
      </w:pPr>
    </w:p>
    <w:p w:rsidR="001A5734" w:rsidRDefault="001A5734" w:rsidP="00A56B08">
      <w:pPr>
        <w:spacing w:before="120" w:after="120"/>
        <w:jc w:val="center"/>
        <w:rPr>
          <w:rFonts w:eastAsia="Arial Unicode MS"/>
          <w:sz w:val="22"/>
          <w:szCs w:val="22"/>
        </w:rPr>
      </w:pPr>
    </w:p>
    <w:p w:rsidR="001A5734" w:rsidRDefault="001A5734" w:rsidP="00A56B08">
      <w:pPr>
        <w:spacing w:before="120" w:after="120"/>
        <w:jc w:val="center"/>
        <w:rPr>
          <w:rFonts w:eastAsia="Arial Unicode MS"/>
          <w:sz w:val="22"/>
          <w:szCs w:val="22"/>
        </w:rPr>
      </w:pPr>
    </w:p>
    <w:p w:rsidR="00726C20" w:rsidRDefault="00726C20" w:rsidP="00A56B08">
      <w:pPr>
        <w:spacing w:before="120" w:after="120"/>
        <w:jc w:val="center"/>
        <w:rPr>
          <w:rFonts w:eastAsia="Arial Unicode MS"/>
          <w:sz w:val="22"/>
          <w:szCs w:val="22"/>
        </w:rPr>
      </w:pPr>
    </w:p>
    <w:p w:rsidR="00726C20" w:rsidRDefault="00726C20" w:rsidP="00A56B08">
      <w:pPr>
        <w:spacing w:before="120" w:after="120"/>
        <w:jc w:val="center"/>
        <w:rPr>
          <w:rFonts w:eastAsia="Arial Unicode MS"/>
          <w:sz w:val="22"/>
          <w:szCs w:val="22"/>
        </w:rPr>
      </w:pPr>
    </w:p>
    <w:p w:rsidR="00726C20" w:rsidRDefault="00726C20" w:rsidP="00A56B08">
      <w:pPr>
        <w:spacing w:before="120" w:after="120"/>
        <w:jc w:val="center"/>
        <w:rPr>
          <w:rFonts w:eastAsia="Arial Unicode MS"/>
          <w:sz w:val="22"/>
          <w:szCs w:val="22"/>
        </w:rPr>
      </w:pPr>
    </w:p>
    <w:p w:rsidR="00726C20" w:rsidRDefault="00726C20" w:rsidP="00A56B08">
      <w:pPr>
        <w:spacing w:before="120" w:after="120"/>
        <w:jc w:val="center"/>
        <w:rPr>
          <w:rFonts w:eastAsia="Arial Unicode MS"/>
          <w:sz w:val="22"/>
          <w:szCs w:val="22"/>
        </w:rPr>
      </w:pPr>
    </w:p>
    <w:p w:rsidR="00726C20" w:rsidRDefault="00726C20" w:rsidP="00A56B08">
      <w:pPr>
        <w:spacing w:before="120" w:after="120"/>
        <w:jc w:val="center"/>
        <w:rPr>
          <w:rFonts w:eastAsia="Arial Unicode MS"/>
          <w:sz w:val="22"/>
          <w:szCs w:val="22"/>
        </w:rPr>
      </w:pPr>
    </w:p>
    <w:p w:rsidR="00726C20" w:rsidRDefault="00726C20" w:rsidP="00A56B08">
      <w:pPr>
        <w:spacing w:before="120" w:after="120"/>
        <w:jc w:val="center"/>
        <w:rPr>
          <w:rFonts w:eastAsia="Arial Unicode MS"/>
          <w:sz w:val="22"/>
          <w:szCs w:val="22"/>
        </w:rPr>
      </w:pPr>
    </w:p>
    <w:p w:rsidR="00726C20" w:rsidRDefault="00726C20" w:rsidP="00A56B08">
      <w:pPr>
        <w:spacing w:before="120" w:after="120"/>
        <w:jc w:val="center"/>
        <w:rPr>
          <w:rFonts w:eastAsia="Arial Unicode MS"/>
          <w:sz w:val="22"/>
          <w:szCs w:val="22"/>
        </w:rPr>
      </w:pPr>
    </w:p>
    <w:p w:rsidR="00E23405" w:rsidRDefault="00E23405" w:rsidP="00A56B08">
      <w:pPr>
        <w:spacing w:before="120" w:after="120"/>
        <w:jc w:val="center"/>
        <w:rPr>
          <w:rFonts w:eastAsia="Arial Unicode MS"/>
          <w:sz w:val="22"/>
          <w:szCs w:val="22"/>
        </w:rPr>
      </w:pPr>
    </w:p>
    <w:p w:rsidR="00E23405" w:rsidRDefault="00E23405" w:rsidP="00A56B08">
      <w:pPr>
        <w:spacing w:before="120" w:after="120"/>
        <w:jc w:val="center"/>
        <w:rPr>
          <w:rFonts w:eastAsia="Arial Unicode MS"/>
          <w:sz w:val="22"/>
          <w:szCs w:val="22"/>
        </w:rPr>
      </w:pPr>
    </w:p>
    <w:p w:rsidR="00726C20" w:rsidRDefault="00726C20" w:rsidP="00A56B08">
      <w:pPr>
        <w:spacing w:before="120" w:after="120"/>
        <w:jc w:val="center"/>
        <w:rPr>
          <w:rFonts w:eastAsia="Arial Unicode MS"/>
          <w:sz w:val="22"/>
          <w:szCs w:val="22"/>
        </w:rPr>
      </w:pPr>
    </w:p>
    <w:p w:rsidR="00726C20" w:rsidRDefault="00726C20" w:rsidP="00A56B08">
      <w:pPr>
        <w:spacing w:before="120" w:after="120"/>
        <w:jc w:val="center"/>
        <w:rPr>
          <w:rFonts w:eastAsia="Arial Unicode MS"/>
          <w:sz w:val="22"/>
          <w:szCs w:val="22"/>
        </w:rPr>
      </w:pPr>
    </w:p>
    <w:p w:rsidR="00726C20" w:rsidRDefault="00726C20" w:rsidP="00A56B08">
      <w:pPr>
        <w:spacing w:before="120" w:after="120"/>
        <w:jc w:val="center"/>
        <w:rPr>
          <w:rFonts w:eastAsia="Arial Unicode MS"/>
          <w:sz w:val="22"/>
          <w:szCs w:val="22"/>
        </w:rPr>
      </w:pPr>
    </w:p>
    <w:p w:rsidR="00147701" w:rsidRDefault="00147701" w:rsidP="00A56B08">
      <w:pPr>
        <w:spacing w:before="120" w:after="120"/>
        <w:jc w:val="center"/>
        <w:rPr>
          <w:rFonts w:eastAsia="Arial Unicode MS"/>
          <w:sz w:val="22"/>
          <w:szCs w:val="22"/>
        </w:rPr>
      </w:pPr>
    </w:p>
    <w:p w:rsidR="00DB38CF" w:rsidRPr="006B018B" w:rsidRDefault="00DB38CF" w:rsidP="008722BD">
      <w:pPr>
        <w:spacing w:after="120"/>
        <w:jc w:val="center"/>
        <w:rPr>
          <w:rFonts w:ascii="Tw Cen MT" w:eastAsia="Arial Unicode MS" w:hAnsi="Tw Cen MT"/>
          <w:b/>
          <w:bCs/>
          <w:sz w:val="24"/>
          <w:szCs w:val="24"/>
        </w:rPr>
      </w:pPr>
      <w:r w:rsidRPr="006B018B">
        <w:rPr>
          <w:rFonts w:ascii="Tw Cen MT" w:eastAsia="Arial Unicode MS" w:hAnsi="Tw Cen MT"/>
          <w:b/>
          <w:bCs/>
          <w:sz w:val="24"/>
          <w:szCs w:val="24"/>
        </w:rPr>
        <w:t>TITRE VII</w:t>
      </w:r>
      <w:r w:rsidRPr="006B018B">
        <w:rPr>
          <w:rFonts w:ascii="Tw Cen MT" w:eastAsia="Arial Unicode MS" w:hAnsi="Tw Cen MT"/>
          <w:b/>
          <w:bCs/>
          <w:i/>
          <w:sz w:val="24"/>
          <w:szCs w:val="24"/>
        </w:rPr>
        <w:t xml:space="preserve">- </w:t>
      </w:r>
      <w:r w:rsidRPr="006B018B">
        <w:rPr>
          <w:rFonts w:ascii="Tw Cen MT" w:eastAsia="Arial Unicode MS" w:hAnsi="Tw Cen MT"/>
          <w:b/>
          <w:bCs/>
          <w:sz w:val="24"/>
          <w:szCs w:val="24"/>
        </w:rPr>
        <w:t>CADRE DU DE</w:t>
      </w:r>
      <w:r w:rsidR="00130508" w:rsidRPr="006B018B">
        <w:rPr>
          <w:rFonts w:ascii="Tw Cen MT" w:eastAsia="Arial Unicode MS" w:hAnsi="Tw Cen MT"/>
          <w:b/>
          <w:bCs/>
          <w:sz w:val="24"/>
          <w:szCs w:val="24"/>
        </w:rPr>
        <w:t>VIS</w:t>
      </w:r>
      <w:r w:rsidRPr="006B018B">
        <w:rPr>
          <w:rFonts w:ascii="Tw Cen MT" w:eastAsia="Arial Unicode MS" w:hAnsi="Tw Cen MT"/>
          <w:b/>
          <w:bCs/>
          <w:sz w:val="24"/>
          <w:szCs w:val="24"/>
        </w:rPr>
        <w:t xml:space="preserve"> QUANTITATIF ET ESTIMATIF (DQE)</w:t>
      </w:r>
    </w:p>
    <w:tbl>
      <w:tblPr>
        <w:tblW w:w="1013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60"/>
        <w:gridCol w:w="5692"/>
        <w:gridCol w:w="709"/>
        <w:gridCol w:w="851"/>
        <w:gridCol w:w="633"/>
        <w:gridCol w:w="487"/>
        <w:gridCol w:w="1200"/>
      </w:tblGrid>
      <w:tr w:rsidR="004B45A7" w:rsidRPr="006B018B" w:rsidTr="00CB1B24">
        <w:trPr>
          <w:trHeight w:val="397"/>
        </w:trPr>
        <w:tc>
          <w:tcPr>
            <w:tcW w:w="560" w:type="dxa"/>
            <w:shd w:val="clear" w:color="auto" w:fill="auto"/>
            <w:noWrap/>
            <w:vAlign w:val="center"/>
            <w:hideMark/>
          </w:tcPr>
          <w:p w:rsidR="004B45A7" w:rsidRPr="006B018B" w:rsidRDefault="004B45A7" w:rsidP="001825DD">
            <w:pPr>
              <w:jc w:val="center"/>
              <w:rPr>
                <w:rFonts w:ascii="Tw Cen MT" w:hAnsi="Tw Cen MT" w:cs="Calibri"/>
                <w:b/>
                <w:bCs/>
                <w:color w:val="000000"/>
                <w:sz w:val="24"/>
                <w:szCs w:val="24"/>
              </w:rPr>
            </w:pPr>
            <w:r w:rsidRPr="006B018B">
              <w:rPr>
                <w:rFonts w:ascii="Tw Cen MT" w:hAnsi="Tw Cen MT" w:cs="Calibri"/>
                <w:b/>
                <w:bCs/>
                <w:color w:val="000000"/>
                <w:sz w:val="24"/>
                <w:szCs w:val="24"/>
              </w:rPr>
              <w:t>N°</w:t>
            </w:r>
          </w:p>
        </w:tc>
        <w:tc>
          <w:tcPr>
            <w:tcW w:w="5692" w:type="dxa"/>
            <w:shd w:val="clear" w:color="auto" w:fill="auto"/>
            <w:noWrap/>
            <w:vAlign w:val="center"/>
            <w:hideMark/>
          </w:tcPr>
          <w:p w:rsidR="004B45A7" w:rsidRPr="006B018B" w:rsidRDefault="004B45A7" w:rsidP="001825DD">
            <w:pPr>
              <w:jc w:val="center"/>
              <w:rPr>
                <w:rFonts w:ascii="Tw Cen MT" w:hAnsi="Tw Cen MT" w:cs="Calibri"/>
                <w:b/>
                <w:bCs/>
                <w:color w:val="000000"/>
                <w:sz w:val="24"/>
                <w:szCs w:val="24"/>
              </w:rPr>
            </w:pPr>
            <w:r w:rsidRPr="006B018B">
              <w:rPr>
                <w:rFonts w:ascii="Tw Cen MT" w:hAnsi="Tw Cen MT" w:cs="Calibri"/>
                <w:b/>
                <w:bCs/>
                <w:color w:val="000000"/>
                <w:sz w:val="24"/>
                <w:szCs w:val="24"/>
              </w:rPr>
              <w:t>DESIGNATIONS DES TACHES</w:t>
            </w:r>
          </w:p>
        </w:tc>
        <w:tc>
          <w:tcPr>
            <w:tcW w:w="709" w:type="dxa"/>
            <w:shd w:val="clear" w:color="auto" w:fill="auto"/>
            <w:noWrap/>
            <w:vAlign w:val="center"/>
            <w:hideMark/>
          </w:tcPr>
          <w:p w:rsidR="004B45A7" w:rsidRPr="006B018B" w:rsidRDefault="004B45A7" w:rsidP="001825DD">
            <w:pPr>
              <w:jc w:val="center"/>
              <w:rPr>
                <w:rFonts w:ascii="Tw Cen MT" w:hAnsi="Tw Cen MT" w:cs="Calibri"/>
                <w:b/>
                <w:bCs/>
                <w:color w:val="000000"/>
                <w:sz w:val="24"/>
                <w:szCs w:val="24"/>
              </w:rPr>
            </w:pPr>
            <w:r w:rsidRPr="006B018B">
              <w:rPr>
                <w:rFonts w:ascii="Tw Cen MT" w:hAnsi="Tw Cen MT" w:cs="Calibri"/>
                <w:b/>
                <w:bCs/>
                <w:color w:val="000000"/>
                <w:sz w:val="24"/>
                <w:szCs w:val="24"/>
              </w:rPr>
              <w:t>U</w:t>
            </w:r>
          </w:p>
        </w:tc>
        <w:tc>
          <w:tcPr>
            <w:tcW w:w="851" w:type="dxa"/>
            <w:shd w:val="clear" w:color="auto" w:fill="auto"/>
            <w:noWrap/>
            <w:vAlign w:val="center"/>
            <w:hideMark/>
          </w:tcPr>
          <w:p w:rsidR="004B45A7" w:rsidRPr="006B018B" w:rsidRDefault="004B45A7" w:rsidP="001825DD">
            <w:pPr>
              <w:jc w:val="center"/>
              <w:rPr>
                <w:rFonts w:ascii="Tw Cen MT" w:hAnsi="Tw Cen MT" w:cs="Calibri"/>
                <w:b/>
                <w:bCs/>
                <w:color w:val="000000"/>
                <w:sz w:val="24"/>
                <w:szCs w:val="24"/>
              </w:rPr>
            </w:pPr>
            <w:r w:rsidRPr="006B018B">
              <w:rPr>
                <w:rFonts w:ascii="Tw Cen MT" w:hAnsi="Tw Cen MT" w:cs="Calibri"/>
                <w:b/>
                <w:bCs/>
                <w:color w:val="000000"/>
                <w:sz w:val="24"/>
                <w:szCs w:val="24"/>
              </w:rPr>
              <w:t>Qtés</w:t>
            </w:r>
          </w:p>
        </w:tc>
        <w:tc>
          <w:tcPr>
            <w:tcW w:w="1120" w:type="dxa"/>
            <w:gridSpan w:val="2"/>
            <w:shd w:val="clear" w:color="auto" w:fill="auto"/>
            <w:noWrap/>
            <w:vAlign w:val="center"/>
            <w:hideMark/>
          </w:tcPr>
          <w:p w:rsidR="004B45A7" w:rsidRPr="006B018B" w:rsidRDefault="004B45A7" w:rsidP="001825DD">
            <w:pPr>
              <w:jc w:val="center"/>
              <w:rPr>
                <w:rFonts w:ascii="Tw Cen MT" w:hAnsi="Tw Cen MT" w:cs="Calibri"/>
                <w:b/>
                <w:bCs/>
                <w:color w:val="000000"/>
                <w:sz w:val="24"/>
                <w:szCs w:val="24"/>
              </w:rPr>
            </w:pPr>
            <w:r w:rsidRPr="006B018B">
              <w:rPr>
                <w:rFonts w:ascii="Tw Cen MT" w:hAnsi="Tw Cen MT" w:cs="Calibri"/>
                <w:b/>
                <w:bCs/>
                <w:color w:val="000000"/>
                <w:sz w:val="24"/>
                <w:szCs w:val="24"/>
              </w:rPr>
              <w:t>PU</w:t>
            </w:r>
          </w:p>
        </w:tc>
        <w:tc>
          <w:tcPr>
            <w:tcW w:w="1200" w:type="dxa"/>
            <w:shd w:val="clear" w:color="000000" w:fill="FFFFFF"/>
            <w:noWrap/>
            <w:vAlign w:val="center"/>
            <w:hideMark/>
          </w:tcPr>
          <w:p w:rsidR="004B45A7" w:rsidRPr="006B018B" w:rsidRDefault="004B45A7" w:rsidP="001825DD">
            <w:pPr>
              <w:jc w:val="center"/>
              <w:rPr>
                <w:rFonts w:ascii="Tw Cen MT" w:hAnsi="Tw Cen MT" w:cs="Calibri"/>
                <w:b/>
                <w:bCs/>
                <w:color w:val="000000"/>
                <w:sz w:val="24"/>
                <w:szCs w:val="24"/>
              </w:rPr>
            </w:pPr>
            <w:r w:rsidRPr="006B018B">
              <w:rPr>
                <w:rFonts w:ascii="Tw Cen MT" w:hAnsi="Tw Cen MT" w:cs="Calibri"/>
                <w:b/>
                <w:bCs/>
                <w:color w:val="000000"/>
                <w:sz w:val="24"/>
                <w:szCs w:val="24"/>
              </w:rPr>
              <w:t>P.Total</w:t>
            </w:r>
          </w:p>
        </w:tc>
      </w:tr>
      <w:tr w:rsidR="004B45A7" w:rsidRPr="006B018B" w:rsidTr="00CB1B24">
        <w:trPr>
          <w:trHeight w:val="397"/>
        </w:trPr>
        <w:tc>
          <w:tcPr>
            <w:tcW w:w="8932" w:type="dxa"/>
            <w:gridSpan w:val="6"/>
            <w:shd w:val="clear" w:color="auto" w:fill="auto"/>
            <w:noWrap/>
            <w:vAlign w:val="center"/>
            <w:hideMark/>
          </w:tcPr>
          <w:p w:rsidR="004B45A7" w:rsidRPr="006B018B" w:rsidRDefault="004B45A7" w:rsidP="001825DD">
            <w:pPr>
              <w:rPr>
                <w:rFonts w:ascii="Tw Cen MT" w:hAnsi="Tw Cen MT"/>
                <w:b/>
                <w:bCs/>
                <w:color w:val="000000"/>
                <w:sz w:val="24"/>
                <w:szCs w:val="24"/>
              </w:rPr>
            </w:pPr>
            <w:r w:rsidRPr="006B018B">
              <w:rPr>
                <w:rFonts w:ascii="Tw Cen MT" w:eastAsia="Arial Unicode MS" w:hAnsi="Tw Cen MT"/>
                <w:b/>
                <w:bCs/>
                <w:color w:val="000000"/>
                <w:sz w:val="24"/>
                <w:szCs w:val="24"/>
              </w:rPr>
              <w:t>LOT 100 : TRAVAUX PREPARATOIRES ETUDES</w:t>
            </w:r>
            <w:r w:rsidRPr="006B018B">
              <w:rPr>
                <w:rFonts w:ascii="Tw Cen MT" w:eastAsia="Arial Unicode MS" w:hAnsi="Tw Cen MT" w:cs="Calibri"/>
                <w:b/>
                <w:bCs/>
                <w:color w:val="000000"/>
                <w:sz w:val="24"/>
                <w:szCs w:val="24"/>
              </w:rPr>
              <w:t> </w:t>
            </w:r>
          </w:p>
        </w:tc>
        <w:tc>
          <w:tcPr>
            <w:tcW w:w="1200" w:type="dxa"/>
            <w:shd w:val="clear" w:color="000000" w:fill="FFFFFF"/>
            <w:noWrap/>
            <w:vAlign w:val="center"/>
            <w:hideMark/>
          </w:tcPr>
          <w:p w:rsidR="004B45A7" w:rsidRPr="006B018B" w:rsidRDefault="004B45A7" w:rsidP="001825DD">
            <w:pPr>
              <w:rPr>
                <w:rFonts w:ascii="Tw Cen MT" w:hAnsi="Tw Cen MT" w:cs="Calibri"/>
                <w:b/>
                <w:bCs/>
                <w:color w:val="000000"/>
                <w:sz w:val="24"/>
                <w:szCs w:val="24"/>
              </w:rPr>
            </w:pPr>
            <w:r w:rsidRPr="006B018B">
              <w:rPr>
                <w:rFonts w:ascii="Tw Cen MT" w:hAnsi="Tw Cen MT" w:cs="Calibri"/>
                <w:b/>
                <w:bCs/>
                <w:color w:val="000000"/>
                <w:sz w:val="24"/>
                <w:szCs w:val="24"/>
              </w:rPr>
              <w:t> </w:t>
            </w:r>
          </w:p>
        </w:tc>
      </w:tr>
      <w:tr w:rsidR="004B45A7" w:rsidRPr="006B018B" w:rsidTr="002B478C">
        <w:trPr>
          <w:trHeight w:val="300"/>
        </w:trPr>
        <w:tc>
          <w:tcPr>
            <w:tcW w:w="560" w:type="dxa"/>
            <w:shd w:val="clear" w:color="auto" w:fill="auto"/>
            <w:vAlign w:val="center"/>
            <w:hideMark/>
          </w:tcPr>
          <w:p w:rsidR="004B45A7" w:rsidRPr="006B018B" w:rsidRDefault="004B45A7" w:rsidP="001825DD">
            <w:pPr>
              <w:jc w:val="center"/>
              <w:rPr>
                <w:rFonts w:ascii="Tw Cen MT" w:hAnsi="Tw Cen MT"/>
                <w:color w:val="000000"/>
                <w:sz w:val="24"/>
                <w:szCs w:val="24"/>
              </w:rPr>
            </w:pPr>
            <w:r w:rsidRPr="006B018B">
              <w:rPr>
                <w:rFonts w:ascii="Tw Cen MT" w:eastAsia="Arial Unicode MS" w:hAnsi="Tw Cen MT"/>
                <w:color w:val="000000"/>
                <w:sz w:val="24"/>
                <w:szCs w:val="24"/>
              </w:rPr>
              <w:t>101</w:t>
            </w:r>
          </w:p>
        </w:tc>
        <w:tc>
          <w:tcPr>
            <w:tcW w:w="5692" w:type="dxa"/>
            <w:shd w:val="clear" w:color="auto" w:fill="auto"/>
            <w:vAlign w:val="center"/>
            <w:hideMark/>
          </w:tcPr>
          <w:p w:rsidR="004B45A7" w:rsidRPr="006B018B" w:rsidRDefault="001A5734" w:rsidP="001825DD">
            <w:pPr>
              <w:rPr>
                <w:rFonts w:ascii="Tw Cen MT" w:hAnsi="Tw Cen MT"/>
                <w:color w:val="000000"/>
                <w:sz w:val="24"/>
                <w:szCs w:val="24"/>
              </w:rPr>
            </w:pPr>
            <w:r w:rsidRPr="006B018B">
              <w:rPr>
                <w:rFonts w:ascii="Tw Cen MT" w:hAnsi="Tw Cen MT"/>
                <w:color w:val="000000"/>
                <w:sz w:val="24"/>
                <w:szCs w:val="24"/>
              </w:rPr>
              <w:t>I</w:t>
            </w:r>
            <w:r w:rsidR="004B45A7" w:rsidRPr="006B018B">
              <w:rPr>
                <w:rFonts w:ascii="Tw Cen MT" w:hAnsi="Tw Cen MT"/>
                <w:color w:val="000000"/>
                <w:sz w:val="24"/>
                <w:szCs w:val="24"/>
              </w:rPr>
              <w:t>nstallation de chantier</w:t>
            </w:r>
          </w:p>
        </w:tc>
        <w:tc>
          <w:tcPr>
            <w:tcW w:w="709" w:type="dxa"/>
            <w:shd w:val="clear" w:color="auto" w:fill="auto"/>
            <w:vAlign w:val="center"/>
            <w:hideMark/>
          </w:tcPr>
          <w:p w:rsidR="004B45A7" w:rsidRPr="006B018B" w:rsidRDefault="004B45A7" w:rsidP="001825DD">
            <w:pPr>
              <w:jc w:val="center"/>
              <w:rPr>
                <w:rFonts w:ascii="Tw Cen MT" w:hAnsi="Tw Cen MT"/>
                <w:color w:val="000000"/>
                <w:sz w:val="24"/>
                <w:szCs w:val="24"/>
              </w:rPr>
            </w:pPr>
            <w:r w:rsidRPr="006B018B">
              <w:rPr>
                <w:rFonts w:ascii="Tw Cen MT" w:eastAsia="Arial Unicode MS" w:hAnsi="Tw Cen MT"/>
                <w:color w:val="000000"/>
                <w:sz w:val="24"/>
                <w:szCs w:val="24"/>
              </w:rPr>
              <w:t>FF</w:t>
            </w:r>
          </w:p>
        </w:tc>
        <w:tc>
          <w:tcPr>
            <w:tcW w:w="851" w:type="dxa"/>
            <w:shd w:val="clear" w:color="auto" w:fill="auto"/>
            <w:vAlign w:val="center"/>
            <w:hideMark/>
          </w:tcPr>
          <w:p w:rsidR="004B45A7" w:rsidRPr="006B018B" w:rsidRDefault="004B45A7" w:rsidP="001825DD">
            <w:pPr>
              <w:jc w:val="right"/>
              <w:rPr>
                <w:rFonts w:ascii="Tw Cen MT" w:hAnsi="Tw Cen MT"/>
                <w:color w:val="000000"/>
                <w:sz w:val="24"/>
                <w:szCs w:val="24"/>
              </w:rPr>
            </w:pPr>
            <w:r w:rsidRPr="006B018B">
              <w:rPr>
                <w:rFonts w:ascii="Tw Cen MT" w:eastAsia="Arial Unicode MS" w:hAnsi="Tw Cen MT"/>
                <w:color w:val="000000"/>
                <w:sz w:val="24"/>
                <w:szCs w:val="24"/>
              </w:rPr>
              <w:t>1</w:t>
            </w:r>
          </w:p>
        </w:tc>
        <w:tc>
          <w:tcPr>
            <w:tcW w:w="1120" w:type="dxa"/>
            <w:gridSpan w:val="2"/>
            <w:shd w:val="clear" w:color="auto" w:fill="auto"/>
            <w:vAlign w:val="center"/>
            <w:hideMark/>
          </w:tcPr>
          <w:p w:rsidR="004B45A7" w:rsidRPr="006B018B" w:rsidRDefault="004B45A7" w:rsidP="001825DD">
            <w:pPr>
              <w:jc w:val="center"/>
              <w:rPr>
                <w:rFonts w:ascii="Tw Cen MT" w:hAnsi="Tw Cen MT"/>
                <w:color w:val="000000"/>
                <w:sz w:val="24"/>
                <w:szCs w:val="24"/>
              </w:rPr>
            </w:pPr>
            <w:r w:rsidRPr="006B018B">
              <w:rPr>
                <w:rFonts w:ascii="Tw Cen MT" w:hAnsi="Tw Cen MT"/>
                <w:color w:val="000000"/>
                <w:sz w:val="24"/>
                <w:szCs w:val="24"/>
              </w:rPr>
              <w:t> </w:t>
            </w:r>
          </w:p>
        </w:tc>
        <w:tc>
          <w:tcPr>
            <w:tcW w:w="1200" w:type="dxa"/>
            <w:shd w:val="clear" w:color="000000" w:fill="FFFFFF"/>
            <w:noWrap/>
            <w:vAlign w:val="center"/>
            <w:hideMark/>
          </w:tcPr>
          <w:p w:rsidR="004B45A7" w:rsidRPr="006B018B" w:rsidRDefault="004B45A7" w:rsidP="001825DD">
            <w:pPr>
              <w:rPr>
                <w:rFonts w:ascii="Tw Cen MT" w:hAnsi="Tw Cen MT" w:cs="Calibri"/>
                <w:color w:val="000000"/>
                <w:sz w:val="24"/>
                <w:szCs w:val="24"/>
              </w:rPr>
            </w:pPr>
            <w:r w:rsidRPr="006B018B">
              <w:rPr>
                <w:rFonts w:ascii="Tw Cen MT" w:hAnsi="Tw Cen MT" w:cs="Calibri"/>
                <w:color w:val="000000"/>
                <w:sz w:val="24"/>
                <w:szCs w:val="24"/>
              </w:rPr>
              <w:t> </w:t>
            </w:r>
          </w:p>
        </w:tc>
      </w:tr>
      <w:tr w:rsidR="004B45A7" w:rsidRPr="006B018B" w:rsidTr="002B478C">
        <w:trPr>
          <w:trHeight w:val="300"/>
        </w:trPr>
        <w:tc>
          <w:tcPr>
            <w:tcW w:w="560" w:type="dxa"/>
            <w:shd w:val="clear" w:color="auto" w:fill="auto"/>
            <w:vAlign w:val="center"/>
            <w:hideMark/>
          </w:tcPr>
          <w:p w:rsidR="004B45A7" w:rsidRPr="006B018B" w:rsidRDefault="004B45A7" w:rsidP="001825DD">
            <w:pPr>
              <w:jc w:val="center"/>
              <w:rPr>
                <w:rFonts w:ascii="Tw Cen MT" w:hAnsi="Tw Cen MT"/>
                <w:color w:val="000000"/>
                <w:sz w:val="24"/>
                <w:szCs w:val="24"/>
              </w:rPr>
            </w:pPr>
            <w:r w:rsidRPr="006B018B">
              <w:rPr>
                <w:rFonts w:ascii="Tw Cen MT" w:eastAsia="Arial Unicode MS" w:hAnsi="Tw Cen MT"/>
                <w:color w:val="000000"/>
                <w:sz w:val="24"/>
                <w:szCs w:val="24"/>
              </w:rPr>
              <w:t>102</w:t>
            </w:r>
          </w:p>
        </w:tc>
        <w:tc>
          <w:tcPr>
            <w:tcW w:w="5692" w:type="dxa"/>
            <w:shd w:val="clear" w:color="auto" w:fill="auto"/>
            <w:vAlign w:val="center"/>
            <w:hideMark/>
          </w:tcPr>
          <w:p w:rsidR="004B45A7" w:rsidRPr="006B018B" w:rsidRDefault="004B45A7" w:rsidP="001825DD">
            <w:pPr>
              <w:jc w:val="both"/>
              <w:rPr>
                <w:rFonts w:ascii="Tw Cen MT" w:hAnsi="Tw Cen MT"/>
                <w:color w:val="000000"/>
                <w:sz w:val="24"/>
                <w:szCs w:val="24"/>
              </w:rPr>
            </w:pPr>
            <w:r w:rsidRPr="006B018B">
              <w:rPr>
                <w:rFonts w:ascii="Tw Cen MT" w:hAnsi="Tw Cen MT"/>
                <w:color w:val="000000"/>
                <w:sz w:val="24"/>
                <w:szCs w:val="24"/>
              </w:rPr>
              <w:t>Débroussaillage du site</w:t>
            </w:r>
          </w:p>
        </w:tc>
        <w:tc>
          <w:tcPr>
            <w:tcW w:w="709" w:type="dxa"/>
            <w:shd w:val="clear" w:color="auto" w:fill="auto"/>
            <w:vAlign w:val="center"/>
            <w:hideMark/>
          </w:tcPr>
          <w:p w:rsidR="004B45A7" w:rsidRPr="006B018B" w:rsidRDefault="00072A22" w:rsidP="001825DD">
            <w:pPr>
              <w:jc w:val="center"/>
              <w:rPr>
                <w:rFonts w:ascii="Tw Cen MT" w:hAnsi="Tw Cen MT"/>
                <w:color w:val="000000"/>
                <w:sz w:val="24"/>
                <w:szCs w:val="24"/>
              </w:rPr>
            </w:pPr>
            <w:r w:rsidRPr="006B018B">
              <w:rPr>
                <w:rFonts w:ascii="Tw Cen MT" w:eastAsia="Arial Unicode MS" w:hAnsi="Tw Cen MT"/>
                <w:color w:val="000000"/>
                <w:sz w:val="24"/>
                <w:szCs w:val="24"/>
              </w:rPr>
              <w:t>m²</w:t>
            </w:r>
          </w:p>
        </w:tc>
        <w:tc>
          <w:tcPr>
            <w:tcW w:w="851" w:type="dxa"/>
            <w:shd w:val="clear" w:color="auto" w:fill="auto"/>
            <w:vAlign w:val="center"/>
            <w:hideMark/>
          </w:tcPr>
          <w:p w:rsidR="004B45A7" w:rsidRPr="006B018B" w:rsidRDefault="004B45A7" w:rsidP="001825DD">
            <w:pPr>
              <w:jc w:val="right"/>
              <w:rPr>
                <w:rFonts w:ascii="Tw Cen MT" w:hAnsi="Tw Cen MT"/>
                <w:color w:val="000000"/>
                <w:sz w:val="24"/>
                <w:szCs w:val="24"/>
              </w:rPr>
            </w:pPr>
            <w:r w:rsidRPr="006B018B">
              <w:rPr>
                <w:rFonts w:ascii="Tw Cen MT" w:eastAsia="Arial Unicode MS" w:hAnsi="Tw Cen MT"/>
                <w:color w:val="000000"/>
                <w:sz w:val="24"/>
                <w:szCs w:val="24"/>
              </w:rPr>
              <w:t>900</w:t>
            </w:r>
          </w:p>
        </w:tc>
        <w:tc>
          <w:tcPr>
            <w:tcW w:w="1120" w:type="dxa"/>
            <w:gridSpan w:val="2"/>
            <w:shd w:val="clear" w:color="auto" w:fill="auto"/>
            <w:vAlign w:val="center"/>
            <w:hideMark/>
          </w:tcPr>
          <w:p w:rsidR="004B45A7" w:rsidRPr="006B018B" w:rsidRDefault="004B45A7" w:rsidP="001825DD">
            <w:pPr>
              <w:jc w:val="center"/>
              <w:rPr>
                <w:rFonts w:ascii="Tw Cen MT" w:hAnsi="Tw Cen MT"/>
                <w:color w:val="000000"/>
                <w:sz w:val="24"/>
                <w:szCs w:val="24"/>
              </w:rPr>
            </w:pPr>
            <w:r w:rsidRPr="006B018B">
              <w:rPr>
                <w:rFonts w:ascii="Tw Cen MT" w:hAnsi="Tw Cen MT"/>
                <w:color w:val="000000"/>
                <w:sz w:val="24"/>
                <w:szCs w:val="24"/>
              </w:rPr>
              <w:t> </w:t>
            </w:r>
          </w:p>
        </w:tc>
        <w:tc>
          <w:tcPr>
            <w:tcW w:w="1200" w:type="dxa"/>
            <w:shd w:val="clear" w:color="000000" w:fill="FFFFFF"/>
            <w:noWrap/>
            <w:vAlign w:val="center"/>
            <w:hideMark/>
          </w:tcPr>
          <w:p w:rsidR="004B45A7" w:rsidRPr="006B018B" w:rsidRDefault="004B45A7" w:rsidP="001825DD">
            <w:pPr>
              <w:rPr>
                <w:rFonts w:ascii="Tw Cen MT" w:hAnsi="Tw Cen MT" w:cs="Calibri"/>
                <w:color w:val="000000"/>
                <w:sz w:val="24"/>
                <w:szCs w:val="24"/>
              </w:rPr>
            </w:pPr>
            <w:r w:rsidRPr="006B018B">
              <w:rPr>
                <w:rFonts w:ascii="Tw Cen MT" w:hAnsi="Tw Cen MT" w:cs="Calibri"/>
                <w:color w:val="000000"/>
                <w:sz w:val="24"/>
                <w:szCs w:val="24"/>
              </w:rPr>
              <w:t> </w:t>
            </w:r>
          </w:p>
        </w:tc>
      </w:tr>
      <w:tr w:rsidR="004B45A7" w:rsidRPr="006B018B" w:rsidTr="002B478C">
        <w:trPr>
          <w:trHeight w:val="300"/>
        </w:trPr>
        <w:tc>
          <w:tcPr>
            <w:tcW w:w="8932" w:type="dxa"/>
            <w:gridSpan w:val="6"/>
            <w:shd w:val="clear" w:color="auto" w:fill="auto"/>
            <w:noWrap/>
            <w:vAlign w:val="bottom"/>
            <w:hideMark/>
          </w:tcPr>
          <w:p w:rsidR="004B45A7" w:rsidRPr="006B018B" w:rsidRDefault="004B45A7" w:rsidP="001825DD">
            <w:pPr>
              <w:jc w:val="center"/>
              <w:rPr>
                <w:rFonts w:ascii="Tw Cen MT" w:hAnsi="Tw Cen MT" w:cs="Calibri"/>
                <w:b/>
                <w:bCs/>
                <w:color w:val="000000"/>
                <w:sz w:val="24"/>
                <w:szCs w:val="24"/>
              </w:rPr>
            </w:pPr>
            <w:r w:rsidRPr="006B018B">
              <w:rPr>
                <w:rFonts w:ascii="Tw Cen MT" w:hAnsi="Tw Cen MT" w:cs="Calibri"/>
                <w:b/>
                <w:bCs/>
                <w:color w:val="000000"/>
                <w:sz w:val="24"/>
                <w:szCs w:val="24"/>
              </w:rPr>
              <w:t>SOUS TOTAL LOT 100</w:t>
            </w:r>
          </w:p>
        </w:tc>
        <w:tc>
          <w:tcPr>
            <w:tcW w:w="1200" w:type="dxa"/>
            <w:shd w:val="clear" w:color="000000" w:fill="FFFFFF"/>
            <w:noWrap/>
            <w:vAlign w:val="center"/>
            <w:hideMark/>
          </w:tcPr>
          <w:p w:rsidR="004B45A7" w:rsidRPr="006B018B" w:rsidRDefault="004B45A7" w:rsidP="001825DD">
            <w:pPr>
              <w:rPr>
                <w:rFonts w:ascii="Tw Cen MT" w:hAnsi="Tw Cen MT" w:cs="Calibri"/>
                <w:color w:val="000000"/>
                <w:sz w:val="24"/>
                <w:szCs w:val="24"/>
              </w:rPr>
            </w:pPr>
            <w:r w:rsidRPr="006B018B">
              <w:rPr>
                <w:rFonts w:ascii="Tw Cen MT" w:hAnsi="Tw Cen MT" w:cs="Calibri"/>
                <w:color w:val="000000"/>
                <w:sz w:val="24"/>
                <w:szCs w:val="24"/>
              </w:rPr>
              <w:t> </w:t>
            </w:r>
          </w:p>
        </w:tc>
      </w:tr>
      <w:tr w:rsidR="004B45A7" w:rsidRPr="006B018B" w:rsidTr="00CB1B24">
        <w:trPr>
          <w:trHeight w:val="397"/>
        </w:trPr>
        <w:tc>
          <w:tcPr>
            <w:tcW w:w="10132" w:type="dxa"/>
            <w:gridSpan w:val="7"/>
            <w:shd w:val="clear" w:color="auto" w:fill="auto"/>
            <w:noWrap/>
            <w:vAlign w:val="bottom"/>
            <w:hideMark/>
          </w:tcPr>
          <w:p w:rsidR="004B45A7" w:rsidRPr="006B018B" w:rsidRDefault="004B45A7" w:rsidP="001825DD">
            <w:pPr>
              <w:rPr>
                <w:rFonts w:ascii="Tw Cen MT" w:hAnsi="Tw Cen MT" w:cs="Calibri"/>
                <w:b/>
                <w:bCs/>
                <w:color w:val="000000"/>
                <w:sz w:val="24"/>
                <w:szCs w:val="24"/>
              </w:rPr>
            </w:pPr>
            <w:r w:rsidRPr="006B018B">
              <w:rPr>
                <w:rFonts w:ascii="Tw Cen MT" w:eastAsia="Arial Unicode MS" w:hAnsi="Tw Cen MT" w:cs="Calibri"/>
                <w:b/>
                <w:bCs/>
                <w:color w:val="000000"/>
                <w:sz w:val="24"/>
                <w:szCs w:val="24"/>
              </w:rPr>
              <w:t>LOT 200 : TERRASSEMENTS</w:t>
            </w:r>
          </w:p>
        </w:tc>
      </w:tr>
      <w:tr w:rsidR="004B45A7" w:rsidRPr="006B018B" w:rsidTr="00072A22">
        <w:trPr>
          <w:trHeight w:val="90"/>
        </w:trPr>
        <w:tc>
          <w:tcPr>
            <w:tcW w:w="560" w:type="dxa"/>
            <w:shd w:val="clear" w:color="auto" w:fill="auto"/>
            <w:vAlign w:val="center"/>
            <w:hideMark/>
          </w:tcPr>
          <w:p w:rsidR="004B45A7" w:rsidRPr="006B018B" w:rsidRDefault="004B45A7" w:rsidP="001825DD">
            <w:pPr>
              <w:jc w:val="center"/>
              <w:rPr>
                <w:rFonts w:ascii="Tw Cen MT" w:hAnsi="Tw Cen MT"/>
                <w:color w:val="000000"/>
                <w:sz w:val="24"/>
                <w:szCs w:val="24"/>
              </w:rPr>
            </w:pPr>
            <w:r w:rsidRPr="006B018B">
              <w:rPr>
                <w:rFonts w:ascii="Tw Cen MT" w:hAnsi="Tw Cen MT"/>
                <w:color w:val="000000"/>
                <w:sz w:val="24"/>
                <w:szCs w:val="24"/>
              </w:rPr>
              <w:t>201</w:t>
            </w:r>
          </w:p>
        </w:tc>
        <w:tc>
          <w:tcPr>
            <w:tcW w:w="5692" w:type="dxa"/>
            <w:shd w:val="clear" w:color="auto" w:fill="auto"/>
            <w:vAlign w:val="center"/>
            <w:hideMark/>
          </w:tcPr>
          <w:p w:rsidR="004B45A7" w:rsidRPr="006B018B" w:rsidRDefault="004B45A7" w:rsidP="001825DD">
            <w:pPr>
              <w:rPr>
                <w:rFonts w:ascii="Tw Cen MT" w:hAnsi="Tw Cen MT"/>
                <w:color w:val="000000"/>
                <w:sz w:val="24"/>
                <w:szCs w:val="24"/>
              </w:rPr>
            </w:pPr>
            <w:r w:rsidRPr="006B018B">
              <w:rPr>
                <w:rFonts w:ascii="Tw Cen MT" w:hAnsi="Tw Cen MT"/>
                <w:color w:val="000000"/>
                <w:sz w:val="24"/>
                <w:szCs w:val="24"/>
              </w:rPr>
              <w:t xml:space="preserve">Nivellement de la </w:t>
            </w:r>
            <w:r w:rsidR="002B478C" w:rsidRPr="006B018B">
              <w:rPr>
                <w:rFonts w:ascii="Tw Cen MT" w:hAnsi="Tw Cen MT"/>
                <w:color w:val="000000"/>
                <w:sz w:val="24"/>
                <w:szCs w:val="24"/>
              </w:rPr>
              <w:t>plateforme</w:t>
            </w:r>
          </w:p>
        </w:tc>
        <w:tc>
          <w:tcPr>
            <w:tcW w:w="709" w:type="dxa"/>
            <w:shd w:val="clear" w:color="auto" w:fill="auto"/>
            <w:vAlign w:val="center"/>
            <w:hideMark/>
          </w:tcPr>
          <w:p w:rsidR="004B45A7" w:rsidRPr="006B018B" w:rsidRDefault="00072A22" w:rsidP="001825DD">
            <w:pPr>
              <w:jc w:val="center"/>
              <w:rPr>
                <w:rFonts w:ascii="Tw Cen MT" w:hAnsi="Tw Cen MT"/>
                <w:color w:val="000000"/>
                <w:sz w:val="24"/>
                <w:szCs w:val="24"/>
              </w:rPr>
            </w:pPr>
            <w:r w:rsidRPr="006B018B">
              <w:rPr>
                <w:rFonts w:ascii="Tw Cen MT" w:eastAsia="Arial Unicode MS" w:hAnsi="Tw Cen MT"/>
                <w:color w:val="000000"/>
                <w:sz w:val="24"/>
                <w:szCs w:val="24"/>
              </w:rPr>
              <w:t>m</w:t>
            </w:r>
            <w:r w:rsidR="004B45A7" w:rsidRPr="006B018B">
              <w:rPr>
                <w:rFonts w:ascii="Tw Cen MT" w:eastAsia="Arial Unicode MS" w:hAnsi="Tw Cen MT"/>
                <w:color w:val="000000"/>
                <w:sz w:val="24"/>
                <w:szCs w:val="24"/>
                <w:vertAlign w:val="superscript"/>
              </w:rPr>
              <w:t>2</w:t>
            </w:r>
          </w:p>
        </w:tc>
        <w:tc>
          <w:tcPr>
            <w:tcW w:w="851" w:type="dxa"/>
            <w:shd w:val="clear" w:color="auto" w:fill="auto"/>
            <w:vAlign w:val="center"/>
            <w:hideMark/>
          </w:tcPr>
          <w:p w:rsidR="004B45A7" w:rsidRPr="006B018B" w:rsidRDefault="004B45A7" w:rsidP="001825DD">
            <w:pPr>
              <w:jc w:val="right"/>
              <w:rPr>
                <w:rFonts w:ascii="Tw Cen MT" w:hAnsi="Tw Cen MT"/>
                <w:color w:val="000000"/>
                <w:sz w:val="24"/>
                <w:szCs w:val="24"/>
              </w:rPr>
            </w:pPr>
            <w:r w:rsidRPr="006B018B">
              <w:rPr>
                <w:rFonts w:ascii="Tw Cen MT" w:hAnsi="Tw Cen MT"/>
                <w:color w:val="000000"/>
                <w:sz w:val="24"/>
                <w:szCs w:val="24"/>
              </w:rPr>
              <w:t>488</w:t>
            </w:r>
          </w:p>
        </w:tc>
        <w:tc>
          <w:tcPr>
            <w:tcW w:w="1120" w:type="dxa"/>
            <w:gridSpan w:val="2"/>
            <w:shd w:val="clear" w:color="auto" w:fill="auto"/>
            <w:vAlign w:val="center"/>
            <w:hideMark/>
          </w:tcPr>
          <w:p w:rsidR="004B45A7" w:rsidRPr="006B018B" w:rsidRDefault="004B45A7" w:rsidP="001825DD">
            <w:pPr>
              <w:jc w:val="center"/>
              <w:rPr>
                <w:rFonts w:ascii="Tw Cen MT" w:hAnsi="Tw Cen MT"/>
                <w:color w:val="000000"/>
                <w:sz w:val="24"/>
                <w:szCs w:val="24"/>
              </w:rPr>
            </w:pPr>
            <w:r w:rsidRPr="006B018B">
              <w:rPr>
                <w:rFonts w:ascii="Tw Cen MT" w:hAnsi="Tw Cen MT"/>
                <w:color w:val="000000"/>
                <w:sz w:val="24"/>
                <w:szCs w:val="24"/>
              </w:rPr>
              <w:t> </w:t>
            </w:r>
          </w:p>
        </w:tc>
        <w:tc>
          <w:tcPr>
            <w:tcW w:w="1200" w:type="dxa"/>
            <w:shd w:val="clear" w:color="000000" w:fill="FFFFFF"/>
            <w:noWrap/>
            <w:vAlign w:val="center"/>
            <w:hideMark/>
          </w:tcPr>
          <w:p w:rsidR="004B45A7" w:rsidRPr="006B018B" w:rsidRDefault="004B45A7" w:rsidP="001825DD">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072A22">
        <w:trPr>
          <w:trHeight w:val="90"/>
        </w:trPr>
        <w:tc>
          <w:tcPr>
            <w:tcW w:w="560" w:type="dxa"/>
            <w:shd w:val="clear" w:color="auto" w:fill="auto"/>
            <w:vAlign w:val="center"/>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202</w:t>
            </w:r>
          </w:p>
        </w:tc>
        <w:tc>
          <w:tcPr>
            <w:tcW w:w="5692" w:type="dxa"/>
            <w:shd w:val="clear" w:color="auto" w:fill="auto"/>
            <w:vAlign w:val="center"/>
          </w:tcPr>
          <w:p w:rsidR="00154C8A" w:rsidRPr="006B018B" w:rsidRDefault="006C3CBE" w:rsidP="00154C8A">
            <w:pPr>
              <w:rPr>
                <w:rFonts w:ascii="Tw Cen MT" w:hAnsi="Tw Cen MT"/>
                <w:color w:val="000000"/>
                <w:sz w:val="24"/>
                <w:szCs w:val="24"/>
              </w:rPr>
            </w:pPr>
            <w:r w:rsidRPr="006B018B">
              <w:rPr>
                <w:rFonts w:ascii="Tw Cen MT" w:hAnsi="Tw Cen MT"/>
                <w:color w:val="000000"/>
                <w:sz w:val="24"/>
                <w:szCs w:val="24"/>
              </w:rPr>
              <w:t>Etude et Installation de chantier</w:t>
            </w:r>
          </w:p>
        </w:tc>
        <w:tc>
          <w:tcPr>
            <w:tcW w:w="709" w:type="dxa"/>
            <w:shd w:val="clear" w:color="auto" w:fill="auto"/>
            <w:vAlign w:val="center"/>
          </w:tcPr>
          <w:p w:rsidR="00154C8A" w:rsidRPr="006B018B" w:rsidRDefault="00154C8A" w:rsidP="00154C8A">
            <w:pPr>
              <w:jc w:val="center"/>
              <w:rPr>
                <w:rFonts w:ascii="Tw Cen MT" w:eastAsia="Arial Unicode MS" w:hAnsi="Tw Cen MT"/>
                <w:color w:val="000000"/>
                <w:sz w:val="24"/>
                <w:szCs w:val="24"/>
              </w:rPr>
            </w:pPr>
            <w:r w:rsidRPr="006B018B">
              <w:rPr>
                <w:rFonts w:ascii="Tw Cen MT" w:eastAsia="Arial Unicode MS" w:hAnsi="Tw Cen MT"/>
                <w:color w:val="000000"/>
                <w:sz w:val="24"/>
                <w:szCs w:val="24"/>
              </w:rPr>
              <w:t>ff</w:t>
            </w:r>
          </w:p>
        </w:tc>
        <w:tc>
          <w:tcPr>
            <w:tcW w:w="851" w:type="dxa"/>
            <w:shd w:val="clear" w:color="auto" w:fill="auto"/>
            <w:vAlign w:val="center"/>
          </w:tcPr>
          <w:p w:rsidR="00154C8A" w:rsidRPr="006B018B" w:rsidRDefault="00154C8A" w:rsidP="00154C8A">
            <w:pPr>
              <w:jc w:val="right"/>
              <w:rPr>
                <w:rFonts w:ascii="Tw Cen MT" w:hAnsi="Tw Cen MT"/>
                <w:color w:val="000000"/>
                <w:sz w:val="24"/>
                <w:szCs w:val="24"/>
              </w:rPr>
            </w:pPr>
            <w:r w:rsidRPr="006B018B">
              <w:rPr>
                <w:rFonts w:ascii="Tw Cen MT" w:hAnsi="Tw Cen MT"/>
                <w:color w:val="000000"/>
                <w:sz w:val="24"/>
                <w:szCs w:val="24"/>
              </w:rPr>
              <w:t>1</w:t>
            </w:r>
          </w:p>
        </w:tc>
        <w:tc>
          <w:tcPr>
            <w:tcW w:w="1120" w:type="dxa"/>
            <w:gridSpan w:val="2"/>
            <w:shd w:val="clear" w:color="auto" w:fill="auto"/>
            <w:vAlign w:val="center"/>
          </w:tcPr>
          <w:p w:rsidR="00154C8A" w:rsidRPr="006B018B" w:rsidRDefault="00154C8A" w:rsidP="00154C8A">
            <w:pPr>
              <w:jc w:val="center"/>
              <w:rPr>
                <w:rFonts w:ascii="Tw Cen MT" w:hAnsi="Tw Cen MT"/>
                <w:color w:val="000000"/>
                <w:sz w:val="24"/>
                <w:szCs w:val="24"/>
              </w:rPr>
            </w:pPr>
          </w:p>
        </w:tc>
        <w:tc>
          <w:tcPr>
            <w:tcW w:w="1200" w:type="dxa"/>
            <w:shd w:val="clear" w:color="000000" w:fill="FFFFFF"/>
            <w:noWrap/>
            <w:vAlign w:val="center"/>
          </w:tcPr>
          <w:p w:rsidR="00154C8A" w:rsidRPr="006B018B" w:rsidRDefault="00154C8A" w:rsidP="00154C8A">
            <w:pPr>
              <w:rPr>
                <w:rFonts w:ascii="Tw Cen MT" w:hAnsi="Tw Cen MT" w:cs="Calibri"/>
                <w:color w:val="000000"/>
                <w:sz w:val="24"/>
                <w:szCs w:val="24"/>
              </w:rPr>
            </w:pPr>
          </w:p>
        </w:tc>
      </w:tr>
      <w:tr w:rsidR="00154C8A" w:rsidRPr="006B018B" w:rsidTr="00154C8A">
        <w:trPr>
          <w:trHeight w:val="90"/>
        </w:trPr>
        <w:tc>
          <w:tcPr>
            <w:tcW w:w="560" w:type="dxa"/>
            <w:shd w:val="clear" w:color="auto" w:fill="auto"/>
            <w:vAlign w:val="center"/>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203</w:t>
            </w:r>
          </w:p>
        </w:tc>
        <w:tc>
          <w:tcPr>
            <w:tcW w:w="5692" w:type="dxa"/>
            <w:shd w:val="clear" w:color="auto" w:fill="auto"/>
            <w:vAlign w:val="center"/>
            <w:hideMark/>
          </w:tcPr>
          <w:p w:rsidR="00154C8A" w:rsidRPr="006B018B" w:rsidRDefault="00154C8A" w:rsidP="00154C8A">
            <w:pPr>
              <w:rPr>
                <w:rFonts w:ascii="Tw Cen MT" w:hAnsi="Tw Cen MT"/>
                <w:color w:val="000000"/>
                <w:sz w:val="24"/>
                <w:szCs w:val="24"/>
              </w:rPr>
            </w:pPr>
            <w:r w:rsidRPr="006B018B">
              <w:rPr>
                <w:rFonts w:ascii="Tw Cen MT" w:hAnsi="Tw Cen MT"/>
                <w:color w:val="000000"/>
                <w:sz w:val="24"/>
                <w:szCs w:val="24"/>
              </w:rPr>
              <w:t>Fouilles en rigole et en puits ;</w:t>
            </w:r>
          </w:p>
        </w:tc>
        <w:tc>
          <w:tcPr>
            <w:tcW w:w="709"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m</w:t>
            </w:r>
            <w:r w:rsidRPr="006B018B">
              <w:rPr>
                <w:rFonts w:ascii="Tw Cen MT" w:eastAsia="Arial Unicode MS" w:hAnsi="Tw Cen MT"/>
                <w:color w:val="000000"/>
                <w:sz w:val="24"/>
                <w:szCs w:val="24"/>
                <w:vertAlign w:val="superscript"/>
              </w:rPr>
              <w:t>3</w:t>
            </w:r>
          </w:p>
        </w:tc>
        <w:tc>
          <w:tcPr>
            <w:tcW w:w="851" w:type="dxa"/>
            <w:shd w:val="clear" w:color="auto" w:fill="auto"/>
            <w:vAlign w:val="center"/>
            <w:hideMark/>
          </w:tcPr>
          <w:p w:rsidR="00154C8A" w:rsidRPr="006B018B" w:rsidRDefault="00154C8A" w:rsidP="00154C8A">
            <w:pPr>
              <w:jc w:val="right"/>
              <w:rPr>
                <w:rFonts w:ascii="Tw Cen MT" w:hAnsi="Tw Cen MT"/>
                <w:color w:val="000000"/>
                <w:sz w:val="24"/>
                <w:szCs w:val="24"/>
              </w:rPr>
            </w:pPr>
            <w:r w:rsidRPr="006B018B">
              <w:rPr>
                <w:rFonts w:ascii="Tw Cen MT" w:hAnsi="Tw Cen MT"/>
                <w:color w:val="000000"/>
                <w:sz w:val="24"/>
                <w:szCs w:val="24"/>
              </w:rPr>
              <w:t>25</w:t>
            </w:r>
          </w:p>
        </w:tc>
        <w:tc>
          <w:tcPr>
            <w:tcW w:w="1120" w:type="dxa"/>
            <w:gridSpan w:val="2"/>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 </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154C8A">
        <w:trPr>
          <w:trHeight w:val="144"/>
        </w:trPr>
        <w:tc>
          <w:tcPr>
            <w:tcW w:w="560" w:type="dxa"/>
            <w:shd w:val="clear" w:color="auto" w:fill="auto"/>
            <w:vAlign w:val="center"/>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204</w:t>
            </w:r>
          </w:p>
        </w:tc>
        <w:tc>
          <w:tcPr>
            <w:tcW w:w="5692" w:type="dxa"/>
            <w:shd w:val="clear" w:color="auto" w:fill="auto"/>
            <w:vAlign w:val="center"/>
            <w:hideMark/>
          </w:tcPr>
          <w:p w:rsidR="00154C8A" w:rsidRPr="006B018B" w:rsidRDefault="00154C8A" w:rsidP="00154C8A">
            <w:pPr>
              <w:rPr>
                <w:rFonts w:ascii="Tw Cen MT" w:hAnsi="Tw Cen MT"/>
                <w:color w:val="000000"/>
                <w:sz w:val="24"/>
                <w:szCs w:val="24"/>
              </w:rPr>
            </w:pPr>
            <w:r w:rsidRPr="006B018B">
              <w:rPr>
                <w:rFonts w:ascii="Tw Cen MT" w:hAnsi="Tw Cen MT"/>
                <w:color w:val="000000"/>
                <w:sz w:val="24"/>
                <w:szCs w:val="24"/>
              </w:rPr>
              <w:t>Remblai de terre.</w:t>
            </w:r>
          </w:p>
        </w:tc>
        <w:tc>
          <w:tcPr>
            <w:tcW w:w="709"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m</w:t>
            </w:r>
            <w:r w:rsidRPr="006B018B">
              <w:rPr>
                <w:rFonts w:ascii="Tw Cen MT" w:eastAsia="Arial Unicode MS" w:hAnsi="Tw Cen MT"/>
                <w:color w:val="000000"/>
                <w:sz w:val="24"/>
                <w:szCs w:val="24"/>
                <w:vertAlign w:val="superscript"/>
              </w:rPr>
              <w:t>3</w:t>
            </w:r>
          </w:p>
        </w:tc>
        <w:tc>
          <w:tcPr>
            <w:tcW w:w="851" w:type="dxa"/>
            <w:shd w:val="clear" w:color="auto" w:fill="auto"/>
            <w:vAlign w:val="center"/>
            <w:hideMark/>
          </w:tcPr>
          <w:p w:rsidR="00154C8A" w:rsidRPr="006B018B" w:rsidRDefault="00154C8A" w:rsidP="00154C8A">
            <w:pPr>
              <w:jc w:val="right"/>
              <w:rPr>
                <w:rFonts w:ascii="Tw Cen MT" w:hAnsi="Tw Cen MT"/>
                <w:color w:val="000000"/>
                <w:sz w:val="24"/>
                <w:szCs w:val="24"/>
              </w:rPr>
            </w:pPr>
            <w:r w:rsidRPr="006B018B">
              <w:rPr>
                <w:rFonts w:ascii="Tw Cen MT" w:hAnsi="Tw Cen MT"/>
                <w:color w:val="000000"/>
                <w:sz w:val="24"/>
                <w:szCs w:val="24"/>
              </w:rPr>
              <w:t>55</w:t>
            </w:r>
          </w:p>
        </w:tc>
        <w:tc>
          <w:tcPr>
            <w:tcW w:w="1120" w:type="dxa"/>
            <w:gridSpan w:val="2"/>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 </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2B478C">
        <w:trPr>
          <w:trHeight w:val="300"/>
        </w:trPr>
        <w:tc>
          <w:tcPr>
            <w:tcW w:w="8932" w:type="dxa"/>
            <w:gridSpan w:val="6"/>
            <w:shd w:val="clear" w:color="auto" w:fill="auto"/>
            <w:noWrap/>
            <w:vAlign w:val="bottom"/>
            <w:hideMark/>
          </w:tcPr>
          <w:p w:rsidR="00154C8A" w:rsidRPr="006B018B" w:rsidRDefault="00154C8A" w:rsidP="00154C8A">
            <w:pPr>
              <w:jc w:val="center"/>
              <w:rPr>
                <w:rFonts w:ascii="Tw Cen MT" w:hAnsi="Tw Cen MT" w:cs="Calibri"/>
                <w:b/>
                <w:bCs/>
                <w:color w:val="000000"/>
                <w:sz w:val="24"/>
                <w:szCs w:val="24"/>
              </w:rPr>
            </w:pPr>
            <w:r w:rsidRPr="006B018B">
              <w:rPr>
                <w:rFonts w:ascii="Tw Cen MT" w:hAnsi="Tw Cen MT" w:cs="Calibri"/>
                <w:b/>
                <w:bCs/>
                <w:color w:val="000000"/>
                <w:sz w:val="24"/>
                <w:szCs w:val="24"/>
              </w:rPr>
              <w:t>SOUS TOTAL LOT 200</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CB1B24">
        <w:trPr>
          <w:trHeight w:val="397"/>
        </w:trPr>
        <w:tc>
          <w:tcPr>
            <w:tcW w:w="10132" w:type="dxa"/>
            <w:gridSpan w:val="7"/>
            <w:shd w:val="clear" w:color="auto" w:fill="auto"/>
            <w:vAlign w:val="center"/>
            <w:hideMark/>
          </w:tcPr>
          <w:p w:rsidR="00154C8A" w:rsidRPr="006B018B" w:rsidRDefault="00154C8A" w:rsidP="00154C8A">
            <w:pPr>
              <w:rPr>
                <w:rFonts w:ascii="Tw Cen MT" w:hAnsi="Tw Cen MT"/>
                <w:b/>
                <w:bCs/>
                <w:color w:val="000000"/>
                <w:sz w:val="24"/>
                <w:szCs w:val="24"/>
              </w:rPr>
            </w:pPr>
            <w:r w:rsidRPr="006B018B">
              <w:rPr>
                <w:rFonts w:ascii="Tw Cen MT" w:eastAsia="Arial Unicode MS" w:hAnsi="Tw Cen MT"/>
                <w:b/>
                <w:bCs/>
                <w:color w:val="000000"/>
                <w:sz w:val="24"/>
                <w:szCs w:val="24"/>
              </w:rPr>
              <w:t xml:space="preserve">LOT 300 : </w:t>
            </w:r>
            <w:r w:rsidR="006F2929" w:rsidRPr="006B018B">
              <w:rPr>
                <w:rFonts w:ascii="Tw Cen MT" w:eastAsia="Arial Unicode MS" w:hAnsi="Tw Cen MT"/>
                <w:b/>
                <w:bCs/>
                <w:color w:val="000000"/>
                <w:sz w:val="24"/>
                <w:szCs w:val="24"/>
              </w:rPr>
              <w:t>FONDATION</w:t>
            </w:r>
          </w:p>
        </w:tc>
      </w:tr>
      <w:tr w:rsidR="00154C8A" w:rsidRPr="006B018B" w:rsidTr="001825DD">
        <w:trPr>
          <w:trHeight w:val="129"/>
        </w:trPr>
        <w:tc>
          <w:tcPr>
            <w:tcW w:w="560"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301 </w:t>
            </w:r>
          </w:p>
        </w:tc>
        <w:tc>
          <w:tcPr>
            <w:tcW w:w="5692" w:type="dxa"/>
            <w:shd w:val="clear" w:color="auto" w:fill="auto"/>
            <w:vAlign w:val="center"/>
            <w:hideMark/>
          </w:tcPr>
          <w:p w:rsidR="00154C8A" w:rsidRPr="006B018B" w:rsidRDefault="00154C8A" w:rsidP="00154C8A">
            <w:pPr>
              <w:rPr>
                <w:rFonts w:ascii="Tw Cen MT" w:hAnsi="Tw Cen MT"/>
                <w:color w:val="000000"/>
                <w:sz w:val="24"/>
                <w:szCs w:val="24"/>
              </w:rPr>
            </w:pPr>
            <w:r w:rsidRPr="006B018B">
              <w:rPr>
                <w:rFonts w:ascii="Tw Cen MT" w:hAnsi="Tw Cen MT"/>
                <w:color w:val="000000"/>
                <w:sz w:val="24"/>
                <w:szCs w:val="24"/>
              </w:rPr>
              <w:t>Béton de propreté dosé à 150 kg/m3 ;</w:t>
            </w:r>
          </w:p>
        </w:tc>
        <w:tc>
          <w:tcPr>
            <w:tcW w:w="709"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m</w:t>
            </w:r>
            <w:r w:rsidRPr="006B018B">
              <w:rPr>
                <w:rFonts w:ascii="Tw Cen MT" w:eastAsia="Arial Unicode MS" w:hAnsi="Tw Cen MT"/>
                <w:color w:val="000000"/>
                <w:sz w:val="24"/>
                <w:szCs w:val="24"/>
                <w:vertAlign w:val="superscript"/>
              </w:rPr>
              <w:t>3</w:t>
            </w:r>
          </w:p>
        </w:tc>
        <w:tc>
          <w:tcPr>
            <w:tcW w:w="851" w:type="dxa"/>
            <w:shd w:val="clear" w:color="auto" w:fill="auto"/>
            <w:vAlign w:val="center"/>
            <w:hideMark/>
          </w:tcPr>
          <w:p w:rsidR="00154C8A" w:rsidRPr="006B018B" w:rsidRDefault="00154C8A" w:rsidP="00154C8A">
            <w:pPr>
              <w:jc w:val="right"/>
              <w:rPr>
                <w:rFonts w:ascii="Tw Cen MT" w:hAnsi="Tw Cen MT"/>
                <w:color w:val="000000"/>
                <w:sz w:val="24"/>
                <w:szCs w:val="24"/>
              </w:rPr>
            </w:pPr>
            <w:r w:rsidRPr="006B018B">
              <w:rPr>
                <w:rFonts w:ascii="Tw Cen MT" w:hAnsi="Tw Cen MT"/>
                <w:color w:val="000000"/>
                <w:sz w:val="24"/>
                <w:szCs w:val="24"/>
              </w:rPr>
              <w:t>1,8</w:t>
            </w:r>
          </w:p>
        </w:tc>
        <w:tc>
          <w:tcPr>
            <w:tcW w:w="1120" w:type="dxa"/>
            <w:gridSpan w:val="2"/>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 </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1825DD">
        <w:trPr>
          <w:trHeight w:val="275"/>
        </w:trPr>
        <w:tc>
          <w:tcPr>
            <w:tcW w:w="560"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302 </w:t>
            </w:r>
          </w:p>
        </w:tc>
        <w:tc>
          <w:tcPr>
            <w:tcW w:w="5692" w:type="dxa"/>
            <w:shd w:val="clear" w:color="auto" w:fill="auto"/>
            <w:vAlign w:val="center"/>
            <w:hideMark/>
          </w:tcPr>
          <w:p w:rsidR="00154C8A" w:rsidRPr="006B018B" w:rsidRDefault="00154C8A" w:rsidP="00154C8A">
            <w:pPr>
              <w:rPr>
                <w:rFonts w:ascii="Tw Cen MT" w:hAnsi="Tw Cen MT"/>
                <w:color w:val="000000"/>
                <w:sz w:val="24"/>
                <w:szCs w:val="24"/>
              </w:rPr>
            </w:pPr>
            <w:r w:rsidRPr="006B018B">
              <w:rPr>
                <w:rFonts w:ascii="Tw Cen MT" w:hAnsi="Tw Cen MT"/>
                <w:color w:val="000000"/>
                <w:sz w:val="24"/>
                <w:szCs w:val="24"/>
              </w:rPr>
              <w:t>Agglos bourré de 20x20x40 cm en sous bassement ;</w:t>
            </w:r>
          </w:p>
        </w:tc>
        <w:tc>
          <w:tcPr>
            <w:tcW w:w="709"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m</w:t>
            </w:r>
            <w:r w:rsidRPr="006B018B">
              <w:rPr>
                <w:rFonts w:ascii="Tw Cen MT" w:eastAsia="Arial Unicode MS" w:hAnsi="Tw Cen MT"/>
                <w:color w:val="000000"/>
                <w:sz w:val="24"/>
                <w:szCs w:val="24"/>
                <w:vertAlign w:val="superscript"/>
              </w:rPr>
              <w:t>2</w:t>
            </w:r>
          </w:p>
        </w:tc>
        <w:tc>
          <w:tcPr>
            <w:tcW w:w="851" w:type="dxa"/>
            <w:shd w:val="clear" w:color="auto" w:fill="auto"/>
            <w:vAlign w:val="center"/>
            <w:hideMark/>
          </w:tcPr>
          <w:p w:rsidR="00154C8A" w:rsidRPr="006B018B" w:rsidRDefault="00154C8A" w:rsidP="00154C8A">
            <w:pPr>
              <w:jc w:val="right"/>
              <w:rPr>
                <w:rFonts w:ascii="Tw Cen MT" w:hAnsi="Tw Cen MT"/>
                <w:color w:val="000000"/>
                <w:sz w:val="24"/>
                <w:szCs w:val="24"/>
              </w:rPr>
            </w:pPr>
            <w:r w:rsidRPr="006B018B">
              <w:rPr>
                <w:rFonts w:ascii="Tw Cen MT" w:hAnsi="Tw Cen MT"/>
                <w:color w:val="000000"/>
                <w:sz w:val="24"/>
                <w:szCs w:val="24"/>
              </w:rPr>
              <w:t>4</w:t>
            </w:r>
            <w:r w:rsidR="006C3CBE" w:rsidRPr="006B018B">
              <w:rPr>
                <w:rFonts w:ascii="Tw Cen MT" w:hAnsi="Tw Cen MT"/>
                <w:color w:val="000000"/>
                <w:sz w:val="24"/>
                <w:szCs w:val="24"/>
              </w:rPr>
              <w:t>1</w:t>
            </w:r>
          </w:p>
        </w:tc>
        <w:tc>
          <w:tcPr>
            <w:tcW w:w="1120" w:type="dxa"/>
            <w:gridSpan w:val="2"/>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 </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1825DD">
        <w:trPr>
          <w:trHeight w:val="421"/>
        </w:trPr>
        <w:tc>
          <w:tcPr>
            <w:tcW w:w="560"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303</w:t>
            </w:r>
          </w:p>
        </w:tc>
        <w:tc>
          <w:tcPr>
            <w:tcW w:w="5692" w:type="dxa"/>
            <w:shd w:val="clear" w:color="auto" w:fill="auto"/>
            <w:vAlign w:val="center"/>
            <w:hideMark/>
          </w:tcPr>
          <w:p w:rsidR="00154C8A" w:rsidRPr="006B018B" w:rsidRDefault="00154C8A" w:rsidP="00154C8A">
            <w:pPr>
              <w:rPr>
                <w:rFonts w:ascii="Tw Cen MT" w:hAnsi="Tw Cen MT"/>
                <w:color w:val="000000"/>
                <w:sz w:val="24"/>
                <w:szCs w:val="24"/>
              </w:rPr>
            </w:pPr>
            <w:r w:rsidRPr="006B018B">
              <w:rPr>
                <w:rFonts w:ascii="Tw Cen MT" w:hAnsi="Tw Cen MT"/>
                <w:color w:val="000000"/>
                <w:sz w:val="24"/>
                <w:szCs w:val="24"/>
              </w:rPr>
              <w:t>Béton armé dosé à 350 kg/m3 pour les semelles, amorces de poteaux et longrines</w:t>
            </w:r>
          </w:p>
        </w:tc>
        <w:tc>
          <w:tcPr>
            <w:tcW w:w="709"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m</w:t>
            </w:r>
            <w:r w:rsidRPr="006B018B">
              <w:rPr>
                <w:rFonts w:ascii="Tw Cen MT" w:eastAsia="Arial Unicode MS" w:hAnsi="Tw Cen MT"/>
                <w:color w:val="000000"/>
                <w:sz w:val="24"/>
                <w:szCs w:val="24"/>
                <w:vertAlign w:val="superscript"/>
              </w:rPr>
              <w:t>3</w:t>
            </w:r>
          </w:p>
        </w:tc>
        <w:tc>
          <w:tcPr>
            <w:tcW w:w="851" w:type="dxa"/>
            <w:shd w:val="clear" w:color="auto" w:fill="auto"/>
            <w:vAlign w:val="center"/>
            <w:hideMark/>
          </w:tcPr>
          <w:p w:rsidR="00154C8A" w:rsidRPr="006B018B" w:rsidRDefault="00154C8A" w:rsidP="00154C8A">
            <w:pPr>
              <w:jc w:val="right"/>
              <w:rPr>
                <w:rFonts w:ascii="Tw Cen MT" w:hAnsi="Tw Cen MT"/>
                <w:color w:val="000000"/>
                <w:sz w:val="24"/>
                <w:szCs w:val="24"/>
              </w:rPr>
            </w:pPr>
            <w:r w:rsidRPr="006B018B">
              <w:rPr>
                <w:rFonts w:ascii="Tw Cen MT" w:hAnsi="Tw Cen MT"/>
                <w:color w:val="000000"/>
                <w:sz w:val="24"/>
                <w:szCs w:val="24"/>
              </w:rPr>
              <w:t>3,8</w:t>
            </w:r>
          </w:p>
        </w:tc>
        <w:tc>
          <w:tcPr>
            <w:tcW w:w="1120" w:type="dxa"/>
            <w:gridSpan w:val="2"/>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 </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1825DD">
        <w:trPr>
          <w:trHeight w:val="329"/>
        </w:trPr>
        <w:tc>
          <w:tcPr>
            <w:tcW w:w="560"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304</w:t>
            </w:r>
          </w:p>
        </w:tc>
        <w:tc>
          <w:tcPr>
            <w:tcW w:w="5692" w:type="dxa"/>
            <w:shd w:val="clear" w:color="auto" w:fill="auto"/>
            <w:vAlign w:val="center"/>
            <w:hideMark/>
          </w:tcPr>
          <w:p w:rsidR="00154C8A" w:rsidRPr="006B018B" w:rsidRDefault="00154C8A" w:rsidP="00154C8A">
            <w:pPr>
              <w:rPr>
                <w:rFonts w:ascii="Tw Cen MT" w:hAnsi="Tw Cen MT"/>
                <w:color w:val="000000"/>
                <w:sz w:val="24"/>
                <w:szCs w:val="24"/>
              </w:rPr>
            </w:pPr>
            <w:r w:rsidRPr="006B018B">
              <w:rPr>
                <w:rFonts w:ascii="Tw Cen MT" w:hAnsi="Tw Cen MT"/>
                <w:color w:val="000000"/>
                <w:sz w:val="24"/>
                <w:szCs w:val="24"/>
              </w:rPr>
              <w:t>Béton dosé 350 kg/m</w:t>
            </w:r>
            <w:r w:rsidRPr="006B018B">
              <w:rPr>
                <w:rFonts w:ascii="Tw Cen MT" w:hAnsi="Tw Cen MT"/>
                <w:color w:val="000000"/>
                <w:sz w:val="24"/>
                <w:szCs w:val="24"/>
                <w:vertAlign w:val="superscript"/>
              </w:rPr>
              <w:t>3</w:t>
            </w:r>
            <w:r w:rsidRPr="006B018B">
              <w:rPr>
                <w:rFonts w:ascii="Tw Cen MT" w:hAnsi="Tw Cen MT"/>
                <w:color w:val="000000"/>
                <w:sz w:val="24"/>
                <w:szCs w:val="24"/>
              </w:rPr>
              <w:t xml:space="preserve"> pour  dallage du sol épaisseur 8 cm,</w:t>
            </w:r>
          </w:p>
        </w:tc>
        <w:tc>
          <w:tcPr>
            <w:tcW w:w="709"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m</w:t>
            </w:r>
            <w:r w:rsidRPr="006B018B">
              <w:rPr>
                <w:rFonts w:ascii="Tw Cen MT" w:eastAsia="Arial Unicode MS" w:hAnsi="Tw Cen MT"/>
                <w:color w:val="000000"/>
                <w:sz w:val="24"/>
                <w:szCs w:val="24"/>
                <w:vertAlign w:val="superscript"/>
              </w:rPr>
              <w:t>3</w:t>
            </w:r>
          </w:p>
        </w:tc>
        <w:tc>
          <w:tcPr>
            <w:tcW w:w="851" w:type="dxa"/>
            <w:shd w:val="clear" w:color="auto" w:fill="auto"/>
            <w:vAlign w:val="center"/>
            <w:hideMark/>
          </w:tcPr>
          <w:p w:rsidR="00154C8A" w:rsidRPr="006B018B" w:rsidRDefault="00154C8A" w:rsidP="00154C8A">
            <w:pPr>
              <w:jc w:val="right"/>
              <w:rPr>
                <w:rFonts w:ascii="Tw Cen MT" w:hAnsi="Tw Cen MT"/>
                <w:color w:val="000000"/>
                <w:sz w:val="24"/>
                <w:szCs w:val="24"/>
              </w:rPr>
            </w:pPr>
            <w:r w:rsidRPr="006B018B">
              <w:rPr>
                <w:rFonts w:ascii="Tw Cen MT" w:hAnsi="Tw Cen MT"/>
                <w:color w:val="000000"/>
                <w:sz w:val="24"/>
                <w:szCs w:val="24"/>
              </w:rPr>
              <w:t>125</w:t>
            </w:r>
          </w:p>
        </w:tc>
        <w:tc>
          <w:tcPr>
            <w:tcW w:w="1120" w:type="dxa"/>
            <w:gridSpan w:val="2"/>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 </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072A22">
        <w:trPr>
          <w:trHeight w:val="132"/>
        </w:trPr>
        <w:tc>
          <w:tcPr>
            <w:tcW w:w="8932" w:type="dxa"/>
            <w:gridSpan w:val="6"/>
            <w:shd w:val="clear" w:color="auto" w:fill="auto"/>
            <w:noWrap/>
            <w:vAlign w:val="bottom"/>
            <w:hideMark/>
          </w:tcPr>
          <w:p w:rsidR="00154C8A" w:rsidRPr="006B018B" w:rsidRDefault="00154C8A" w:rsidP="00154C8A">
            <w:pPr>
              <w:jc w:val="center"/>
              <w:rPr>
                <w:rFonts w:ascii="Tw Cen MT" w:hAnsi="Tw Cen MT" w:cs="Calibri"/>
                <w:b/>
                <w:bCs/>
                <w:color w:val="000000"/>
                <w:sz w:val="24"/>
                <w:szCs w:val="24"/>
              </w:rPr>
            </w:pPr>
            <w:r w:rsidRPr="006B018B">
              <w:rPr>
                <w:rFonts w:ascii="Tw Cen MT" w:hAnsi="Tw Cen MT" w:cs="Calibri"/>
                <w:b/>
                <w:bCs/>
                <w:color w:val="000000"/>
                <w:sz w:val="24"/>
                <w:szCs w:val="24"/>
              </w:rPr>
              <w:t>SOUS TOTAL LOT 300</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CB1B24">
        <w:trPr>
          <w:trHeight w:val="397"/>
        </w:trPr>
        <w:tc>
          <w:tcPr>
            <w:tcW w:w="10132" w:type="dxa"/>
            <w:gridSpan w:val="7"/>
            <w:shd w:val="clear" w:color="auto" w:fill="auto"/>
            <w:vAlign w:val="center"/>
            <w:hideMark/>
          </w:tcPr>
          <w:p w:rsidR="00154C8A" w:rsidRPr="006B018B" w:rsidRDefault="00154C8A" w:rsidP="00154C8A">
            <w:pPr>
              <w:rPr>
                <w:rFonts w:ascii="Tw Cen MT" w:hAnsi="Tw Cen MT"/>
                <w:b/>
                <w:bCs/>
                <w:color w:val="000000"/>
                <w:sz w:val="24"/>
                <w:szCs w:val="24"/>
              </w:rPr>
            </w:pPr>
            <w:r w:rsidRPr="006B018B">
              <w:rPr>
                <w:rFonts w:ascii="Tw Cen MT" w:eastAsia="Arial Unicode MS" w:hAnsi="Tw Cen MT"/>
                <w:b/>
                <w:bCs/>
                <w:color w:val="000000"/>
                <w:sz w:val="24"/>
                <w:szCs w:val="24"/>
              </w:rPr>
              <w:t>LOT 400 : MACONNERIE-ELEVATIONS-ENDUITS</w:t>
            </w:r>
          </w:p>
        </w:tc>
      </w:tr>
      <w:tr w:rsidR="00154C8A" w:rsidRPr="006B018B" w:rsidTr="002B478C">
        <w:trPr>
          <w:trHeight w:val="300"/>
        </w:trPr>
        <w:tc>
          <w:tcPr>
            <w:tcW w:w="560"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401</w:t>
            </w:r>
          </w:p>
        </w:tc>
        <w:tc>
          <w:tcPr>
            <w:tcW w:w="5692" w:type="dxa"/>
            <w:shd w:val="clear" w:color="auto" w:fill="auto"/>
            <w:vAlign w:val="center"/>
            <w:hideMark/>
          </w:tcPr>
          <w:p w:rsidR="00154C8A" w:rsidRPr="006B018B" w:rsidRDefault="006F2929" w:rsidP="00154C8A">
            <w:pPr>
              <w:rPr>
                <w:rFonts w:ascii="Tw Cen MT" w:hAnsi="Tw Cen MT"/>
                <w:color w:val="000000"/>
                <w:sz w:val="24"/>
                <w:szCs w:val="24"/>
              </w:rPr>
            </w:pPr>
            <w:r w:rsidRPr="006B018B">
              <w:rPr>
                <w:rFonts w:ascii="Tw Cen MT" w:hAnsi="Tw Cen MT"/>
                <w:color w:val="000000"/>
                <w:sz w:val="24"/>
                <w:szCs w:val="24"/>
              </w:rPr>
              <w:t>Parpaings</w:t>
            </w:r>
            <w:r w:rsidR="00154C8A" w:rsidRPr="006B018B">
              <w:rPr>
                <w:rFonts w:ascii="Tw Cen MT" w:hAnsi="Tw Cen MT"/>
                <w:color w:val="000000"/>
                <w:sz w:val="24"/>
                <w:szCs w:val="24"/>
              </w:rPr>
              <w:t xml:space="preserve"> creux de 15x20x40 </w:t>
            </w:r>
          </w:p>
        </w:tc>
        <w:tc>
          <w:tcPr>
            <w:tcW w:w="709"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m²</w:t>
            </w:r>
          </w:p>
        </w:tc>
        <w:tc>
          <w:tcPr>
            <w:tcW w:w="851" w:type="dxa"/>
            <w:shd w:val="clear" w:color="auto" w:fill="auto"/>
            <w:vAlign w:val="center"/>
            <w:hideMark/>
          </w:tcPr>
          <w:p w:rsidR="00154C8A" w:rsidRPr="006B018B" w:rsidRDefault="00154C8A" w:rsidP="00154C8A">
            <w:pPr>
              <w:jc w:val="right"/>
              <w:rPr>
                <w:rFonts w:ascii="Tw Cen MT" w:hAnsi="Tw Cen MT"/>
                <w:color w:val="000000"/>
                <w:sz w:val="24"/>
                <w:szCs w:val="24"/>
              </w:rPr>
            </w:pPr>
            <w:r w:rsidRPr="006B018B">
              <w:rPr>
                <w:rFonts w:ascii="Tw Cen MT" w:eastAsia="Arial Unicode MS" w:hAnsi="Tw Cen MT"/>
                <w:color w:val="000000"/>
                <w:sz w:val="24"/>
                <w:szCs w:val="24"/>
              </w:rPr>
              <w:t>1</w:t>
            </w:r>
            <w:r w:rsidR="006C3CBE" w:rsidRPr="006B018B">
              <w:rPr>
                <w:rFonts w:ascii="Tw Cen MT" w:eastAsia="Arial Unicode MS" w:hAnsi="Tw Cen MT"/>
                <w:color w:val="000000"/>
                <w:sz w:val="24"/>
                <w:szCs w:val="24"/>
              </w:rPr>
              <w:t>28</w:t>
            </w:r>
          </w:p>
        </w:tc>
        <w:tc>
          <w:tcPr>
            <w:tcW w:w="1120" w:type="dxa"/>
            <w:gridSpan w:val="2"/>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 </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072A22">
        <w:trPr>
          <w:trHeight w:val="357"/>
        </w:trPr>
        <w:tc>
          <w:tcPr>
            <w:tcW w:w="560"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402</w:t>
            </w:r>
          </w:p>
        </w:tc>
        <w:tc>
          <w:tcPr>
            <w:tcW w:w="5692" w:type="dxa"/>
            <w:shd w:val="clear" w:color="auto" w:fill="auto"/>
            <w:vAlign w:val="center"/>
            <w:hideMark/>
          </w:tcPr>
          <w:p w:rsidR="00154C8A" w:rsidRPr="006B018B" w:rsidRDefault="00154C8A" w:rsidP="00154C8A">
            <w:pPr>
              <w:rPr>
                <w:rFonts w:ascii="Tw Cen MT" w:hAnsi="Tw Cen MT"/>
                <w:color w:val="000000"/>
                <w:sz w:val="24"/>
                <w:szCs w:val="24"/>
              </w:rPr>
            </w:pPr>
            <w:r w:rsidRPr="006B018B">
              <w:rPr>
                <w:rFonts w:ascii="Tw Cen MT" w:hAnsi="Tw Cen MT"/>
                <w:color w:val="000000"/>
                <w:sz w:val="24"/>
                <w:szCs w:val="24"/>
              </w:rPr>
              <w:t>Béton arme dose à 350 kg/m3 pour poteaux, linteaux, chainage et poutres</w:t>
            </w:r>
          </w:p>
        </w:tc>
        <w:tc>
          <w:tcPr>
            <w:tcW w:w="709"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m</w:t>
            </w:r>
            <w:r w:rsidRPr="006B018B">
              <w:rPr>
                <w:rFonts w:ascii="Tw Cen MT" w:eastAsia="Arial Unicode MS" w:hAnsi="Tw Cen MT"/>
                <w:color w:val="000000"/>
                <w:sz w:val="24"/>
                <w:szCs w:val="24"/>
                <w:vertAlign w:val="superscript"/>
              </w:rPr>
              <w:t>3</w:t>
            </w:r>
          </w:p>
        </w:tc>
        <w:tc>
          <w:tcPr>
            <w:tcW w:w="851" w:type="dxa"/>
            <w:shd w:val="clear" w:color="auto" w:fill="auto"/>
            <w:vAlign w:val="center"/>
            <w:hideMark/>
          </w:tcPr>
          <w:p w:rsidR="00154C8A" w:rsidRPr="006B018B" w:rsidRDefault="006C3CBE" w:rsidP="00154C8A">
            <w:pPr>
              <w:jc w:val="right"/>
              <w:rPr>
                <w:rFonts w:ascii="Tw Cen MT" w:hAnsi="Tw Cen MT"/>
                <w:color w:val="000000"/>
                <w:sz w:val="24"/>
                <w:szCs w:val="24"/>
              </w:rPr>
            </w:pPr>
            <w:r w:rsidRPr="006B018B">
              <w:rPr>
                <w:rFonts w:ascii="Tw Cen MT" w:eastAsia="Arial Unicode MS" w:hAnsi="Tw Cen MT"/>
                <w:color w:val="000000"/>
                <w:sz w:val="24"/>
                <w:szCs w:val="24"/>
              </w:rPr>
              <w:t>4,6</w:t>
            </w:r>
          </w:p>
        </w:tc>
        <w:tc>
          <w:tcPr>
            <w:tcW w:w="1120" w:type="dxa"/>
            <w:gridSpan w:val="2"/>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 </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2B478C">
        <w:trPr>
          <w:trHeight w:val="300"/>
        </w:trPr>
        <w:tc>
          <w:tcPr>
            <w:tcW w:w="560"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403</w:t>
            </w:r>
          </w:p>
        </w:tc>
        <w:tc>
          <w:tcPr>
            <w:tcW w:w="5692" w:type="dxa"/>
            <w:shd w:val="clear" w:color="auto" w:fill="auto"/>
            <w:vAlign w:val="center"/>
            <w:hideMark/>
          </w:tcPr>
          <w:p w:rsidR="00154C8A" w:rsidRPr="006B018B" w:rsidRDefault="00154C8A" w:rsidP="00154C8A">
            <w:pPr>
              <w:rPr>
                <w:rFonts w:ascii="Tw Cen MT" w:hAnsi="Tw Cen MT"/>
                <w:color w:val="000000"/>
                <w:sz w:val="24"/>
                <w:szCs w:val="24"/>
              </w:rPr>
            </w:pPr>
            <w:r w:rsidRPr="006B018B">
              <w:rPr>
                <w:rFonts w:ascii="Tw Cen MT" w:hAnsi="Tw Cen MT"/>
                <w:color w:val="000000"/>
                <w:sz w:val="24"/>
                <w:szCs w:val="24"/>
              </w:rPr>
              <w:t>Enduits pour murs intérieurs et extérieurs</w:t>
            </w:r>
          </w:p>
        </w:tc>
        <w:tc>
          <w:tcPr>
            <w:tcW w:w="709"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m²</w:t>
            </w:r>
          </w:p>
        </w:tc>
        <w:tc>
          <w:tcPr>
            <w:tcW w:w="851" w:type="dxa"/>
            <w:shd w:val="clear" w:color="auto" w:fill="auto"/>
            <w:vAlign w:val="center"/>
            <w:hideMark/>
          </w:tcPr>
          <w:p w:rsidR="00154C8A" w:rsidRPr="006B018B" w:rsidRDefault="00154C8A" w:rsidP="00154C8A">
            <w:pPr>
              <w:jc w:val="right"/>
              <w:rPr>
                <w:rFonts w:ascii="Tw Cen MT" w:hAnsi="Tw Cen MT"/>
                <w:color w:val="000000"/>
                <w:sz w:val="24"/>
                <w:szCs w:val="24"/>
              </w:rPr>
            </w:pPr>
            <w:r w:rsidRPr="006B018B">
              <w:rPr>
                <w:rFonts w:ascii="Tw Cen MT" w:eastAsia="Arial Unicode MS" w:hAnsi="Tw Cen MT"/>
                <w:color w:val="000000"/>
                <w:sz w:val="24"/>
                <w:szCs w:val="24"/>
              </w:rPr>
              <w:t>279</w:t>
            </w:r>
          </w:p>
        </w:tc>
        <w:tc>
          <w:tcPr>
            <w:tcW w:w="1120" w:type="dxa"/>
            <w:gridSpan w:val="2"/>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 </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2B478C">
        <w:trPr>
          <w:trHeight w:val="300"/>
        </w:trPr>
        <w:tc>
          <w:tcPr>
            <w:tcW w:w="560"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404</w:t>
            </w:r>
          </w:p>
        </w:tc>
        <w:tc>
          <w:tcPr>
            <w:tcW w:w="5692" w:type="dxa"/>
            <w:shd w:val="clear" w:color="auto" w:fill="auto"/>
            <w:vAlign w:val="center"/>
            <w:hideMark/>
          </w:tcPr>
          <w:p w:rsidR="00154C8A" w:rsidRPr="006B018B" w:rsidRDefault="00154C8A" w:rsidP="00154C8A">
            <w:pPr>
              <w:jc w:val="both"/>
              <w:rPr>
                <w:rFonts w:ascii="Tw Cen MT" w:hAnsi="Tw Cen MT"/>
                <w:color w:val="000000"/>
                <w:sz w:val="24"/>
                <w:szCs w:val="24"/>
              </w:rPr>
            </w:pPr>
            <w:r w:rsidRPr="006B018B">
              <w:rPr>
                <w:rFonts w:ascii="Tw Cen MT" w:hAnsi="Tw Cen MT"/>
                <w:color w:val="000000"/>
                <w:sz w:val="24"/>
                <w:szCs w:val="24"/>
              </w:rPr>
              <w:t>Chape lissée</w:t>
            </w:r>
          </w:p>
        </w:tc>
        <w:tc>
          <w:tcPr>
            <w:tcW w:w="709"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m²</w:t>
            </w:r>
          </w:p>
        </w:tc>
        <w:tc>
          <w:tcPr>
            <w:tcW w:w="851" w:type="dxa"/>
            <w:shd w:val="clear" w:color="auto" w:fill="auto"/>
            <w:vAlign w:val="center"/>
            <w:hideMark/>
          </w:tcPr>
          <w:p w:rsidR="00154C8A" w:rsidRPr="006B018B" w:rsidRDefault="00154C8A" w:rsidP="00154C8A">
            <w:pPr>
              <w:jc w:val="right"/>
              <w:rPr>
                <w:rFonts w:ascii="Tw Cen MT" w:hAnsi="Tw Cen MT"/>
                <w:color w:val="000000"/>
                <w:sz w:val="24"/>
                <w:szCs w:val="24"/>
              </w:rPr>
            </w:pPr>
            <w:r w:rsidRPr="006B018B">
              <w:rPr>
                <w:rFonts w:ascii="Tw Cen MT" w:eastAsia="Arial Unicode MS" w:hAnsi="Tw Cen MT"/>
                <w:color w:val="000000"/>
                <w:sz w:val="24"/>
                <w:szCs w:val="24"/>
              </w:rPr>
              <w:t>125</w:t>
            </w:r>
          </w:p>
        </w:tc>
        <w:tc>
          <w:tcPr>
            <w:tcW w:w="1120" w:type="dxa"/>
            <w:gridSpan w:val="2"/>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 </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2B478C">
        <w:trPr>
          <w:trHeight w:val="300"/>
        </w:trPr>
        <w:tc>
          <w:tcPr>
            <w:tcW w:w="560"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405</w:t>
            </w:r>
          </w:p>
        </w:tc>
        <w:tc>
          <w:tcPr>
            <w:tcW w:w="5692" w:type="dxa"/>
            <w:shd w:val="clear" w:color="auto" w:fill="auto"/>
            <w:vAlign w:val="center"/>
            <w:hideMark/>
          </w:tcPr>
          <w:p w:rsidR="00154C8A" w:rsidRPr="006B018B" w:rsidRDefault="00154C8A" w:rsidP="00154C8A">
            <w:pPr>
              <w:jc w:val="both"/>
              <w:rPr>
                <w:rFonts w:ascii="Tw Cen MT" w:hAnsi="Tw Cen MT"/>
                <w:color w:val="000000"/>
                <w:sz w:val="24"/>
                <w:szCs w:val="24"/>
              </w:rPr>
            </w:pPr>
            <w:r w:rsidRPr="006B018B">
              <w:rPr>
                <w:rFonts w:ascii="Tw Cen MT" w:hAnsi="Tw Cen MT"/>
                <w:color w:val="000000"/>
                <w:sz w:val="24"/>
                <w:szCs w:val="24"/>
              </w:rPr>
              <w:t>Claustras</w:t>
            </w:r>
          </w:p>
        </w:tc>
        <w:tc>
          <w:tcPr>
            <w:tcW w:w="709"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m²</w:t>
            </w:r>
          </w:p>
        </w:tc>
        <w:tc>
          <w:tcPr>
            <w:tcW w:w="851" w:type="dxa"/>
            <w:shd w:val="clear" w:color="auto" w:fill="auto"/>
            <w:vAlign w:val="center"/>
            <w:hideMark/>
          </w:tcPr>
          <w:p w:rsidR="00154C8A" w:rsidRPr="006B018B" w:rsidRDefault="00154C8A" w:rsidP="00154C8A">
            <w:pPr>
              <w:jc w:val="right"/>
              <w:rPr>
                <w:rFonts w:ascii="Tw Cen MT" w:hAnsi="Tw Cen MT"/>
                <w:color w:val="000000"/>
                <w:sz w:val="24"/>
                <w:szCs w:val="24"/>
              </w:rPr>
            </w:pPr>
            <w:r w:rsidRPr="006B018B">
              <w:rPr>
                <w:rFonts w:ascii="Tw Cen MT" w:eastAsia="Arial Unicode MS" w:hAnsi="Tw Cen MT"/>
                <w:color w:val="000000"/>
                <w:sz w:val="24"/>
                <w:szCs w:val="24"/>
              </w:rPr>
              <w:t>26</w:t>
            </w:r>
          </w:p>
        </w:tc>
        <w:tc>
          <w:tcPr>
            <w:tcW w:w="1120" w:type="dxa"/>
            <w:gridSpan w:val="2"/>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 </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2B478C">
        <w:trPr>
          <w:trHeight w:val="300"/>
        </w:trPr>
        <w:tc>
          <w:tcPr>
            <w:tcW w:w="560"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406</w:t>
            </w:r>
          </w:p>
        </w:tc>
        <w:tc>
          <w:tcPr>
            <w:tcW w:w="5692" w:type="dxa"/>
            <w:shd w:val="clear" w:color="auto" w:fill="auto"/>
            <w:vAlign w:val="center"/>
            <w:hideMark/>
          </w:tcPr>
          <w:p w:rsidR="00154C8A" w:rsidRPr="006B018B" w:rsidRDefault="00154C8A" w:rsidP="00154C8A">
            <w:pPr>
              <w:rPr>
                <w:rFonts w:ascii="Tw Cen MT" w:hAnsi="Tw Cen MT"/>
                <w:color w:val="000000"/>
                <w:sz w:val="24"/>
                <w:szCs w:val="24"/>
              </w:rPr>
            </w:pPr>
            <w:r w:rsidRPr="006B018B">
              <w:rPr>
                <w:rFonts w:ascii="Tw Cen MT" w:hAnsi="Tw Cen MT"/>
                <w:color w:val="000000"/>
                <w:sz w:val="24"/>
                <w:szCs w:val="24"/>
              </w:rPr>
              <w:t>Tableau mural</w:t>
            </w:r>
          </w:p>
        </w:tc>
        <w:tc>
          <w:tcPr>
            <w:tcW w:w="709"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U</w:t>
            </w:r>
          </w:p>
        </w:tc>
        <w:tc>
          <w:tcPr>
            <w:tcW w:w="851" w:type="dxa"/>
            <w:shd w:val="clear" w:color="auto" w:fill="auto"/>
            <w:vAlign w:val="center"/>
            <w:hideMark/>
          </w:tcPr>
          <w:p w:rsidR="00154C8A" w:rsidRPr="006B018B" w:rsidRDefault="00154C8A" w:rsidP="00154C8A">
            <w:pPr>
              <w:jc w:val="right"/>
              <w:rPr>
                <w:rFonts w:ascii="Tw Cen MT" w:hAnsi="Tw Cen MT"/>
                <w:color w:val="000000"/>
                <w:sz w:val="24"/>
                <w:szCs w:val="24"/>
              </w:rPr>
            </w:pPr>
            <w:r w:rsidRPr="006B018B">
              <w:rPr>
                <w:rFonts w:ascii="Tw Cen MT" w:eastAsia="Arial Unicode MS" w:hAnsi="Tw Cen MT"/>
                <w:color w:val="000000"/>
                <w:sz w:val="24"/>
                <w:szCs w:val="24"/>
              </w:rPr>
              <w:t>2</w:t>
            </w:r>
          </w:p>
        </w:tc>
        <w:tc>
          <w:tcPr>
            <w:tcW w:w="1120" w:type="dxa"/>
            <w:gridSpan w:val="2"/>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 </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2B478C">
        <w:trPr>
          <w:trHeight w:val="300"/>
        </w:trPr>
        <w:tc>
          <w:tcPr>
            <w:tcW w:w="560" w:type="dxa"/>
            <w:shd w:val="clear" w:color="auto" w:fill="auto"/>
            <w:vAlign w:val="center"/>
          </w:tcPr>
          <w:p w:rsidR="00154C8A" w:rsidRPr="006B018B" w:rsidRDefault="00154C8A" w:rsidP="00154C8A">
            <w:pPr>
              <w:jc w:val="center"/>
              <w:rPr>
                <w:rFonts w:ascii="Tw Cen MT" w:eastAsia="Arial Unicode MS" w:hAnsi="Tw Cen MT"/>
                <w:color w:val="000000"/>
                <w:sz w:val="24"/>
                <w:szCs w:val="24"/>
              </w:rPr>
            </w:pPr>
            <w:r w:rsidRPr="006B018B">
              <w:rPr>
                <w:rFonts w:ascii="Tw Cen MT" w:eastAsia="Arial Unicode MS" w:hAnsi="Tw Cen MT"/>
                <w:color w:val="000000"/>
                <w:sz w:val="24"/>
                <w:szCs w:val="24"/>
              </w:rPr>
              <w:t>407</w:t>
            </w:r>
          </w:p>
        </w:tc>
        <w:tc>
          <w:tcPr>
            <w:tcW w:w="5692" w:type="dxa"/>
            <w:shd w:val="clear" w:color="auto" w:fill="auto"/>
            <w:vAlign w:val="center"/>
          </w:tcPr>
          <w:p w:rsidR="00154C8A" w:rsidRPr="006B018B" w:rsidRDefault="00154C8A" w:rsidP="00154C8A">
            <w:pPr>
              <w:rPr>
                <w:rFonts w:ascii="Tw Cen MT" w:hAnsi="Tw Cen MT"/>
                <w:color w:val="000000"/>
                <w:sz w:val="24"/>
                <w:szCs w:val="24"/>
              </w:rPr>
            </w:pPr>
            <w:r w:rsidRPr="006B018B">
              <w:rPr>
                <w:rFonts w:ascii="Tw Cen MT" w:hAnsi="Tw Cen MT"/>
                <w:color w:val="000000"/>
                <w:sz w:val="24"/>
                <w:szCs w:val="24"/>
              </w:rPr>
              <w:t>Estrade</w:t>
            </w:r>
          </w:p>
        </w:tc>
        <w:tc>
          <w:tcPr>
            <w:tcW w:w="709" w:type="dxa"/>
            <w:shd w:val="clear" w:color="auto" w:fill="auto"/>
            <w:vAlign w:val="center"/>
          </w:tcPr>
          <w:p w:rsidR="00154C8A" w:rsidRPr="006B018B" w:rsidRDefault="00154C8A" w:rsidP="00154C8A">
            <w:pPr>
              <w:jc w:val="center"/>
              <w:rPr>
                <w:rFonts w:ascii="Tw Cen MT" w:eastAsia="Arial Unicode MS" w:hAnsi="Tw Cen MT"/>
                <w:color w:val="000000"/>
                <w:sz w:val="24"/>
                <w:szCs w:val="24"/>
              </w:rPr>
            </w:pPr>
            <w:r w:rsidRPr="006B018B">
              <w:rPr>
                <w:rFonts w:ascii="Tw Cen MT" w:eastAsia="Arial Unicode MS" w:hAnsi="Tw Cen MT"/>
                <w:color w:val="000000"/>
                <w:sz w:val="24"/>
                <w:szCs w:val="24"/>
              </w:rPr>
              <w:t>U</w:t>
            </w:r>
          </w:p>
        </w:tc>
        <w:tc>
          <w:tcPr>
            <w:tcW w:w="851" w:type="dxa"/>
            <w:shd w:val="clear" w:color="auto" w:fill="auto"/>
            <w:vAlign w:val="center"/>
          </w:tcPr>
          <w:p w:rsidR="00154C8A" w:rsidRPr="006B018B" w:rsidRDefault="00154C8A" w:rsidP="00154C8A">
            <w:pPr>
              <w:jc w:val="right"/>
              <w:rPr>
                <w:rFonts w:ascii="Tw Cen MT" w:eastAsia="Arial Unicode MS" w:hAnsi="Tw Cen MT"/>
                <w:color w:val="000000"/>
                <w:sz w:val="24"/>
                <w:szCs w:val="24"/>
              </w:rPr>
            </w:pPr>
            <w:r w:rsidRPr="006B018B">
              <w:rPr>
                <w:rFonts w:ascii="Tw Cen MT" w:eastAsia="Arial Unicode MS" w:hAnsi="Tw Cen MT"/>
                <w:color w:val="000000"/>
                <w:sz w:val="24"/>
                <w:szCs w:val="24"/>
              </w:rPr>
              <w:t>2</w:t>
            </w:r>
          </w:p>
        </w:tc>
        <w:tc>
          <w:tcPr>
            <w:tcW w:w="1120" w:type="dxa"/>
            <w:gridSpan w:val="2"/>
            <w:shd w:val="clear" w:color="auto" w:fill="auto"/>
            <w:vAlign w:val="center"/>
          </w:tcPr>
          <w:p w:rsidR="00154C8A" w:rsidRPr="006B018B" w:rsidRDefault="00154C8A" w:rsidP="00154C8A">
            <w:pPr>
              <w:jc w:val="center"/>
              <w:rPr>
                <w:rFonts w:ascii="Tw Cen MT" w:hAnsi="Tw Cen MT"/>
                <w:color w:val="000000"/>
                <w:sz w:val="24"/>
                <w:szCs w:val="24"/>
              </w:rPr>
            </w:pPr>
          </w:p>
        </w:tc>
        <w:tc>
          <w:tcPr>
            <w:tcW w:w="1200" w:type="dxa"/>
            <w:shd w:val="clear" w:color="000000" w:fill="FFFFFF"/>
            <w:noWrap/>
            <w:vAlign w:val="center"/>
          </w:tcPr>
          <w:p w:rsidR="00154C8A" w:rsidRPr="006B018B" w:rsidRDefault="00154C8A" w:rsidP="00154C8A">
            <w:pPr>
              <w:rPr>
                <w:rFonts w:ascii="Tw Cen MT" w:hAnsi="Tw Cen MT" w:cs="Calibri"/>
                <w:color w:val="000000"/>
                <w:sz w:val="24"/>
                <w:szCs w:val="24"/>
              </w:rPr>
            </w:pPr>
          </w:p>
        </w:tc>
      </w:tr>
      <w:tr w:rsidR="00154C8A" w:rsidRPr="006B018B" w:rsidTr="002B478C">
        <w:trPr>
          <w:trHeight w:val="300"/>
        </w:trPr>
        <w:tc>
          <w:tcPr>
            <w:tcW w:w="8932" w:type="dxa"/>
            <w:gridSpan w:val="6"/>
            <w:shd w:val="clear" w:color="auto" w:fill="auto"/>
            <w:noWrap/>
            <w:vAlign w:val="bottom"/>
            <w:hideMark/>
          </w:tcPr>
          <w:p w:rsidR="00154C8A" w:rsidRPr="006B018B" w:rsidRDefault="00154C8A" w:rsidP="00154C8A">
            <w:pPr>
              <w:jc w:val="center"/>
              <w:rPr>
                <w:rFonts w:ascii="Tw Cen MT" w:hAnsi="Tw Cen MT" w:cs="Calibri"/>
                <w:b/>
                <w:bCs/>
                <w:color w:val="000000"/>
                <w:sz w:val="24"/>
                <w:szCs w:val="24"/>
              </w:rPr>
            </w:pPr>
            <w:r w:rsidRPr="006B018B">
              <w:rPr>
                <w:rFonts w:ascii="Tw Cen MT" w:hAnsi="Tw Cen MT" w:cs="Calibri"/>
                <w:b/>
                <w:bCs/>
                <w:color w:val="000000"/>
                <w:sz w:val="24"/>
                <w:szCs w:val="24"/>
              </w:rPr>
              <w:t>SOUS TOTAL LOT 400</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CB1B24">
        <w:trPr>
          <w:trHeight w:val="397"/>
        </w:trPr>
        <w:tc>
          <w:tcPr>
            <w:tcW w:w="10132" w:type="dxa"/>
            <w:gridSpan w:val="7"/>
            <w:shd w:val="clear" w:color="auto" w:fill="auto"/>
            <w:vAlign w:val="center"/>
            <w:hideMark/>
          </w:tcPr>
          <w:p w:rsidR="00154C8A" w:rsidRPr="006B018B" w:rsidRDefault="00154C8A" w:rsidP="00154C8A">
            <w:pPr>
              <w:rPr>
                <w:rFonts w:ascii="Tw Cen MT" w:hAnsi="Tw Cen MT"/>
                <w:b/>
                <w:bCs/>
                <w:color w:val="000000"/>
                <w:sz w:val="24"/>
                <w:szCs w:val="24"/>
              </w:rPr>
            </w:pPr>
            <w:r w:rsidRPr="006B018B">
              <w:rPr>
                <w:rFonts w:ascii="Tw Cen MT" w:eastAsia="Arial Unicode MS" w:hAnsi="Tw Cen MT"/>
                <w:b/>
                <w:bCs/>
                <w:color w:val="000000"/>
                <w:sz w:val="24"/>
                <w:szCs w:val="24"/>
              </w:rPr>
              <w:t>LOT 500 : CHARPENTE-COUVERTURE-FAUX PLAFOND</w:t>
            </w:r>
          </w:p>
        </w:tc>
      </w:tr>
      <w:tr w:rsidR="00154C8A" w:rsidRPr="006B018B" w:rsidTr="001825DD">
        <w:trPr>
          <w:trHeight w:val="273"/>
        </w:trPr>
        <w:tc>
          <w:tcPr>
            <w:tcW w:w="560"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501</w:t>
            </w:r>
          </w:p>
        </w:tc>
        <w:tc>
          <w:tcPr>
            <w:tcW w:w="5692" w:type="dxa"/>
            <w:shd w:val="clear" w:color="auto" w:fill="auto"/>
            <w:vAlign w:val="center"/>
            <w:hideMark/>
          </w:tcPr>
          <w:p w:rsidR="00154C8A" w:rsidRPr="006B018B" w:rsidRDefault="00154C8A" w:rsidP="00154C8A">
            <w:pPr>
              <w:jc w:val="both"/>
              <w:rPr>
                <w:rFonts w:ascii="Tw Cen MT" w:hAnsi="Tw Cen MT"/>
                <w:color w:val="000000"/>
                <w:sz w:val="24"/>
                <w:szCs w:val="24"/>
              </w:rPr>
            </w:pPr>
            <w:r w:rsidRPr="006B018B">
              <w:rPr>
                <w:rFonts w:ascii="Tw Cen MT" w:hAnsi="Tw Cen MT"/>
                <w:color w:val="000000"/>
                <w:sz w:val="24"/>
                <w:szCs w:val="24"/>
              </w:rPr>
              <w:t>Fermes en bastaings de 3x15 cm doubles et traites</w:t>
            </w:r>
          </w:p>
        </w:tc>
        <w:tc>
          <w:tcPr>
            <w:tcW w:w="709"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U</w:t>
            </w:r>
          </w:p>
        </w:tc>
        <w:tc>
          <w:tcPr>
            <w:tcW w:w="851" w:type="dxa"/>
            <w:shd w:val="clear" w:color="auto" w:fill="auto"/>
            <w:vAlign w:val="center"/>
            <w:hideMark/>
          </w:tcPr>
          <w:p w:rsidR="00154C8A" w:rsidRPr="006B018B" w:rsidRDefault="00154C8A" w:rsidP="00154C8A">
            <w:pPr>
              <w:jc w:val="right"/>
              <w:rPr>
                <w:rFonts w:ascii="Tw Cen MT" w:hAnsi="Tw Cen MT"/>
                <w:color w:val="000000"/>
                <w:sz w:val="24"/>
                <w:szCs w:val="24"/>
              </w:rPr>
            </w:pPr>
            <w:r w:rsidRPr="006B018B">
              <w:rPr>
                <w:rFonts w:ascii="Tw Cen MT" w:eastAsia="Arial Unicode MS" w:hAnsi="Tw Cen MT"/>
                <w:color w:val="000000"/>
                <w:sz w:val="24"/>
                <w:szCs w:val="24"/>
              </w:rPr>
              <w:t>6</w:t>
            </w:r>
          </w:p>
        </w:tc>
        <w:tc>
          <w:tcPr>
            <w:tcW w:w="1120" w:type="dxa"/>
            <w:gridSpan w:val="2"/>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 </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73131C">
        <w:trPr>
          <w:trHeight w:val="243"/>
        </w:trPr>
        <w:tc>
          <w:tcPr>
            <w:tcW w:w="560"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502</w:t>
            </w:r>
          </w:p>
        </w:tc>
        <w:tc>
          <w:tcPr>
            <w:tcW w:w="5692" w:type="dxa"/>
            <w:shd w:val="clear" w:color="auto" w:fill="auto"/>
            <w:vAlign w:val="center"/>
            <w:hideMark/>
          </w:tcPr>
          <w:p w:rsidR="00154C8A" w:rsidRPr="006B018B" w:rsidRDefault="00154C8A" w:rsidP="00154C8A">
            <w:pPr>
              <w:jc w:val="both"/>
              <w:rPr>
                <w:rFonts w:ascii="Tw Cen MT" w:hAnsi="Tw Cen MT"/>
                <w:color w:val="000000"/>
                <w:sz w:val="24"/>
                <w:szCs w:val="24"/>
              </w:rPr>
            </w:pPr>
            <w:r w:rsidRPr="006B018B">
              <w:rPr>
                <w:rFonts w:ascii="Tw Cen MT" w:hAnsi="Tw Cen MT"/>
                <w:color w:val="000000"/>
                <w:sz w:val="24"/>
                <w:szCs w:val="24"/>
              </w:rPr>
              <w:t>Pannes en chevrons en bois dur de 8x8 cm traites</w:t>
            </w:r>
          </w:p>
        </w:tc>
        <w:tc>
          <w:tcPr>
            <w:tcW w:w="709"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m</w:t>
            </w:r>
            <w:r w:rsidRPr="006B018B">
              <w:rPr>
                <w:rFonts w:ascii="Tw Cen MT" w:eastAsia="Arial Unicode MS" w:hAnsi="Tw Cen MT"/>
                <w:color w:val="000000"/>
                <w:sz w:val="24"/>
                <w:szCs w:val="24"/>
                <w:vertAlign w:val="superscript"/>
              </w:rPr>
              <w:t>3</w:t>
            </w:r>
          </w:p>
        </w:tc>
        <w:tc>
          <w:tcPr>
            <w:tcW w:w="851" w:type="dxa"/>
            <w:shd w:val="clear" w:color="auto" w:fill="auto"/>
            <w:vAlign w:val="center"/>
            <w:hideMark/>
          </w:tcPr>
          <w:p w:rsidR="00154C8A" w:rsidRPr="006B018B" w:rsidRDefault="00154C8A" w:rsidP="00154C8A">
            <w:pPr>
              <w:jc w:val="right"/>
              <w:rPr>
                <w:rFonts w:ascii="Tw Cen MT" w:hAnsi="Tw Cen MT"/>
                <w:color w:val="000000"/>
                <w:sz w:val="24"/>
                <w:szCs w:val="24"/>
              </w:rPr>
            </w:pPr>
            <w:r w:rsidRPr="006B018B">
              <w:rPr>
                <w:rFonts w:ascii="Tw Cen MT" w:eastAsia="Arial Unicode MS" w:hAnsi="Tw Cen MT"/>
                <w:color w:val="000000"/>
                <w:sz w:val="24"/>
                <w:szCs w:val="24"/>
              </w:rPr>
              <w:t>2,15</w:t>
            </w:r>
          </w:p>
        </w:tc>
        <w:tc>
          <w:tcPr>
            <w:tcW w:w="1120" w:type="dxa"/>
            <w:gridSpan w:val="2"/>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 </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1825DD">
        <w:trPr>
          <w:trHeight w:val="351"/>
        </w:trPr>
        <w:tc>
          <w:tcPr>
            <w:tcW w:w="560"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503</w:t>
            </w:r>
          </w:p>
        </w:tc>
        <w:tc>
          <w:tcPr>
            <w:tcW w:w="5692" w:type="dxa"/>
            <w:shd w:val="clear" w:color="auto" w:fill="auto"/>
            <w:vAlign w:val="center"/>
            <w:hideMark/>
          </w:tcPr>
          <w:p w:rsidR="00154C8A" w:rsidRPr="006B018B" w:rsidRDefault="00154C8A" w:rsidP="00154C8A">
            <w:pPr>
              <w:rPr>
                <w:rFonts w:ascii="Tw Cen MT" w:hAnsi="Tw Cen MT"/>
                <w:color w:val="000000"/>
                <w:sz w:val="24"/>
                <w:szCs w:val="24"/>
              </w:rPr>
            </w:pPr>
            <w:r w:rsidRPr="006B018B">
              <w:rPr>
                <w:rFonts w:ascii="Tw Cen MT" w:hAnsi="Tw Cen MT"/>
                <w:color w:val="000000"/>
                <w:sz w:val="24"/>
                <w:szCs w:val="24"/>
              </w:rPr>
              <w:t>Faux plafond intérieur en contreplaque de 4mm y compris solivage en bois de 4x8 cm</w:t>
            </w:r>
          </w:p>
        </w:tc>
        <w:tc>
          <w:tcPr>
            <w:tcW w:w="709"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m²</w:t>
            </w:r>
          </w:p>
        </w:tc>
        <w:tc>
          <w:tcPr>
            <w:tcW w:w="851" w:type="dxa"/>
            <w:shd w:val="clear" w:color="auto" w:fill="auto"/>
            <w:vAlign w:val="center"/>
            <w:hideMark/>
          </w:tcPr>
          <w:p w:rsidR="00154C8A" w:rsidRPr="006B018B" w:rsidRDefault="00154C8A" w:rsidP="00154C8A">
            <w:pPr>
              <w:jc w:val="right"/>
              <w:rPr>
                <w:rFonts w:ascii="Tw Cen MT" w:hAnsi="Tw Cen MT"/>
                <w:color w:val="000000"/>
                <w:sz w:val="24"/>
                <w:szCs w:val="24"/>
              </w:rPr>
            </w:pPr>
            <w:r w:rsidRPr="006B018B">
              <w:rPr>
                <w:rFonts w:ascii="Tw Cen MT" w:eastAsia="Arial Unicode MS" w:hAnsi="Tw Cen MT"/>
                <w:color w:val="000000"/>
                <w:sz w:val="24"/>
                <w:szCs w:val="24"/>
              </w:rPr>
              <w:t>195,5</w:t>
            </w:r>
          </w:p>
        </w:tc>
        <w:tc>
          <w:tcPr>
            <w:tcW w:w="1120" w:type="dxa"/>
            <w:gridSpan w:val="2"/>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 </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1825DD">
        <w:trPr>
          <w:trHeight w:val="245"/>
        </w:trPr>
        <w:tc>
          <w:tcPr>
            <w:tcW w:w="560"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504</w:t>
            </w:r>
          </w:p>
        </w:tc>
        <w:tc>
          <w:tcPr>
            <w:tcW w:w="5692" w:type="dxa"/>
            <w:shd w:val="clear" w:color="auto" w:fill="auto"/>
            <w:vAlign w:val="center"/>
            <w:hideMark/>
          </w:tcPr>
          <w:p w:rsidR="00154C8A" w:rsidRPr="006B018B" w:rsidRDefault="00154C8A" w:rsidP="00154C8A">
            <w:pPr>
              <w:rPr>
                <w:rFonts w:ascii="Tw Cen MT" w:hAnsi="Tw Cen MT"/>
                <w:color w:val="000000"/>
                <w:sz w:val="24"/>
                <w:szCs w:val="24"/>
              </w:rPr>
            </w:pPr>
            <w:r w:rsidRPr="006B018B">
              <w:rPr>
                <w:rFonts w:ascii="Tw Cen MT" w:hAnsi="Tw Cen MT"/>
                <w:color w:val="000000"/>
                <w:sz w:val="24"/>
                <w:szCs w:val="24"/>
              </w:rPr>
              <w:t>Planche de rive</w:t>
            </w:r>
          </w:p>
        </w:tc>
        <w:tc>
          <w:tcPr>
            <w:tcW w:w="709"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ml</w:t>
            </w:r>
          </w:p>
        </w:tc>
        <w:tc>
          <w:tcPr>
            <w:tcW w:w="851" w:type="dxa"/>
            <w:shd w:val="clear" w:color="auto" w:fill="auto"/>
            <w:vAlign w:val="center"/>
            <w:hideMark/>
          </w:tcPr>
          <w:p w:rsidR="00154C8A" w:rsidRPr="006B018B" w:rsidRDefault="00154C8A" w:rsidP="00154C8A">
            <w:pPr>
              <w:jc w:val="right"/>
              <w:rPr>
                <w:rFonts w:ascii="Tw Cen MT" w:hAnsi="Tw Cen MT"/>
                <w:color w:val="000000"/>
                <w:sz w:val="24"/>
                <w:szCs w:val="24"/>
              </w:rPr>
            </w:pPr>
            <w:r w:rsidRPr="006B018B">
              <w:rPr>
                <w:rFonts w:ascii="Tw Cen MT" w:eastAsia="Arial Unicode MS" w:hAnsi="Tw Cen MT"/>
                <w:color w:val="000000"/>
                <w:sz w:val="24"/>
                <w:szCs w:val="24"/>
              </w:rPr>
              <w:t>28</w:t>
            </w:r>
          </w:p>
        </w:tc>
        <w:tc>
          <w:tcPr>
            <w:tcW w:w="1120" w:type="dxa"/>
            <w:gridSpan w:val="2"/>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 </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072A22">
        <w:trPr>
          <w:trHeight w:val="216"/>
        </w:trPr>
        <w:tc>
          <w:tcPr>
            <w:tcW w:w="560"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505</w:t>
            </w:r>
          </w:p>
        </w:tc>
        <w:tc>
          <w:tcPr>
            <w:tcW w:w="5692" w:type="dxa"/>
            <w:shd w:val="clear" w:color="auto" w:fill="auto"/>
            <w:vAlign w:val="center"/>
            <w:hideMark/>
          </w:tcPr>
          <w:p w:rsidR="00154C8A" w:rsidRPr="006B018B" w:rsidRDefault="00154C8A" w:rsidP="00154C8A">
            <w:pPr>
              <w:rPr>
                <w:rFonts w:ascii="Tw Cen MT" w:hAnsi="Tw Cen MT"/>
                <w:color w:val="000000"/>
                <w:sz w:val="24"/>
                <w:szCs w:val="24"/>
              </w:rPr>
            </w:pPr>
            <w:r w:rsidRPr="006B018B">
              <w:rPr>
                <w:rFonts w:ascii="Tw Cen MT" w:hAnsi="Tw Cen MT"/>
                <w:color w:val="000000"/>
                <w:sz w:val="24"/>
                <w:szCs w:val="24"/>
              </w:rPr>
              <w:t xml:space="preserve">Couverture en tôle bac ép. 5/10è  de 6ml </w:t>
            </w:r>
          </w:p>
        </w:tc>
        <w:tc>
          <w:tcPr>
            <w:tcW w:w="709"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m²</w:t>
            </w:r>
          </w:p>
        </w:tc>
        <w:tc>
          <w:tcPr>
            <w:tcW w:w="851" w:type="dxa"/>
            <w:shd w:val="clear" w:color="auto" w:fill="auto"/>
            <w:vAlign w:val="center"/>
            <w:hideMark/>
          </w:tcPr>
          <w:p w:rsidR="00154C8A" w:rsidRPr="006B018B" w:rsidRDefault="00154C8A" w:rsidP="00154C8A">
            <w:pPr>
              <w:jc w:val="right"/>
              <w:rPr>
                <w:rFonts w:ascii="Tw Cen MT" w:hAnsi="Tw Cen MT"/>
                <w:color w:val="000000"/>
                <w:sz w:val="24"/>
                <w:szCs w:val="24"/>
              </w:rPr>
            </w:pPr>
            <w:r w:rsidRPr="006B018B">
              <w:rPr>
                <w:rFonts w:ascii="Tw Cen MT" w:eastAsia="Arial Unicode MS" w:hAnsi="Tw Cen MT"/>
                <w:color w:val="000000"/>
                <w:sz w:val="24"/>
                <w:szCs w:val="24"/>
              </w:rPr>
              <w:t>190</w:t>
            </w:r>
          </w:p>
        </w:tc>
        <w:tc>
          <w:tcPr>
            <w:tcW w:w="1120" w:type="dxa"/>
            <w:gridSpan w:val="2"/>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 </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1825DD">
        <w:trPr>
          <w:trHeight w:val="283"/>
        </w:trPr>
        <w:tc>
          <w:tcPr>
            <w:tcW w:w="560"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506</w:t>
            </w:r>
          </w:p>
        </w:tc>
        <w:tc>
          <w:tcPr>
            <w:tcW w:w="5692" w:type="dxa"/>
            <w:shd w:val="clear" w:color="auto" w:fill="auto"/>
            <w:vAlign w:val="center"/>
            <w:hideMark/>
          </w:tcPr>
          <w:p w:rsidR="00154C8A" w:rsidRPr="006B018B" w:rsidRDefault="00154C8A" w:rsidP="00154C8A">
            <w:pPr>
              <w:rPr>
                <w:rFonts w:ascii="Tw Cen MT" w:hAnsi="Tw Cen MT"/>
                <w:color w:val="000000"/>
                <w:sz w:val="24"/>
                <w:szCs w:val="24"/>
              </w:rPr>
            </w:pPr>
            <w:r w:rsidRPr="006B018B">
              <w:rPr>
                <w:rFonts w:ascii="Tw Cen MT" w:hAnsi="Tw Cen MT"/>
                <w:color w:val="000000"/>
                <w:sz w:val="24"/>
                <w:szCs w:val="24"/>
              </w:rPr>
              <w:t>Tôle faîtière crantée de 50 cm de large</w:t>
            </w:r>
          </w:p>
        </w:tc>
        <w:tc>
          <w:tcPr>
            <w:tcW w:w="709"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ml</w:t>
            </w:r>
          </w:p>
        </w:tc>
        <w:tc>
          <w:tcPr>
            <w:tcW w:w="851" w:type="dxa"/>
            <w:shd w:val="clear" w:color="auto" w:fill="auto"/>
            <w:vAlign w:val="center"/>
            <w:hideMark/>
          </w:tcPr>
          <w:p w:rsidR="00154C8A" w:rsidRPr="006B018B" w:rsidRDefault="00154C8A" w:rsidP="00154C8A">
            <w:pPr>
              <w:jc w:val="right"/>
              <w:rPr>
                <w:rFonts w:ascii="Tw Cen MT" w:hAnsi="Tw Cen MT"/>
                <w:color w:val="000000"/>
                <w:sz w:val="24"/>
                <w:szCs w:val="24"/>
              </w:rPr>
            </w:pPr>
            <w:r w:rsidRPr="006B018B">
              <w:rPr>
                <w:rFonts w:ascii="Tw Cen MT" w:eastAsia="Arial Unicode MS" w:hAnsi="Tw Cen MT"/>
                <w:color w:val="000000"/>
                <w:sz w:val="24"/>
                <w:szCs w:val="24"/>
              </w:rPr>
              <w:t>17</w:t>
            </w:r>
          </w:p>
        </w:tc>
        <w:tc>
          <w:tcPr>
            <w:tcW w:w="1120" w:type="dxa"/>
            <w:gridSpan w:val="2"/>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 </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1825DD">
        <w:trPr>
          <w:trHeight w:val="259"/>
        </w:trPr>
        <w:tc>
          <w:tcPr>
            <w:tcW w:w="560"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507</w:t>
            </w:r>
          </w:p>
        </w:tc>
        <w:tc>
          <w:tcPr>
            <w:tcW w:w="5692" w:type="dxa"/>
            <w:shd w:val="clear" w:color="auto" w:fill="auto"/>
            <w:vAlign w:val="center"/>
            <w:hideMark/>
          </w:tcPr>
          <w:p w:rsidR="00154C8A" w:rsidRPr="006B018B" w:rsidRDefault="00154C8A" w:rsidP="00154C8A">
            <w:pPr>
              <w:rPr>
                <w:rFonts w:ascii="Tw Cen MT" w:hAnsi="Tw Cen MT"/>
                <w:color w:val="000000"/>
                <w:sz w:val="24"/>
                <w:szCs w:val="24"/>
              </w:rPr>
            </w:pPr>
            <w:r w:rsidRPr="006B018B">
              <w:rPr>
                <w:rFonts w:ascii="Tw Cen MT" w:hAnsi="Tw Cen MT"/>
                <w:color w:val="000000"/>
                <w:sz w:val="24"/>
                <w:szCs w:val="24"/>
              </w:rPr>
              <w:t>Rive pignon en alu</w:t>
            </w:r>
          </w:p>
        </w:tc>
        <w:tc>
          <w:tcPr>
            <w:tcW w:w="709"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ml</w:t>
            </w:r>
          </w:p>
        </w:tc>
        <w:tc>
          <w:tcPr>
            <w:tcW w:w="851" w:type="dxa"/>
            <w:shd w:val="clear" w:color="auto" w:fill="auto"/>
            <w:vAlign w:val="center"/>
            <w:hideMark/>
          </w:tcPr>
          <w:p w:rsidR="00154C8A" w:rsidRPr="006B018B" w:rsidRDefault="00154C8A" w:rsidP="00154C8A">
            <w:pPr>
              <w:jc w:val="right"/>
              <w:rPr>
                <w:rFonts w:ascii="Tw Cen MT" w:hAnsi="Tw Cen MT"/>
                <w:color w:val="000000"/>
                <w:sz w:val="24"/>
                <w:szCs w:val="24"/>
              </w:rPr>
            </w:pPr>
            <w:r w:rsidRPr="006B018B">
              <w:rPr>
                <w:rFonts w:ascii="Tw Cen MT" w:eastAsia="Arial Unicode MS" w:hAnsi="Tw Cen MT"/>
                <w:color w:val="000000"/>
                <w:sz w:val="24"/>
                <w:szCs w:val="24"/>
              </w:rPr>
              <w:t>24</w:t>
            </w:r>
          </w:p>
        </w:tc>
        <w:tc>
          <w:tcPr>
            <w:tcW w:w="1120" w:type="dxa"/>
            <w:gridSpan w:val="2"/>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 </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072A22">
        <w:trPr>
          <w:trHeight w:val="102"/>
        </w:trPr>
        <w:tc>
          <w:tcPr>
            <w:tcW w:w="560"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508</w:t>
            </w:r>
          </w:p>
        </w:tc>
        <w:tc>
          <w:tcPr>
            <w:tcW w:w="5692" w:type="dxa"/>
            <w:shd w:val="clear" w:color="auto" w:fill="auto"/>
            <w:vAlign w:val="center"/>
            <w:hideMark/>
          </w:tcPr>
          <w:p w:rsidR="00154C8A" w:rsidRPr="006B018B" w:rsidRDefault="00154C8A" w:rsidP="00154C8A">
            <w:pPr>
              <w:rPr>
                <w:rFonts w:ascii="Tw Cen MT" w:hAnsi="Tw Cen MT"/>
                <w:color w:val="000000"/>
                <w:sz w:val="24"/>
                <w:szCs w:val="24"/>
              </w:rPr>
            </w:pPr>
            <w:r w:rsidRPr="006B018B">
              <w:rPr>
                <w:rFonts w:ascii="Tw Cen MT" w:hAnsi="Tw Cen MT"/>
                <w:color w:val="000000"/>
                <w:sz w:val="24"/>
                <w:szCs w:val="24"/>
              </w:rPr>
              <w:t>Tôle lisse en alu de 2m pour débords</w:t>
            </w:r>
          </w:p>
        </w:tc>
        <w:tc>
          <w:tcPr>
            <w:tcW w:w="709"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 U</w:t>
            </w:r>
          </w:p>
        </w:tc>
        <w:tc>
          <w:tcPr>
            <w:tcW w:w="851" w:type="dxa"/>
            <w:shd w:val="clear" w:color="auto" w:fill="auto"/>
            <w:vAlign w:val="center"/>
            <w:hideMark/>
          </w:tcPr>
          <w:p w:rsidR="00154C8A" w:rsidRPr="006B018B" w:rsidRDefault="00154C8A" w:rsidP="00154C8A">
            <w:pPr>
              <w:jc w:val="right"/>
              <w:rPr>
                <w:rFonts w:ascii="Tw Cen MT" w:hAnsi="Tw Cen MT"/>
                <w:color w:val="000000"/>
                <w:sz w:val="24"/>
                <w:szCs w:val="24"/>
              </w:rPr>
            </w:pPr>
            <w:r w:rsidRPr="006B018B">
              <w:rPr>
                <w:rFonts w:ascii="Tw Cen MT" w:hAnsi="Tw Cen MT"/>
                <w:color w:val="000000"/>
                <w:sz w:val="24"/>
                <w:szCs w:val="24"/>
              </w:rPr>
              <w:t>22</w:t>
            </w:r>
          </w:p>
        </w:tc>
        <w:tc>
          <w:tcPr>
            <w:tcW w:w="1120" w:type="dxa"/>
            <w:gridSpan w:val="2"/>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 </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DF6BBF">
        <w:trPr>
          <w:trHeight w:val="340"/>
        </w:trPr>
        <w:tc>
          <w:tcPr>
            <w:tcW w:w="8932" w:type="dxa"/>
            <w:gridSpan w:val="6"/>
            <w:shd w:val="clear" w:color="auto" w:fill="auto"/>
            <w:noWrap/>
            <w:vAlign w:val="bottom"/>
            <w:hideMark/>
          </w:tcPr>
          <w:p w:rsidR="00154C8A" w:rsidRPr="006B018B" w:rsidRDefault="00154C8A" w:rsidP="00154C8A">
            <w:pPr>
              <w:jc w:val="center"/>
              <w:rPr>
                <w:rFonts w:ascii="Tw Cen MT" w:hAnsi="Tw Cen MT" w:cs="Calibri"/>
                <w:b/>
                <w:bCs/>
                <w:color w:val="000000"/>
                <w:sz w:val="24"/>
                <w:szCs w:val="24"/>
              </w:rPr>
            </w:pPr>
            <w:r w:rsidRPr="006B018B">
              <w:rPr>
                <w:rFonts w:ascii="Tw Cen MT" w:hAnsi="Tw Cen MT" w:cs="Calibri"/>
                <w:b/>
                <w:bCs/>
                <w:color w:val="000000"/>
                <w:sz w:val="24"/>
                <w:szCs w:val="24"/>
              </w:rPr>
              <w:t>SOUS TOTAL LOT 500</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CB1B24">
        <w:trPr>
          <w:trHeight w:val="397"/>
        </w:trPr>
        <w:tc>
          <w:tcPr>
            <w:tcW w:w="10132" w:type="dxa"/>
            <w:gridSpan w:val="7"/>
            <w:shd w:val="clear" w:color="auto" w:fill="auto"/>
            <w:vAlign w:val="center"/>
            <w:hideMark/>
          </w:tcPr>
          <w:p w:rsidR="00154C8A" w:rsidRPr="006B018B" w:rsidRDefault="00154C8A" w:rsidP="00154C8A">
            <w:pPr>
              <w:rPr>
                <w:rFonts w:ascii="Tw Cen MT" w:hAnsi="Tw Cen MT"/>
                <w:b/>
                <w:bCs/>
                <w:color w:val="000000"/>
                <w:sz w:val="24"/>
                <w:szCs w:val="24"/>
              </w:rPr>
            </w:pPr>
            <w:r w:rsidRPr="006B018B">
              <w:rPr>
                <w:rFonts w:ascii="Tw Cen MT" w:eastAsia="Arial Unicode MS" w:hAnsi="Tw Cen MT"/>
                <w:b/>
                <w:bCs/>
                <w:color w:val="000000"/>
                <w:sz w:val="24"/>
                <w:szCs w:val="24"/>
              </w:rPr>
              <w:t>LOT 600 : MENUISERIES METALLIQUES ET BOIS</w:t>
            </w:r>
          </w:p>
        </w:tc>
      </w:tr>
      <w:tr w:rsidR="00154C8A" w:rsidRPr="006B018B" w:rsidTr="001825DD">
        <w:trPr>
          <w:trHeight w:val="458"/>
        </w:trPr>
        <w:tc>
          <w:tcPr>
            <w:tcW w:w="560"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601</w:t>
            </w:r>
          </w:p>
        </w:tc>
        <w:tc>
          <w:tcPr>
            <w:tcW w:w="5692" w:type="dxa"/>
            <w:shd w:val="clear" w:color="auto" w:fill="auto"/>
            <w:vAlign w:val="center"/>
            <w:hideMark/>
          </w:tcPr>
          <w:p w:rsidR="00154C8A" w:rsidRPr="006B018B" w:rsidRDefault="00154C8A" w:rsidP="00154C8A">
            <w:pPr>
              <w:jc w:val="both"/>
              <w:rPr>
                <w:rFonts w:ascii="Tw Cen MT" w:hAnsi="Tw Cen MT"/>
                <w:color w:val="000000"/>
                <w:sz w:val="24"/>
                <w:szCs w:val="24"/>
              </w:rPr>
            </w:pPr>
            <w:r w:rsidRPr="006B018B">
              <w:rPr>
                <w:rFonts w:ascii="Tw Cen MT" w:hAnsi="Tw Cen MT"/>
                <w:color w:val="000000"/>
                <w:sz w:val="24"/>
                <w:szCs w:val="24"/>
              </w:rPr>
              <w:t>Portes métalliques de 97 x 220 cm avec cadre en bois serrures a canon cadenas et poignet</w:t>
            </w:r>
          </w:p>
        </w:tc>
        <w:tc>
          <w:tcPr>
            <w:tcW w:w="709"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U</w:t>
            </w:r>
          </w:p>
        </w:tc>
        <w:tc>
          <w:tcPr>
            <w:tcW w:w="851" w:type="dxa"/>
            <w:shd w:val="clear" w:color="auto" w:fill="auto"/>
            <w:vAlign w:val="center"/>
            <w:hideMark/>
          </w:tcPr>
          <w:p w:rsidR="00154C8A" w:rsidRPr="006B018B" w:rsidRDefault="00154C8A" w:rsidP="00154C8A">
            <w:pPr>
              <w:jc w:val="right"/>
              <w:rPr>
                <w:rFonts w:ascii="Tw Cen MT" w:hAnsi="Tw Cen MT"/>
                <w:color w:val="000000"/>
                <w:sz w:val="24"/>
                <w:szCs w:val="24"/>
              </w:rPr>
            </w:pPr>
            <w:r w:rsidRPr="006B018B">
              <w:rPr>
                <w:rFonts w:ascii="Tw Cen MT" w:eastAsia="Arial Unicode MS" w:hAnsi="Tw Cen MT"/>
                <w:color w:val="000000"/>
                <w:sz w:val="24"/>
                <w:szCs w:val="24"/>
              </w:rPr>
              <w:t>4</w:t>
            </w:r>
          </w:p>
        </w:tc>
        <w:tc>
          <w:tcPr>
            <w:tcW w:w="1120" w:type="dxa"/>
            <w:gridSpan w:val="2"/>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 </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9E2076">
        <w:trPr>
          <w:trHeight w:val="340"/>
        </w:trPr>
        <w:tc>
          <w:tcPr>
            <w:tcW w:w="560"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602</w:t>
            </w:r>
          </w:p>
        </w:tc>
        <w:tc>
          <w:tcPr>
            <w:tcW w:w="5692" w:type="dxa"/>
            <w:shd w:val="clear" w:color="auto" w:fill="auto"/>
            <w:vAlign w:val="center"/>
            <w:hideMark/>
          </w:tcPr>
          <w:p w:rsidR="00154C8A" w:rsidRPr="006B018B" w:rsidRDefault="00154C8A" w:rsidP="00154C8A">
            <w:pPr>
              <w:jc w:val="both"/>
              <w:rPr>
                <w:rFonts w:ascii="Tw Cen MT" w:hAnsi="Tw Cen MT"/>
                <w:color w:val="000000"/>
                <w:sz w:val="24"/>
                <w:szCs w:val="24"/>
              </w:rPr>
            </w:pPr>
            <w:r w:rsidRPr="006B018B">
              <w:rPr>
                <w:rFonts w:ascii="Tw Cen MT" w:hAnsi="Tw Cen MT"/>
                <w:color w:val="000000"/>
                <w:sz w:val="24"/>
                <w:szCs w:val="24"/>
              </w:rPr>
              <w:t xml:space="preserve">Seuil en cornière de </w:t>
            </w:r>
            <w:r w:rsidR="006F2929" w:rsidRPr="006B018B">
              <w:rPr>
                <w:rFonts w:ascii="Tw Cen MT" w:hAnsi="Tw Cen MT"/>
                <w:color w:val="000000"/>
                <w:sz w:val="24"/>
                <w:szCs w:val="24"/>
              </w:rPr>
              <w:t>30 cm sur estrade et bordure de véranda</w:t>
            </w:r>
          </w:p>
        </w:tc>
        <w:tc>
          <w:tcPr>
            <w:tcW w:w="709"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ml</w:t>
            </w:r>
          </w:p>
        </w:tc>
        <w:tc>
          <w:tcPr>
            <w:tcW w:w="851" w:type="dxa"/>
            <w:shd w:val="clear" w:color="auto" w:fill="auto"/>
            <w:vAlign w:val="center"/>
            <w:hideMark/>
          </w:tcPr>
          <w:p w:rsidR="00154C8A" w:rsidRPr="006B018B" w:rsidRDefault="00154C8A" w:rsidP="00154C8A">
            <w:pPr>
              <w:jc w:val="right"/>
              <w:rPr>
                <w:rFonts w:ascii="Tw Cen MT" w:hAnsi="Tw Cen MT"/>
                <w:color w:val="000000"/>
                <w:sz w:val="24"/>
                <w:szCs w:val="24"/>
              </w:rPr>
            </w:pPr>
            <w:r w:rsidRPr="006B018B">
              <w:rPr>
                <w:rFonts w:ascii="Tw Cen MT" w:eastAsia="Arial Unicode MS" w:hAnsi="Tw Cen MT"/>
                <w:color w:val="000000"/>
                <w:sz w:val="24"/>
                <w:szCs w:val="24"/>
              </w:rPr>
              <w:t>3</w:t>
            </w:r>
            <w:r w:rsidR="006C3CBE" w:rsidRPr="006B018B">
              <w:rPr>
                <w:rFonts w:ascii="Tw Cen MT" w:eastAsia="Arial Unicode MS" w:hAnsi="Tw Cen MT"/>
                <w:color w:val="000000"/>
                <w:sz w:val="24"/>
                <w:szCs w:val="24"/>
              </w:rPr>
              <w:t>2,5</w:t>
            </w:r>
          </w:p>
        </w:tc>
        <w:tc>
          <w:tcPr>
            <w:tcW w:w="1120" w:type="dxa"/>
            <w:gridSpan w:val="2"/>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 </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9E2076" w:rsidRPr="006B018B" w:rsidTr="009E2076">
        <w:trPr>
          <w:trHeight w:val="340"/>
        </w:trPr>
        <w:tc>
          <w:tcPr>
            <w:tcW w:w="560" w:type="dxa"/>
            <w:shd w:val="clear" w:color="auto" w:fill="auto"/>
            <w:vAlign w:val="center"/>
          </w:tcPr>
          <w:p w:rsidR="009E2076" w:rsidRPr="006B018B" w:rsidRDefault="009E2076" w:rsidP="00154C8A">
            <w:pPr>
              <w:jc w:val="center"/>
              <w:rPr>
                <w:rFonts w:ascii="Tw Cen MT" w:eastAsia="Arial Unicode MS" w:hAnsi="Tw Cen MT"/>
                <w:color w:val="000000"/>
                <w:sz w:val="24"/>
                <w:szCs w:val="24"/>
              </w:rPr>
            </w:pPr>
            <w:r w:rsidRPr="006B018B">
              <w:rPr>
                <w:rFonts w:ascii="Tw Cen MT" w:eastAsia="Arial Unicode MS" w:hAnsi="Tw Cen MT"/>
                <w:color w:val="000000"/>
                <w:sz w:val="24"/>
                <w:szCs w:val="24"/>
              </w:rPr>
              <w:t>603</w:t>
            </w:r>
          </w:p>
        </w:tc>
        <w:tc>
          <w:tcPr>
            <w:tcW w:w="5692" w:type="dxa"/>
            <w:shd w:val="clear" w:color="auto" w:fill="auto"/>
            <w:vAlign w:val="center"/>
          </w:tcPr>
          <w:p w:rsidR="009E2076" w:rsidRPr="006B018B" w:rsidRDefault="009E2076" w:rsidP="009E2076">
            <w:pPr>
              <w:jc w:val="both"/>
              <w:rPr>
                <w:rFonts w:ascii="Tw Cen MT" w:hAnsi="Tw Cen MT" w:cs="Tahoma"/>
                <w:sz w:val="24"/>
                <w:szCs w:val="24"/>
              </w:rPr>
            </w:pPr>
            <w:r w:rsidRPr="006B018B">
              <w:rPr>
                <w:rFonts w:ascii="Tw Cen MT" w:hAnsi="Tw Cen MT" w:cs="Tahoma"/>
                <w:sz w:val="24"/>
                <w:szCs w:val="24"/>
              </w:rPr>
              <w:t>Plaque métallique de 30 x 60 sur façade principal</w:t>
            </w:r>
          </w:p>
        </w:tc>
        <w:tc>
          <w:tcPr>
            <w:tcW w:w="709" w:type="dxa"/>
            <w:shd w:val="clear" w:color="auto" w:fill="auto"/>
            <w:vAlign w:val="center"/>
          </w:tcPr>
          <w:p w:rsidR="009E2076" w:rsidRPr="006B018B" w:rsidRDefault="009E2076" w:rsidP="00154C8A">
            <w:pPr>
              <w:jc w:val="center"/>
              <w:rPr>
                <w:rFonts w:ascii="Tw Cen MT" w:eastAsia="Arial Unicode MS" w:hAnsi="Tw Cen MT"/>
                <w:color w:val="000000"/>
                <w:sz w:val="24"/>
                <w:szCs w:val="24"/>
              </w:rPr>
            </w:pPr>
            <w:r w:rsidRPr="006B018B">
              <w:rPr>
                <w:rFonts w:ascii="Tw Cen MT" w:eastAsia="Arial Unicode MS" w:hAnsi="Tw Cen MT"/>
                <w:color w:val="000000"/>
                <w:sz w:val="24"/>
                <w:szCs w:val="24"/>
              </w:rPr>
              <w:t>U</w:t>
            </w:r>
          </w:p>
        </w:tc>
        <w:tc>
          <w:tcPr>
            <w:tcW w:w="851" w:type="dxa"/>
            <w:shd w:val="clear" w:color="auto" w:fill="auto"/>
            <w:vAlign w:val="center"/>
          </w:tcPr>
          <w:p w:rsidR="009E2076" w:rsidRPr="006B018B" w:rsidRDefault="009E2076" w:rsidP="00154C8A">
            <w:pPr>
              <w:jc w:val="right"/>
              <w:rPr>
                <w:rFonts w:ascii="Tw Cen MT" w:eastAsia="Arial Unicode MS" w:hAnsi="Tw Cen MT"/>
                <w:color w:val="000000"/>
                <w:sz w:val="24"/>
                <w:szCs w:val="24"/>
              </w:rPr>
            </w:pPr>
            <w:r w:rsidRPr="006B018B">
              <w:rPr>
                <w:rFonts w:ascii="Tw Cen MT" w:eastAsia="Arial Unicode MS" w:hAnsi="Tw Cen MT"/>
                <w:color w:val="000000"/>
                <w:sz w:val="24"/>
                <w:szCs w:val="24"/>
              </w:rPr>
              <w:t>1</w:t>
            </w:r>
          </w:p>
        </w:tc>
        <w:tc>
          <w:tcPr>
            <w:tcW w:w="1120" w:type="dxa"/>
            <w:gridSpan w:val="2"/>
            <w:shd w:val="clear" w:color="auto" w:fill="auto"/>
            <w:vAlign w:val="center"/>
          </w:tcPr>
          <w:p w:rsidR="009E2076" w:rsidRPr="006B018B" w:rsidRDefault="009E2076" w:rsidP="00154C8A">
            <w:pPr>
              <w:jc w:val="center"/>
              <w:rPr>
                <w:rFonts w:ascii="Tw Cen MT" w:hAnsi="Tw Cen MT"/>
                <w:color w:val="000000"/>
                <w:sz w:val="24"/>
                <w:szCs w:val="24"/>
              </w:rPr>
            </w:pPr>
          </w:p>
        </w:tc>
        <w:tc>
          <w:tcPr>
            <w:tcW w:w="1200" w:type="dxa"/>
            <w:shd w:val="clear" w:color="000000" w:fill="FFFFFF"/>
            <w:noWrap/>
            <w:vAlign w:val="center"/>
          </w:tcPr>
          <w:p w:rsidR="009E2076" w:rsidRPr="006B018B" w:rsidRDefault="009E2076" w:rsidP="00154C8A">
            <w:pPr>
              <w:rPr>
                <w:rFonts w:ascii="Tw Cen MT" w:hAnsi="Tw Cen MT" w:cs="Calibri"/>
                <w:color w:val="000000"/>
                <w:sz w:val="24"/>
                <w:szCs w:val="24"/>
              </w:rPr>
            </w:pPr>
          </w:p>
        </w:tc>
      </w:tr>
      <w:tr w:rsidR="00154C8A" w:rsidRPr="006B018B" w:rsidTr="00F02B75">
        <w:trPr>
          <w:trHeight w:val="454"/>
        </w:trPr>
        <w:tc>
          <w:tcPr>
            <w:tcW w:w="8932" w:type="dxa"/>
            <w:gridSpan w:val="6"/>
            <w:shd w:val="clear" w:color="auto" w:fill="auto"/>
            <w:noWrap/>
            <w:vAlign w:val="bottom"/>
            <w:hideMark/>
          </w:tcPr>
          <w:p w:rsidR="00154C8A" w:rsidRPr="006B018B" w:rsidRDefault="00154C8A" w:rsidP="00154C8A">
            <w:pPr>
              <w:jc w:val="center"/>
              <w:rPr>
                <w:rFonts w:ascii="Tw Cen MT" w:hAnsi="Tw Cen MT" w:cs="Calibri"/>
                <w:b/>
                <w:bCs/>
                <w:color w:val="000000"/>
                <w:sz w:val="24"/>
                <w:szCs w:val="24"/>
              </w:rPr>
            </w:pPr>
            <w:r w:rsidRPr="006B018B">
              <w:rPr>
                <w:rFonts w:ascii="Tw Cen MT" w:hAnsi="Tw Cen MT" w:cs="Calibri"/>
                <w:b/>
                <w:bCs/>
                <w:color w:val="000000"/>
                <w:sz w:val="24"/>
                <w:szCs w:val="24"/>
              </w:rPr>
              <w:t>SOUS TOTAL LOT 600</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072A22">
        <w:trPr>
          <w:trHeight w:val="90"/>
        </w:trPr>
        <w:tc>
          <w:tcPr>
            <w:tcW w:w="10132" w:type="dxa"/>
            <w:gridSpan w:val="7"/>
            <w:shd w:val="clear" w:color="auto" w:fill="auto"/>
            <w:vAlign w:val="center"/>
            <w:hideMark/>
          </w:tcPr>
          <w:p w:rsidR="00154C8A" w:rsidRPr="006B018B" w:rsidRDefault="00154C8A" w:rsidP="00154C8A">
            <w:pPr>
              <w:rPr>
                <w:rFonts w:ascii="Tw Cen MT" w:hAnsi="Tw Cen MT"/>
                <w:b/>
                <w:bCs/>
                <w:color w:val="000000"/>
                <w:sz w:val="24"/>
                <w:szCs w:val="24"/>
              </w:rPr>
            </w:pPr>
            <w:r w:rsidRPr="006B018B">
              <w:rPr>
                <w:rFonts w:ascii="Tw Cen MT" w:eastAsia="Arial Unicode MS" w:hAnsi="Tw Cen MT"/>
                <w:b/>
                <w:bCs/>
                <w:color w:val="000000"/>
                <w:sz w:val="24"/>
                <w:szCs w:val="24"/>
              </w:rPr>
              <w:t>LOT 700 : ELECTRICITE</w:t>
            </w:r>
          </w:p>
        </w:tc>
      </w:tr>
      <w:tr w:rsidR="00154C8A" w:rsidRPr="006B018B" w:rsidTr="00072A22">
        <w:trPr>
          <w:trHeight w:val="291"/>
        </w:trPr>
        <w:tc>
          <w:tcPr>
            <w:tcW w:w="560"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702</w:t>
            </w:r>
          </w:p>
        </w:tc>
        <w:tc>
          <w:tcPr>
            <w:tcW w:w="5692" w:type="dxa"/>
            <w:shd w:val="clear" w:color="auto" w:fill="auto"/>
            <w:vAlign w:val="center"/>
            <w:hideMark/>
          </w:tcPr>
          <w:p w:rsidR="00154C8A" w:rsidRPr="006B018B" w:rsidRDefault="00154C8A" w:rsidP="00154C8A">
            <w:pPr>
              <w:rPr>
                <w:rFonts w:ascii="Tw Cen MT" w:hAnsi="Tw Cen MT"/>
                <w:color w:val="000000"/>
                <w:sz w:val="24"/>
                <w:szCs w:val="24"/>
              </w:rPr>
            </w:pPr>
            <w:r w:rsidRPr="006B018B">
              <w:rPr>
                <w:rFonts w:ascii="Tw Cen MT" w:hAnsi="Tw Cen MT"/>
                <w:color w:val="000000"/>
                <w:sz w:val="24"/>
                <w:szCs w:val="24"/>
              </w:rPr>
              <w:t>Tube flexibles orange pour canalisations verticales et horizontales</w:t>
            </w:r>
          </w:p>
        </w:tc>
        <w:tc>
          <w:tcPr>
            <w:tcW w:w="709"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 Rleau</w:t>
            </w:r>
          </w:p>
        </w:tc>
        <w:tc>
          <w:tcPr>
            <w:tcW w:w="851" w:type="dxa"/>
            <w:shd w:val="clear" w:color="auto" w:fill="auto"/>
            <w:vAlign w:val="center"/>
            <w:hideMark/>
          </w:tcPr>
          <w:p w:rsidR="00154C8A" w:rsidRPr="006B018B" w:rsidRDefault="00154C8A" w:rsidP="00154C8A">
            <w:pPr>
              <w:jc w:val="right"/>
              <w:rPr>
                <w:rFonts w:ascii="Tw Cen MT" w:hAnsi="Tw Cen MT"/>
                <w:color w:val="000000"/>
                <w:sz w:val="24"/>
                <w:szCs w:val="24"/>
              </w:rPr>
            </w:pPr>
            <w:r w:rsidRPr="006B018B">
              <w:rPr>
                <w:rFonts w:ascii="Tw Cen MT" w:hAnsi="Tw Cen MT"/>
                <w:color w:val="000000"/>
                <w:sz w:val="24"/>
                <w:szCs w:val="24"/>
              </w:rPr>
              <w:t>1</w:t>
            </w:r>
          </w:p>
        </w:tc>
        <w:tc>
          <w:tcPr>
            <w:tcW w:w="1120" w:type="dxa"/>
            <w:gridSpan w:val="2"/>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 </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072A22">
        <w:trPr>
          <w:trHeight w:val="165"/>
        </w:trPr>
        <w:tc>
          <w:tcPr>
            <w:tcW w:w="560"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702</w:t>
            </w:r>
          </w:p>
        </w:tc>
        <w:tc>
          <w:tcPr>
            <w:tcW w:w="5692" w:type="dxa"/>
            <w:shd w:val="clear" w:color="auto" w:fill="auto"/>
            <w:vAlign w:val="center"/>
            <w:hideMark/>
          </w:tcPr>
          <w:p w:rsidR="00154C8A" w:rsidRPr="006B018B" w:rsidRDefault="00154C8A" w:rsidP="00154C8A">
            <w:pPr>
              <w:rPr>
                <w:rFonts w:ascii="Tw Cen MT" w:hAnsi="Tw Cen MT"/>
                <w:color w:val="000000"/>
                <w:sz w:val="24"/>
                <w:szCs w:val="24"/>
              </w:rPr>
            </w:pPr>
            <w:r w:rsidRPr="006B018B">
              <w:rPr>
                <w:rFonts w:ascii="Tw Cen MT" w:hAnsi="Tw Cen MT"/>
                <w:color w:val="000000"/>
                <w:sz w:val="24"/>
                <w:szCs w:val="24"/>
              </w:rPr>
              <w:t>Câble V.G.V  1,5 mm2 pour installations des lampes</w:t>
            </w:r>
          </w:p>
        </w:tc>
        <w:tc>
          <w:tcPr>
            <w:tcW w:w="709"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Rleau</w:t>
            </w:r>
          </w:p>
        </w:tc>
        <w:tc>
          <w:tcPr>
            <w:tcW w:w="851" w:type="dxa"/>
            <w:shd w:val="clear" w:color="auto" w:fill="auto"/>
            <w:vAlign w:val="center"/>
            <w:hideMark/>
          </w:tcPr>
          <w:p w:rsidR="00154C8A" w:rsidRPr="006B018B" w:rsidRDefault="00154C8A" w:rsidP="00154C8A">
            <w:pPr>
              <w:jc w:val="right"/>
              <w:rPr>
                <w:rFonts w:ascii="Tw Cen MT" w:hAnsi="Tw Cen MT"/>
                <w:color w:val="000000"/>
                <w:sz w:val="24"/>
                <w:szCs w:val="24"/>
              </w:rPr>
            </w:pPr>
            <w:r w:rsidRPr="006B018B">
              <w:rPr>
                <w:rFonts w:ascii="Tw Cen MT" w:eastAsia="Arial Unicode MS" w:hAnsi="Tw Cen MT"/>
                <w:color w:val="000000"/>
                <w:sz w:val="24"/>
                <w:szCs w:val="24"/>
              </w:rPr>
              <w:t>1</w:t>
            </w:r>
          </w:p>
        </w:tc>
        <w:tc>
          <w:tcPr>
            <w:tcW w:w="1120" w:type="dxa"/>
            <w:gridSpan w:val="2"/>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 </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072A22">
        <w:trPr>
          <w:trHeight w:val="90"/>
        </w:trPr>
        <w:tc>
          <w:tcPr>
            <w:tcW w:w="560"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703</w:t>
            </w:r>
          </w:p>
        </w:tc>
        <w:tc>
          <w:tcPr>
            <w:tcW w:w="5692" w:type="dxa"/>
            <w:shd w:val="clear" w:color="auto" w:fill="auto"/>
            <w:vAlign w:val="center"/>
            <w:hideMark/>
          </w:tcPr>
          <w:p w:rsidR="00154C8A" w:rsidRPr="006B018B" w:rsidRDefault="00154C8A" w:rsidP="00154C8A">
            <w:pPr>
              <w:rPr>
                <w:rFonts w:ascii="Tw Cen MT" w:hAnsi="Tw Cen MT"/>
                <w:color w:val="000000"/>
                <w:sz w:val="24"/>
                <w:szCs w:val="24"/>
              </w:rPr>
            </w:pPr>
            <w:r w:rsidRPr="006B018B">
              <w:rPr>
                <w:rFonts w:ascii="Tw Cen MT" w:hAnsi="Tw Cen MT"/>
                <w:color w:val="000000"/>
                <w:sz w:val="24"/>
                <w:szCs w:val="24"/>
              </w:rPr>
              <w:t xml:space="preserve">Fil th 2,5 mm2 pour installations des prises </w:t>
            </w:r>
          </w:p>
        </w:tc>
        <w:tc>
          <w:tcPr>
            <w:tcW w:w="709"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Rleau</w:t>
            </w:r>
          </w:p>
        </w:tc>
        <w:tc>
          <w:tcPr>
            <w:tcW w:w="851" w:type="dxa"/>
            <w:shd w:val="clear" w:color="auto" w:fill="auto"/>
            <w:vAlign w:val="center"/>
            <w:hideMark/>
          </w:tcPr>
          <w:p w:rsidR="00154C8A" w:rsidRPr="006B018B" w:rsidRDefault="00154C8A" w:rsidP="00154C8A">
            <w:pPr>
              <w:jc w:val="right"/>
              <w:rPr>
                <w:rFonts w:ascii="Tw Cen MT" w:hAnsi="Tw Cen MT"/>
                <w:color w:val="000000"/>
                <w:sz w:val="24"/>
                <w:szCs w:val="24"/>
              </w:rPr>
            </w:pPr>
            <w:r w:rsidRPr="006B018B">
              <w:rPr>
                <w:rFonts w:ascii="Tw Cen MT" w:eastAsia="Arial Unicode MS" w:hAnsi="Tw Cen MT"/>
                <w:color w:val="000000"/>
                <w:sz w:val="24"/>
                <w:szCs w:val="24"/>
              </w:rPr>
              <w:t>2</w:t>
            </w:r>
          </w:p>
        </w:tc>
        <w:tc>
          <w:tcPr>
            <w:tcW w:w="1120" w:type="dxa"/>
            <w:gridSpan w:val="2"/>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 </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072A22">
        <w:trPr>
          <w:trHeight w:val="131"/>
        </w:trPr>
        <w:tc>
          <w:tcPr>
            <w:tcW w:w="560"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704</w:t>
            </w:r>
          </w:p>
        </w:tc>
        <w:tc>
          <w:tcPr>
            <w:tcW w:w="5692" w:type="dxa"/>
            <w:shd w:val="clear" w:color="auto" w:fill="auto"/>
            <w:vAlign w:val="center"/>
            <w:hideMark/>
          </w:tcPr>
          <w:p w:rsidR="00154C8A" w:rsidRPr="006B018B" w:rsidRDefault="00154C8A" w:rsidP="00154C8A">
            <w:pPr>
              <w:rPr>
                <w:rFonts w:ascii="Tw Cen MT" w:hAnsi="Tw Cen MT"/>
                <w:color w:val="000000"/>
                <w:sz w:val="24"/>
                <w:szCs w:val="24"/>
              </w:rPr>
            </w:pPr>
            <w:r w:rsidRPr="006B018B">
              <w:rPr>
                <w:rFonts w:ascii="Tw Cen MT" w:hAnsi="Tw Cen MT"/>
                <w:color w:val="000000"/>
                <w:sz w:val="24"/>
                <w:szCs w:val="24"/>
              </w:rPr>
              <w:t>Réglettes complètes de 120 cm</w:t>
            </w:r>
          </w:p>
        </w:tc>
        <w:tc>
          <w:tcPr>
            <w:tcW w:w="709"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U</w:t>
            </w:r>
          </w:p>
        </w:tc>
        <w:tc>
          <w:tcPr>
            <w:tcW w:w="851" w:type="dxa"/>
            <w:shd w:val="clear" w:color="auto" w:fill="auto"/>
            <w:vAlign w:val="center"/>
            <w:hideMark/>
          </w:tcPr>
          <w:p w:rsidR="00154C8A" w:rsidRPr="006B018B" w:rsidRDefault="00154C8A" w:rsidP="00154C8A">
            <w:pPr>
              <w:jc w:val="right"/>
              <w:rPr>
                <w:rFonts w:ascii="Tw Cen MT" w:hAnsi="Tw Cen MT"/>
                <w:color w:val="000000"/>
                <w:sz w:val="24"/>
                <w:szCs w:val="24"/>
              </w:rPr>
            </w:pPr>
            <w:r w:rsidRPr="006B018B">
              <w:rPr>
                <w:rFonts w:ascii="Tw Cen MT" w:eastAsia="Arial Unicode MS" w:hAnsi="Tw Cen MT"/>
                <w:color w:val="000000"/>
                <w:sz w:val="24"/>
                <w:szCs w:val="24"/>
              </w:rPr>
              <w:t>10</w:t>
            </w:r>
          </w:p>
        </w:tc>
        <w:tc>
          <w:tcPr>
            <w:tcW w:w="1120" w:type="dxa"/>
            <w:gridSpan w:val="2"/>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 </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072A22">
        <w:trPr>
          <w:trHeight w:val="171"/>
        </w:trPr>
        <w:tc>
          <w:tcPr>
            <w:tcW w:w="560"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705</w:t>
            </w:r>
          </w:p>
        </w:tc>
        <w:tc>
          <w:tcPr>
            <w:tcW w:w="5692" w:type="dxa"/>
            <w:shd w:val="clear" w:color="auto" w:fill="auto"/>
            <w:vAlign w:val="center"/>
            <w:hideMark/>
          </w:tcPr>
          <w:p w:rsidR="00154C8A" w:rsidRPr="006B018B" w:rsidRDefault="00154C8A" w:rsidP="00154C8A">
            <w:pPr>
              <w:rPr>
                <w:rFonts w:ascii="Tw Cen MT" w:hAnsi="Tw Cen MT"/>
                <w:color w:val="000000"/>
                <w:sz w:val="24"/>
                <w:szCs w:val="24"/>
              </w:rPr>
            </w:pPr>
            <w:r w:rsidRPr="006B018B">
              <w:rPr>
                <w:rFonts w:ascii="Tw Cen MT" w:hAnsi="Tw Cen MT"/>
                <w:color w:val="000000"/>
                <w:sz w:val="24"/>
                <w:szCs w:val="24"/>
              </w:rPr>
              <w:t>Hublots ronds</w:t>
            </w:r>
          </w:p>
        </w:tc>
        <w:tc>
          <w:tcPr>
            <w:tcW w:w="709"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U</w:t>
            </w:r>
          </w:p>
        </w:tc>
        <w:tc>
          <w:tcPr>
            <w:tcW w:w="851" w:type="dxa"/>
            <w:shd w:val="clear" w:color="auto" w:fill="auto"/>
            <w:vAlign w:val="center"/>
            <w:hideMark/>
          </w:tcPr>
          <w:p w:rsidR="00154C8A" w:rsidRPr="006B018B" w:rsidRDefault="00154C8A" w:rsidP="00154C8A">
            <w:pPr>
              <w:jc w:val="right"/>
              <w:rPr>
                <w:rFonts w:ascii="Tw Cen MT" w:hAnsi="Tw Cen MT"/>
                <w:color w:val="000000"/>
                <w:sz w:val="24"/>
                <w:szCs w:val="24"/>
              </w:rPr>
            </w:pPr>
            <w:r w:rsidRPr="006B018B">
              <w:rPr>
                <w:rFonts w:ascii="Tw Cen MT" w:eastAsia="Arial Unicode MS" w:hAnsi="Tw Cen MT"/>
                <w:color w:val="000000"/>
                <w:sz w:val="24"/>
                <w:szCs w:val="24"/>
              </w:rPr>
              <w:t>2</w:t>
            </w:r>
          </w:p>
        </w:tc>
        <w:tc>
          <w:tcPr>
            <w:tcW w:w="1120" w:type="dxa"/>
            <w:gridSpan w:val="2"/>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 </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072A22">
        <w:trPr>
          <w:trHeight w:val="346"/>
        </w:trPr>
        <w:tc>
          <w:tcPr>
            <w:tcW w:w="560"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706</w:t>
            </w:r>
          </w:p>
        </w:tc>
        <w:tc>
          <w:tcPr>
            <w:tcW w:w="5692" w:type="dxa"/>
            <w:shd w:val="clear" w:color="auto" w:fill="auto"/>
            <w:vAlign w:val="center"/>
            <w:hideMark/>
          </w:tcPr>
          <w:p w:rsidR="00154C8A" w:rsidRPr="006B018B" w:rsidRDefault="00154C8A" w:rsidP="00154C8A">
            <w:pPr>
              <w:rPr>
                <w:rFonts w:ascii="Tw Cen MT" w:hAnsi="Tw Cen MT"/>
                <w:color w:val="000000"/>
                <w:sz w:val="24"/>
                <w:szCs w:val="24"/>
              </w:rPr>
            </w:pPr>
            <w:r w:rsidRPr="006B018B">
              <w:rPr>
                <w:rFonts w:ascii="Tw Cen MT" w:hAnsi="Tw Cen MT"/>
                <w:color w:val="000000"/>
                <w:sz w:val="24"/>
                <w:szCs w:val="24"/>
              </w:rPr>
              <w:t>Interrupteurs  et prises de courant encastres</w:t>
            </w:r>
          </w:p>
        </w:tc>
        <w:tc>
          <w:tcPr>
            <w:tcW w:w="709"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U</w:t>
            </w:r>
          </w:p>
        </w:tc>
        <w:tc>
          <w:tcPr>
            <w:tcW w:w="851" w:type="dxa"/>
            <w:shd w:val="clear" w:color="auto" w:fill="auto"/>
            <w:vAlign w:val="center"/>
            <w:hideMark/>
          </w:tcPr>
          <w:p w:rsidR="00154C8A" w:rsidRPr="006B018B" w:rsidRDefault="00154C8A" w:rsidP="00154C8A">
            <w:pPr>
              <w:jc w:val="right"/>
              <w:rPr>
                <w:rFonts w:ascii="Tw Cen MT" w:hAnsi="Tw Cen MT"/>
                <w:color w:val="000000"/>
                <w:sz w:val="24"/>
                <w:szCs w:val="24"/>
              </w:rPr>
            </w:pPr>
            <w:r w:rsidRPr="006B018B">
              <w:rPr>
                <w:rFonts w:ascii="Tw Cen MT" w:eastAsia="Arial Unicode MS" w:hAnsi="Tw Cen MT"/>
                <w:color w:val="000000"/>
                <w:sz w:val="24"/>
                <w:szCs w:val="24"/>
              </w:rPr>
              <w:t>8</w:t>
            </w:r>
          </w:p>
        </w:tc>
        <w:tc>
          <w:tcPr>
            <w:tcW w:w="1120" w:type="dxa"/>
            <w:gridSpan w:val="2"/>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 </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072A22">
        <w:trPr>
          <w:trHeight w:val="284"/>
        </w:trPr>
        <w:tc>
          <w:tcPr>
            <w:tcW w:w="560"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707</w:t>
            </w:r>
          </w:p>
        </w:tc>
        <w:tc>
          <w:tcPr>
            <w:tcW w:w="5692" w:type="dxa"/>
            <w:shd w:val="clear" w:color="auto" w:fill="auto"/>
            <w:vAlign w:val="center"/>
            <w:hideMark/>
          </w:tcPr>
          <w:p w:rsidR="00154C8A" w:rsidRPr="006B018B" w:rsidRDefault="00154C8A" w:rsidP="00154C8A">
            <w:pPr>
              <w:rPr>
                <w:rFonts w:ascii="Tw Cen MT" w:hAnsi="Tw Cen MT"/>
                <w:color w:val="000000"/>
                <w:sz w:val="24"/>
                <w:szCs w:val="24"/>
              </w:rPr>
            </w:pPr>
            <w:r w:rsidRPr="006B018B">
              <w:rPr>
                <w:rFonts w:ascii="Tw Cen MT" w:hAnsi="Tw Cen MT"/>
                <w:color w:val="000000"/>
                <w:sz w:val="24"/>
                <w:szCs w:val="24"/>
              </w:rPr>
              <w:t>Attaches, dominos, boîtes de dérivation et toutes sujétions de sécurité et de raccordement avec le réseau existant dans l’établissement le cas échéant</w:t>
            </w:r>
          </w:p>
        </w:tc>
        <w:tc>
          <w:tcPr>
            <w:tcW w:w="709"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Ens</w:t>
            </w:r>
          </w:p>
        </w:tc>
        <w:tc>
          <w:tcPr>
            <w:tcW w:w="851" w:type="dxa"/>
            <w:shd w:val="clear" w:color="auto" w:fill="auto"/>
            <w:vAlign w:val="center"/>
            <w:hideMark/>
          </w:tcPr>
          <w:p w:rsidR="00154C8A" w:rsidRPr="006B018B" w:rsidRDefault="00154C8A" w:rsidP="00154C8A">
            <w:pPr>
              <w:jc w:val="right"/>
              <w:rPr>
                <w:rFonts w:ascii="Tw Cen MT" w:hAnsi="Tw Cen MT"/>
                <w:color w:val="000000"/>
                <w:sz w:val="24"/>
                <w:szCs w:val="24"/>
              </w:rPr>
            </w:pPr>
            <w:r w:rsidRPr="006B018B">
              <w:rPr>
                <w:rFonts w:ascii="Tw Cen MT" w:hAnsi="Tw Cen MT"/>
                <w:color w:val="000000"/>
                <w:sz w:val="24"/>
                <w:szCs w:val="24"/>
              </w:rPr>
              <w:t>1</w:t>
            </w:r>
          </w:p>
        </w:tc>
        <w:tc>
          <w:tcPr>
            <w:tcW w:w="1120" w:type="dxa"/>
            <w:gridSpan w:val="2"/>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 </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2B478C">
        <w:trPr>
          <w:trHeight w:val="300"/>
        </w:trPr>
        <w:tc>
          <w:tcPr>
            <w:tcW w:w="8932" w:type="dxa"/>
            <w:gridSpan w:val="6"/>
            <w:shd w:val="clear" w:color="auto" w:fill="auto"/>
            <w:noWrap/>
            <w:vAlign w:val="bottom"/>
            <w:hideMark/>
          </w:tcPr>
          <w:p w:rsidR="00154C8A" w:rsidRPr="006B018B" w:rsidRDefault="00154C8A" w:rsidP="00154C8A">
            <w:pPr>
              <w:jc w:val="center"/>
              <w:rPr>
                <w:rFonts w:ascii="Tw Cen MT" w:hAnsi="Tw Cen MT" w:cs="Calibri"/>
                <w:b/>
                <w:bCs/>
                <w:color w:val="000000"/>
                <w:sz w:val="24"/>
                <w:szCs w:val="24"/>
              </w:rPr>
            </w:pPr>
            <w:r w:rsidRPr="006B018B">
              <w:rPr>
                <w:rFonts w:ascii="Tw Cen MT" w:hAnsi="Tw Cen MT" w:cs="Calibri"/>
                <w:b/>
                <w:bCs/>
                <w:color w:val="000000"/>
                <w:sz w:val="24"/>
                <w:szCs w:val="24"/>
              </w:rPr>
              <w:t>SOUS TOTAL LOT 700</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2B478C">
        <w:trPr>
          <w:trHeight w:val="405"/>
        </w:trPr>
        <w:tc>
          <w:tcPr>
            <w:tcW w:w="10132" w:type="dxa"/>
            <w:gridSpan w:val="7"/>
            <w:shd w:val="clear" w:color="auto" w:fill="auto"/>
            <w:vAlign w:val="center"/>
            <w:hideMark/>
          </w:tcPr>
          <w:p w:rsidR="00154C8A" w:rsidRPr="006B018B" w:rsidRDefault="00154C8A" w:rsidP="00154C8A">
            <w:pPr>
              <w:rPr>
                <w:rFonts w:ascii="Tw Cen MT" w:hAnsi="Tw Cen MT"/>
                <w:b/>
                <w:bCs/>
                <w:color w:val="000000"/>
                <w:sz w:val="24"/>
                <w:szCs w:val="24"/>
              </w:rPr>
            </w:pPr>
            <w:r w:rsidRPr="006B018B">
              <w:rPr>
                <w:rFonts w:ascii="Tw Cen MT" w:eastAsia="Arial Unicode MS" w:hAnsi="Tw Cen MT"/>
                <w:b/>
                <w:bCs/>
                <w:color w:val="000000"/>
                <w:sz w:val="24"/>
                <w:szCs w:val="24"/>
              </w:rPr>
              <w:t xml:space="preserve">LOT 800 : PEINTURE </w:t>
            </w:r>
          </w:p>
        </w:tc>
      </w:tr>
      <w:tr w:rsidR="00154C8A" w:rsidRPr="006B018B" w:rsidTr="001825DD">
        <w:trPr>
          <w:trHeight w:val="204"/>
        </w:trPr>
        <w:tc>
          <w:tcPr>
            <w:tcW w:w="560"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801</w:t>
            </w:r>
          </w:p>
        </w:tc>
        <w:tc>
          <w:tcPr>
            <w:tcW w:w="5692" w:type="dxa"/>
            <w:shd w:val="clear" w:color="auto" w:fill="auto"/>
            <w:vAlign w:val="center"/>
            <w:hideMark/>
          </w:tcPr>
          <w:p w:rsidR="00154C8A" w:rsidRPr="006B018B" w:rsidRDefault="00154C8A" w:rsidP="00154C8A">
            <w:pPr>
              <w:rPr>
                <w:rFonts w:ascii="Tw Cen MT" w:hAnsi="Tw Cen MT"/>
                <w:color w:val="000000"/>
                <w:sz w:val="24"/>
                <w:szCs w:val="24"/>
              </w:rPr>
            </w:pPr>
            <w:r w:rsidRPr="006B018B">
              <w:rPr>
                <w:rFonts w:ascii="Tw Cen MT" w:hAnsi="Tw Cen MT"/>
                <w:color w:val="000000"/>
                <w:sz w:val="24"/>
                <w:szCs w:val="24"/>
              </w:rPr>
              <w:t>Peinture bicouche sur plafond</w:t>
            </w:r>
          </w:p>
        </w:tc>
        <w:tc>
          <w:tcPr>
            <w:tcW w:w="709"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m²</w:t>
            </w:r>
          </w:p>
        </w:tc>
        <w:tc>
          <w:tcPr>
            <w:tcW w:w="851" w:type="dxa"/>
            <w:shd w:val="clear" w:color="auto" w:fill="auto"/>
            <w:vAlign w:val="center"/>
            <w:hideMark/>
          </w:tcPr>
          <w:p w:rsidR="00154C8A" w:rsidRPr="006B018B" w:rsidRDefault="00154C8A" w:rsidP="00154C8A">
            <w:pPr>
              <w:jc w:val="right"/>
              <w:rPr>
                <w:rFonts w:ascii="Tw Cen MT" w:hAnsi="Tw Cen MT"/>
                <w:color w:val="000000"/>
                <w:sz w:val="24"/>
                <w:szCs w:val="24"/>
              </w:rPr>
            </w:pPr>
            <w:r w:rsidRPr="006B018B">
              <w:rPr>
                <w:rFonts w:ascii="Tw Cen MT" w:eastAsia="Arial Unicode MS" w:hAnsi="Tw Cen MT"/>
                <w:color w:val="000000"/>
                <w:sz w:val="24"/>
                <w:szCs w:val="24"/>
              </w:rPr>
              <w:t>152</w:t>
            </w:r>
          </w:p>
        </w:tc>
        <w:tc>
          <w:tcPr>
            <w:tcW w:w="1120" w:type="dxa"/>
            <w:gridSpan w:val="2"/>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 </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1825DD">
        <w:trPr>
          <w:trHeight w:val="90"/>
        </w:trPr>
        <w:tc>
          <w:tcPr>
            <w:tcW w:w="560"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802</w:t>
            </w:r>
          </w:p>
        </w:tc>
        <w:tc>
          <w:tcPr>
            <w:tcW w:w="5692" w:type="dxa"/>
            <w:shd w:val="clear" w:color="auto" w:fill="auto"/>
            <w:vAlign w:val="center"/>
            <w:hideMark/>
          </w:tcPr>
          <w:p w:rsidR="00154C8A" w:rsidRPr="006B018B" w:rsidRDefault="00154C8A" w:rsidP="00154C8A">
            <w:pPr>
              <w:rPr>
                <w:rFonts w:ascii="Tw Cen MT" w:hAnsi="Tw Cen MT"/>
                <w:color w:val="000000"/>
                <w:sz w:val="24"/>
                <w:szCs w:val="24"/>
              </w:rPr>
            </w:pPr>
            <w:r w:rsidRPr="006B018B">
              <w:rPr>
                <w:rFonts w:ascii="Tw Cen MT" w:hAnsi="Tw Cen MT"/>
                <w:color w:val="000000"/>
                <w:sz w:val="24"/>
                <w:szCs w:val="24"/>
              </w:rPr>
              <w:t xml:space="preserve">Peinture bicouche sur murs extérieurs </w:t>
            </w:r>
          </w:p>
        </w:tc>
        <w:tc>
          <w:tcPr>
            <w:tcW w:w="709"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m²</w:t>
            </w:r>
          </w:p>
        </w:tc>
        <w:tc>
          <w:tcPr>
            <w:tcW w:w="851" w:type="dxa"/>
            <w:shd w:val="clear" w:color="auto" w:fill="auto"/>
            <w:vAlign w:val="center"/>
            <w:hideMark/>
          </w:tcPr>
          <w:p w:rsidR="00154C8A" w:rsidRPr="006B018B" w:rsidRDefault="00154C8A" w:rsidP="00154C8A">
            <w:pPr>
              <w:jc w:val="right"/>
              <w:rPr>
                <w:rFonts w:ascii="Tw Cen MT" w:hAnsi="Tw Cen MT"/>
                <w:color w:val="000000"/>
                <w:sz w:val="24"/>
                <w:szCs w:val="24"/>
              </w:rPr>
            </w:pPr>
            <w:r w:rsidRPr="006B018B">
              <w:rPr>
                <w:rFonts w:ascii="Tw Cen MT" w:eastAsia="Arial Unicode MS" w:hAnsi="Tw Cen MT"/>
                <w:color w:val="000000"/>
                <w:sz w:val="24"/>
                <w:szCs w:val="24"/>
              </w:rPr>
              <w:t>1</w:t>
            </w:r>
            <w:r w:rsidR="00792102" w:rsidRPr="006B018B">
              <w:rPr>
                <w:rFonts w:ascii="Tw Cen MT" w:eastAsia="Arial Unicode MS" w:hAnsi="Tw Cen MT"/>
                <w:color w:val="000000"/>
                <w:sz w:val="24"/>
                <w:szCs w:val="24"/>
              </w:rPr>
              <w:t>46,6</w:t>
            </w:r>
          </w:p>
        </w:tc>
        <w:tc>
          <w:tcPr>
            <w:tcW w:w="1120" w:type="dxa"/>
            <w:gridSpan w:val="2"/>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 </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1825DD">
        <w:trPr>
          <w:trHeight w:val="90"/>
        </w:trPr>
        <w:tc>
          <w:tcPr>
            <w:tcW w:w="560"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803</w:t>
            </w:r>
          </w:p>
        </w:tc>
        <w:tc>
          <w:tcPr>
            <w:tcW w:w="5692" w:type="dxa"/>
            <w:shd w:val="clear" w:color="auto" w:fill="auto"/>
            <w:vAlign w:val="center"/>
            <w:hideMark/>
          </w:tcPr>
          <w:p w:rsidR="00154C8A" w:rsidRPr="006B018B" w:rsidRDefault="00154C8A" w:rsidP="00154C8A">
            <w:pPr>
              <w:rPr>
                <w:rFonts w:ascii="Tw Cen MT" w:hAnsi="Tw Cen MT"/>
                <w:color w:val="000000"/>
                <w:sz w:val="24"/>
                <w:szCs w:val="24"/>
              </w:rPr>
            </w:pPr>
            <w:r w:rsidRPr="006B018B">
              <w:rPr>
                <w:rFonts w:ascii="Tw Cen MT" w:hAnsi="Tw Cen MT"/>
                <w:color w:val="000000"/>
                <w:sz w:val="24"/>
                <w:szCs w:val="24"/>
              </w:rPr>
              <w:t>Peinture bicouche sur murs intérieurs pantex 1300</w:t>
            </w:r>
          </w:p>
        </w:tc>
        <w:tc>
          <w:tcPr>
            <w:tcW w:w="709"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m²</w:t>
            </w:r>
          </w:p>
        </w:tc>
        <w:tc>
          <w:tcPr>
            <w:tcW w:w="851" w:type="dxa"/>
            <w:shd w:val="clear" w:color="auto" w:fill="auto"/>
            <w:vAlign w:val="center"/>
            <w:hideMark/>
          </w:tcPr>
          <w:p w:rsidR="00154C8A" w:rsidRPr="006B018B" w:rsidRDefault="00154C8A" w:rsidP="00154C8A">
            <w:pPr>
              <w:jc w:val="right"/>
              <w:rPr>
                <w:rFonts w:ascii="Tw Cen MT" w:hAnsi="Tw Cen MT"/>
                <w:color w:val="000000"/>
                <w:sz w:val="24"/>
                <w:szCs w:val="24"/>
              </w:rPr>
            </w:pPr>
            <w:r w:rsidRPr="006B018B">
              <w:rPr>
                <w:rFonts w:ascii="Tw Cen MT" w:eastAsia="Arial Unicode MS" w:hAnsi="Tw Cen MT"/>
                <w:color w:val="000000"/>
                <w:sz w:val="24"/>
                <w:szCs w:val="24"/>
              </w:rPr>
              <w:t>1</w:t>
            </w:r>
            <w:r w:rsidR="00792102" w:rsidRPr="006B018B">
              <w:rPr>
                <w:rFonts w:ascii="Tw Cen MT" w:eastAsia="Arial Unicode MS" w:hAnsi="Tw Cen MT"/>
                <w:color w:val="000000"/>
                <w:sz w:val="24"/>
                <w:szCs w:val="24"/>
              </w:rPr>
              <w:t>39</w:t>
            </w:r>
          </w:p>
        </w:tc>
        <w:tc>
          <w:tcPr>
            <w:tcW w:w="1120" w:type="dxa"/>
            <w:gridSpan w:val="2"/>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 </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1825DD">
        <w:trPr>
          <w:trHeight w:val="125"/>
        </w:trPr>
        <w:tc>
          <w:tcPr>
            <w:tcW w:w="560"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804</w:t>
            </w:r>
          </w:p>
        </w:tc>
        <w:tc>
          <w:tcPr>
            <w:tcW w:w="5692" w:type="dxa"/>
            <w:shd w:val="clear" w:color="auto" w:fill="auto"/>
            <w:vAlign w:val="center"/>
            <w:hideMark/>
          </w:tcPr>
          <w:p w:rsidR="00154C8A" w:rsidRPr="006B018B" w:rsidRDefault="00154C8A" w:rsidP="00154C8A">
            <w:pPr>
              <w:rPr>
                <w:rFonts w:ascii="Tw Cen MT" w:hAnsi="Tw Cen MT"/>
                <w:color w:val="000000"/>
                <w:sz w:val="24"/>
                <w:szCs w:val="24"/>
              </w:rPr>
            </w:pPr>
            <w:r w:rsidRPr="006B018B">
              <w:rPr>
                <w:rFonts w:ascii="Tw Cen MT" w:hAnsi="Tw Cen MT"/>
                <w:color w:val="000000"/>
                <w:sz w:val="24"/>
                <w:szCs w:val="24"/>
              </w:rPr>
              <w:t>Peinture à huile email « a » sur plinthes et menuiseries bois et métallique</w:t>
            </w:r>
          </w:p>
        </w:tc>
        <w:tc>
          <w:tcPr>
            <w:tcW w:w="709"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m²</w:t>
            </w:r>
          </w:p>
        </w:tc>
        <w:tc>
          <w:tcPr>
            <w:tcW w:w="851" w:type="dxa"/>
            <w:shd w:val="clear" w:color="auto" w:fill="auto"/>
            <w:vAlign w:val="center"/>
            <w:hideMark/>
          </w:tcPr>
          <w:p w:rsidR="00154C8A" w:rsidRPr="006B018B" w:rsidRDefault="00792102" w:rsidP="00154C8A">
            <w:pPr>
              <w:jc w:val="right"/>
              <w:rPr>
                <w:rFonts w:ascii="Tw Cen MT" w:hAnsi="Tw Cen MT"/>
                <w:color w:val="000000"/>
                <w:sz w:val="24"/>
                <w:szCs w:val="24"/>
              </w:rPr>
            </w:pPr>
            <w:r w:rsidRPr="006B018B">
              <w:rPr>
                <w:rFonts w:ascii="Tw Cen MT" w:eastAsia="Arial Unicode MS" w:hAnsi="Tw Cen MT"/>
                <w:color w:val="000000"/>
                <w:sz w:val="24"/>
                <w:szCs w:val="24"/>
              </w:rPr>
              <w:t>45</w:t>
            </w:r>
          </w:p>
        </w:tc>
        <w:tc>
          <w:tcPr>
            <w:tcW w:w="1120" w:type="dxa"/>
            <w:gridSpan w:val="2"/>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 </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2B478C">
        <w:trPr>
          <w:trHeight w:val="300"/>
        </w:trPr>
        <w:tc>
          <w:tcPr>
            <w:tcW w:w="8932" w:type="dxa"/>
            <w:gridSpan w:val="6"/>
            <w:shd w:val="clear" w:color="auto" w:fill="auto"/>
            <w:noWrap/>
            <w:vAlign w:val="bottom"/>
            <w:hideMark/>
          </w:tcPr>
          <w:p w:rsidR="00154C8A" w:rsidRPr="006B018B" w:rsidRDefault="00154C8A" w:rsidP="00154C8A">
            <w:pPr>
              <w:jc w:val="center"/>
              <w:rPr>
                <w:rFonts w:ascii="Tw Cen MT" w:hAnsi="Tw Cen MT" w:cs="Calibri"/>
                <w:b/>
                <w:bCs/>
                <w:color w:val="000000"/>
                <w:sz w:val="24"/>
                <w:szCs w:val="24"/>
              </w:rPr>
            </w:pPr>
            <w:r w:rsidRPr="006B018B">
              <w:rPr>
                <w:rFonts w:ascii="Tw Cen MT" w:hAnsi="Tw Cen MT" w:cs="Calibri"/>
                <w:b/>
                <w:bCs/>
                <w:color w:val="000000"/>
                <w:sz w:val="24"/>
                <w:szCs w:val="24"/>
              </w:rPr>
              <w:t>SOUS TOTAL LOT 800</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2B478C">
        <w:trPr>
          <w:trHeight w:val="300"/>
        </w:trPr>
        <w:tc>
          <w:tcPr>
            <w:tcW w:w="10132" w:type="dxa"/>
            <w:gridSpan w:val="7"/>
            <w:shd w:val="clear" w:color="auto" w:fill="auto"/>
            <w:vAlign w:val="center"/>
            <w:hideMark/>
          </w:tcPr>
          <w:p w:rsidR="00154C8A" w:rsidRPr="006B018B" w:rsidRDefault="00154C8A" w:rsidP="00154C8A">
            <w:pPr>
              <w:rPr>
                <w:rFonts w:ascii="Tw Cen MT" w:hAnsi="Tw Cen MT"/>
                <w:b/>
                <w:bCs/>
                <w:color w:val="000000"/>
                <w:sz w:val="24"/>
                <w:szCs w:val="24"/>
              </w:rPr>
            </w:pPr>
            <w:r w:rsidRPr="006B018B">
              <w:rPr>
                <w:rFonts w:ascii="Tw Cen MT" w:eastAsia="Arial Unicode MS" w:hAnsi="Tw Cen MT"/>
                <w:b/>
                <w:bCs/>
                <w:color w:val="000000"/>
                <w:sz w:val="24"/>
                <w:szCs w:val="24"/>
              </w:rPr>
              <w:t>LOT 900 : VRD</w:t>
            </w:r>
          </w:p>
        </w:tc>
      </w:tr>
      <w:tr w:rsidR="00154C8A" w:rsidRPr="006B018B" w:rsidTr="0073131C">
        <w:trPr>
          <w:trHeight w:val="277"/>
        </w:trPr>
        <w:tc>
          <w:tcPr>
            <w:tcW w:w="560"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901</w:t>
            </w:r>
          </w:p>
        </w:tc>
        <w:tc>
          <w:tcPr>
            <w:tcW w:w="5692" w:type="dxa"/>
            <w:shd w:val="clear" w:color="auto" w:fill="auto"/>
            <w:vAlign w:val="center"/>
            <w:hideMark/>
          </w:tcPr>
          <w:p w:rsidR="00154C8A" w:rsidRPr="006B018B" w:rsidRDefault="00154C8A" w:rsidP="00154C8A">
            <w:pPr>
              <w:rPr>
                <w:rFonts w:ascii="Tw Cen MT" w:hAnsi="Tw Cen MT"/>
                <w:color w:val="000000"/>
                <w:sz w:val="24"/>
                <w:szCs w:val="24"/>
              </w:rPr>
            </w:pPr>
            <w:r w:rsidRPr="006B018B">
              <w:rPr>
                <w:rFonts w:ascii="Tw Cen MT" w:hAnsi="Tw Cen MT"/>
                <w:color w:val="000000"/>
                <w:sz w:val="24"/>
                <w:szCs w:val="24"/>
              </w:rPr>
              <w:t>Caniveaux de 40x30 cm en agglos de 10x20x40 bourres avec chainage de 10 cm au-dessus fond et paroi lisse</w:t>
            </w:r>
          </w:p>
        </w:tc>
        <w:tc>
          <w:tcPr>
            <w:tcW w:w="709"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ml</w:t>
            </w:r>
          </w:p>
        </w:tc>
        <w:tc>
          <w:tcPr>
            <w:tcW w:w="851" w:type="dxa"/>
            <w:shd w:val="clear" w:color="auto" w:fill="auto"/>
            <w:vAlign w:val="center"/>
            <w:hideMark/>
          </w:tcPr>
          <w:p w:rsidR="00154C8A" w:rsidRPr="006B018B" w:rsidRDefault="00154C8A" w:rsidP="00154C8A">
            <w:pPr>
              <w:jc w:val="right"/>
              <w:rPr>
                <w:rFonts w:ascii="Tw Cen MT" w:hAnsi="Tw Cen MT"/>
                <w:color w:val="000000"/>
                <w:sz w:val="24"/>
                <w:szCs w:val="24"/>
              </w:rPr>
            </w:pPr>
            <w:r w:rsidRPr="006B018B">
              <w:rPr>
                <w:rFonts w:ascii="Tw Cen MT" w:eastAsia="Arial Unicode MS" w:hAnsi="Tw Cen MT"/>
                <w:color w:val="000000"/>
                <w:sz w:val="24"/>
                <w:szCs w:val="24"/>
              </w:rPr>
              <w:t>54</w:t>
            </w:r>
          </w:p>
        </w:tc>
        <w:tc>
          <w:tcPr>
            <w:tcW w:w="1120" w:type="dxa"/>
            <w:gridSpan w:val="2"/>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 </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1825DD">
        <w:trPr>
          <w:trHeight w:val="90"/>
        </w:trPr>
        <w:tc>
          <w:tcPr>
            <w:tcW w:w="560"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902</w:t>
            </w:r>
          </w:p>
        </w:tc>
        <w:tc>
          <w:tcPr>
            <w:tcW w:w="5692" w:type="dxa"/>
            <w:shd w:val="clear" w:color="auto" w:fill="auto"/>
            <w:vAlign w:val="center"/>
            <w:hideMark/>
          </w:tcPr>
          <w:p w:rsidR="00154C8A" w:rsidRPr="006B018B" w:rsidRDefault="00154C8A" w:rsidP="00154C8A">
            <w:pPr>
              <w:rPr>
                <w:rFonts w:ascii="Tw Cen MT" w:hAnsi="Tw Cen MT"/>
                <w:color w:val="000000"/>
                <w:sz w:val="24"/>
                <w:szCs w:val="24"/>
              </w:rPr>
            </w:pPr>
            <w:r w:rsidRPr="006B018B">
              <w:rPr>
                <w:rFonts w:ascii="Tw Cen MT" w:hAnsi="Tw Cen MT"/>
                <w:color w:val="000000"/>
                <w:sz w:val="24"/>
                <w:szCs w:val="24"/>
              </w:rPr>
              <w:t>Dallage tout autour ép. 8cm en béton dose à 300 kg/m3</w:t>
            </w:r>
          </w:p>
        </w:tc>
        <w:tc>
          <w:tcPr>
            <w:tcW w:w="709" w:type="dxa"/>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eastAsia="Arial Unicode MS" w:hAnsi="Tw Cen MT"/>
                <w:color w:val="000000"/>
                <w:sz w:val="24"/>
                <w:szCs w:val="24"/>
              </w:rPr>
              <w:t>m²</w:t>
            </w:r>
          </w:p>
        </w:tc>
        <w:tc>
          <w:tcPr>
            <w:tcW w:w="851" w:type="dxa"/>
            <w:shd w:val="clear" w:color="auto" w:fill="auto"/>
            <w:vAlign w:val="center"/>
            <w:hideMark/>
          </w:tcPr>
          <w:p w:rsidR="00154C8A" w:rsidRPr="006B018B" w:rsidRDefault="00792102" w:rsidP="00154C8A">
            <w:pPr>
              <w:jc w:val="right"/>
              <w:rPr>
                <w:rFonts w:ascii="Tw Cen MT" w:hAnsi="Tw Cen MT"/>
                <w:color w:val="000000"/>
                <w:sz w:val="24"/>
                <w:szCs w:val="24"/>
              </w:rPr>
            </w:pPr>
            <w:r w:rsidRPr="006B018B">
              <w:rPr>
                <w:rFonts w:ascii="Tw Cen MT" w:hAnsi="Tw Cen MT"/>
                <w:color w:val="000000"/>
                <w:sz w:val="24"/>
                <w:szCs w:val="24"/>
              </w:rPr>
              <w:t>38,5</w:t>
            </w:r>
          </w:p>
        </w:tc>
        <w:tc>
          <w:tcPr>
            <w:tcW w:w="1120" w:type="dxa"/>
            <w:gridSpan w:val="2"/>
            <w:shd w:val="clear" w:color="auto" w:fill="auto"/>
            <w:vAlign w:val="center"/>
            <w:hideMark/>
          </w:tcPr>
          <w:p w:rsidR="00154C8A" w:rsidRPr="006B018B" w:rsidRDefault="00154C8A" w:rsidP="00154C8A">
            <w:pPr>
              <w:jc w:val="center"/>
              <w:rPr>
                <w:rFonts w:ascii="Tw Cen MT" w:hAnsi="Tw Cen MT"/>
                <w:color w:val="000000"/>
                <w:sz w:val="24"/>
                <w:szCs w:val="24"/>
              </w:rPr>
            </w:pPr>
            <w:r w:rsidRPr="006B018B">
              <w:rPr>
                <w:rFonts w:ascii="Tw Cen MT" w:hAnsi="Tw Cen MT"/>
                <w:color w:val="000000"/>
                <w:sz w:val="24"/>
                <w:szCs w:val="24"/>
              </w:rPr>
              <w:t> </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2B478C">
        <w:trPr>
          <w:trHeight w:val="300"/>
        </w:trPr>
        <w:tc>
          <w:tcPr>
            <w:tcW w:w="8932" w:type="dxa"/>
            <w:gridSpan w:val="6"/>
            <w:shd w:val="clear" w:color="auto" w:fill="auto"/>
            <w:vAlign w:val="center"/>
            <w:hideMark/>
          </w:tcPr>
          <w:p w:rsidR="00154C8A" w:rsidRPr="006B018B" w:rsidRDefault="00154C8A" w:rsidP="00154C8A">
            <w:pPr>
              <w:jc w:val="center"/>
              <w:rPr>
                <w:rFonts w:ascii="Tw Cen MT" w:hAnsi="Tw Cen MT"/>
                <w:b/>
                <w:bCs/>
                <w:color w:val="000000"/>
                <w:sz w:val="24"/>
                <w:szCs w:val="24"/>
              </w:rPr>
            </w:pPr>
            <w:r w:rsidRPr="006B018B">
              <w:rPr>
                <w:rFonts w:ascii="Tw Cen MT" w:hAnsi="Tw Cen MT"/>
                <w:b/>
                <w:bCs/>
                <w:color w:val="000000"/>
                <w:sz w:val="24"/>
                <w:szCs w:val="24"/>
              </w:rPr>
              <w:t>SOUS TOTAL LOT 900</w:t>
            </w:r>
          </w:p>
        </w:tc>
        <w:tc>
          <w:tcPr>
            <w:tcW w:w="1200" w:type="dxa"/>
            <w:shd w:val="clear" w:color="000000" w:fill="FFFFFF"/>
            <w:noWrap/>
            <w:vAlign w:val="center"/>
            <w:hideMark/>
          </w:tcPr>
          <w:p w:rsidR="00154C8A" w:rsidRPr="006B018B" w:rsidRDefault="00154C8A" w:rsidP="00154C8A">
            <w:pPr>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76358D">
        <w:trPr>
          <w:trHeight w:val="397"/>
        </w:trPr>
        <w:tc>
          <w:tcPr>
            <w:tcW w:w="8445" w:type="dxa"/>
            <w:gridSpan w:val="5"/>
            <w:shd w:val="clear" w:color="auto" w:fill="auto"/>
            <w:noWrap/>
            <w:vAlign w:val="center"/>
            <w:hideMark/>
          </w:tcPr>
          <w:p w:rsidR="00154C8A" w:rsidRPr="006B018B" w:rsidRDefault="00154C8A" w:rsidP="0076358D">
            <w:pPr>
              <w:rPr>
                <w:rFonts w:ascii="Tw Cen MT" w:hAnsi="Tw Cen MT" w:cs="Calibri"/>
                <w:b/>
                <w:bCs/>
                <w:color w:val="000000"/>
                <w:sz w:val="24"/>
                <w:szCs w:val="24"/>
                <w:lang w:val="en-US"/>
              </w:rPr>
            </w:pPr>
            <w:r w:rsidRPr="006B018B">
              <w:rPr>
                <w:rFonts w:ascii="Tw Cen MT" w:hAnsi="Tw Cen MT" w:cs="Calibri"/>
                <w:b/>
                <w:bCs/>
                <w:color w:val="000000"/>
                <w:sz w:val="24"/>
                <w:szCs w:val="24"/>
                <w:lang w:val="en-US"/>
              </w:rPr>
              <w:t>TOTAL GENERAL HORS TAXES (HT)</w:t>
            </w:r>
          </w:p>
        </w:tc>
        <w:tc>
          <w:tcPr>
            <w:tcW w:w="1687" w:type="dxa"/>
            <w:gridSpan w:val="2"/>
            <w:shd w:val="clear" w:color="000000" w:fill="FFFFFF"/>
            <w:noWrap/>
            <w:vAlign w:val="center"/>
            <w:hideMark/>
          </w:tcPr>
          <w:p w:rsidR="00154C8A" w:rsidRPr="006B018B" w:rsidRDefault="00154C8A" w:rsidP="0076358D">
            <w:pPr>
              <w:jc w:val="right"/>
              <w:rPr>
                <w:rFonts w:ascii="Tw Cen MT" w:hAnsi="Tw Cen MT" w:cs="Calibri"/>
                <w:color w:val="000000"/>
                <w:sz w:val="24"/>
                <w:szCs w:val="24"/>
                <w:lang w:val="en-US"/>
              </w:rPr>
            </w:pPr>
            <w:r w:rsidRPr="006B018B">
              <w:rPr>
                <w:rFonts w:ascii="Tw Cen MT" w:hAnsi="Tw Cen MT" w:cs="Calibri"/>
                <w:color w:val="000000"/>
                <w:sz w:val="24"/>
                <w:szCs w:val="24"/>
                <w:lang w:val="en-US"/>
              </w:rPr>
              <w:t> </w:t>
            </w:r>
          </w:p>
        </w:tc>
      </w:tr>
      <w:tr w:rsidR="00154C8A" w:rsidRPr="006B018B" w:rsidTr="0076358D">
        <w:trPr>
          <w:trHeight w:val="397"/>
        </w:trPr>
        <w:tc>
          <w:tcPr>
            <w:tcW w:w="8445" w:type="dxa"/>
            <w:gridSpan w:val="5"/>
            <w:shd w:val="clear" w:color="auto" w:fill="auto"/>
            <w:noWrap/>
            <w:vAlign w:val="center"/>
            <w:hideMark/>
          </w:tcPr>
          <w:p w:rsidR="00154C8A" w:rsidRPr="006B018B" w:rsidRDefault="00154C8A" w:rsidP="0076358D">
            <w:pPr>
              <w:rPr>
                <w:rFonts w:ascii="Tw Cen MT" w:hAnsi="Tw Cen MT" w:cs="Calibri"/>
                <w:b/>
                <w:bCs/>
                <w:color w:val="000000"/>
                <w:sz w:val="24"/>
                <w:szCs w:val="24"/>
              </w:rPr>
            </w:pPr>
            <w:r w:rsidRPr="006B018B">
              <w:rPr>
                <w:rFonts w:ascii="Tw Cen MT" w:hAnsi="Tw Cen MT" w:cs="Calibri"/>
                <w:b/>
                <w:bCs/>
                <w:color w:val="000000"/>
                <w:sz w:val="24"/>
                <w:szCs w:val="24"/>
              </w:rPr>
              <w:t>MONTANT T.V.A 19,25%</w:t>
            </w:r>
          </w:p>
        </w:tc>
        <w:tc>
          <w:tcPr>
            <w:tcW w:w="1687" w:type="dxa"/>
            <w:gridSpan w:val="2"/>
            <w:shd w:val="clear" w:color="000000" w:fill="FFFFFF"/>
            <w:noWrap/>
            <w:vAlign w:val="center"/>
            <w:hideMark/>
          </w:tcPr>
          <w:p w:rsidR="00154C8A" w:rsidRPr="006B018B" w:rsidRDefault="00154C8A" w:rsidP="0076358D">
            <w:pPr>
              <w:jc w:val="right"/>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76358D">
        <w:trPr>
          <w:trHeight w:val="355"/>
        </w:trPr>
        <w:tc>
          <w:tcPr>
            <w:tcW w:w="8445" w:type="dxa"/>
            <w:gridSpan w:val="5"/>
            <w:shd w:val="clear" w:color="auto" w:fill="auto"/>
            <w:noWrap/>
            <w:vAlign w:val="center"/>
            <w:hideMark/>
          </w:tcPr>
          <w:p w:rsidR="00154C8A" w:rsidRPr="006B018B" w:rsidRDefault="00154C8A" w:rsidP="0076358D">
            <w:pPr>
              <w:rPr>
                <w:rFonts w:ascii="Tw Cen MT" w:hAnsi="Tw Cen MT" w:cs="Calibri"/>
                <w:b/>
                <w:bCs/>
                <w:color w:val="000000"/>
                <w:sz w:val="24"/>
                <w:szCs w:val="24"/>
              </w:rPr>
            </w:pPr>
            <w:r w:rsidRPr="006B018B">
              <w:rPr>
                <w:rFonts w:ascii="Tw Cen MT" w:hAnsi="Tw Cen MT" w:cs="Calibri"/>
                <w:b/>
                <w:bCs/>
                <w:color w:val="000000"/>
                <w:sz w:val="24"/>
                <w:szCs w:val="24"/>
              </w:rPr>
              <w:t xml:space="preserve">MONTANT A.I.R </w:t>
            </w:r>
            <w:r w:rsidR="00792102" w:rsidRPr="006B018B">
              <w:rPr>
                <w:rFonts w:ascii="Tw Cen MT" w:hAnsi="Tw Cen MT" w:cs="Calibri"/>
                <w:b/>
                <w:bCs/>
                <w:color w:val="000000"/>
                <w:sz w:val="24"/>
                <w:szCs w:val="24"/>
              </w:rPr>
              <w:t>(</w:t>
            </w:r>
            <w:r w:rsidRPr="006B018B">
              <w:rPr>
                <w:rFonts w:ascii="Tw Cen MT" w:hAnsi="Tw Cen MT" w:cs="Calibri"/>
                <w:b/>
                <w:bCs/>
                <w:color w:val="000000"/>
                <w:sz w:val="24"/>
                <w:szCs w:val="24"/>
              </w:rPr>
              <w:t>2,2% ou 5,5% Selon le régime</w:t>
            </w:r>
            <w:r w:rsidR="00792102" w:rsidRPr="006B018B">
              <w:rPr>
                <w:rFonts w:ascii="Tw Cen MT" w:hAnsi="Tw Cen MT" w:cs="Calibri"/>
                <w:b/>
                <w:bCs/>
                <w:color w:val="000000"/>
                <w:sz w:val="24"/>
                <w:szCs w:val="24"/>
              </w:rPr>
              <w:t>)</w:t>
            </w:r>
          </w:p>
        </w:tc>
        <w:tc>
          <w:tcPr>
            <w:tcW w:w="1687" w:type="dxa"/>
            <w:gridSpan w:val="2"/>
            <w:shd w:val="clear" w:color="000000" w:fill="FFFFFF"/>
            <w:noWrap/>
            <w:vAlign w:val="center"/>
            <w:hideMark/>
          </w:tcPr>
          <w:p w:rsidR="00154C8A" w:rsidRPr="006B018B" w:rsidRDefault="00154C8A" w:rsidP="0076358D">
            <w:pPr>
              <w:jc w:val="right"/>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76358D">
        <w:trPr>
          <w:trHeight w:val="397"/>
        </w:trPr>
        <w:tc>
          <w:tcPr>
            <w:tcW w:w="8445" w:type="dxa"/>
            <w:gridSpan w:val="5"/>
            <w:shd w:val="clear" w:color="auto" w:fill="auto"/>
            <w:noWrap/>
            <w:vAlign w:val="center"/>
            <w:hideMark/>
          </w:tcPr>
          <w:p w:rsidR="00154C8A" w:rsidRPr="006B018B" w:rsidRDefault="00154C8A" w:rsidP="0076358D">
            <w:pPr>
              <w:rPr>
                <w:rFonts w:ascii="Tw Cen MT" w:hAnsi="Tw Cen MT" w:cs="Calibri"/>
                <w:b/>
                <w:bCs/>
                <w:color w:val="000000"/>
                <w:sz w:val="24"/>
                <w:szCs w:val="24"/>
              </w:rPr>
            </w:pPr>
            <w:r w:rsidRPr="006B018B">
              <w:rPr>
                <w:rFonts w:ascii="Tw Cen MT" w:hAnsi="Tw Cen MT" w:cs="Calibri"/>
                <w:b/>
                <w:bCs/>
                <w:color w:val="000000"/>
                <w:sz w:val="24"/>
                <w:szCs w:val="24"/>
              </w:rPr>
              <w:t>MONTANT TOTAL DES TAXES</w:t>
            </w:r>
          </w:p>
        </w:tc>
        <w:tc>
          <w:tcPr>
            <w:tcW w:w="1687" w:type="dxa"/>
            <w:gridSpan w:val="2"/>
            <w:shd w:val="clear" w:color="000000" w:fill="FFFFFF"/>
            <w:noWrap/>
            <w:vAlign w:val="center"/>
            <w:hideMark/>
          </w:tcPr>
          <w:p w:rsidR="00154C8A" w:rsidRPr="006B018B" w:rsidRDefault="00154C8A" w:rsidP="0076358D">
            <w:pPr>
              <w:jc w:val="right"/>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76358D">
        <w:trPr>
          <w:trHeight w:val="397"/>
        </w:trPr>
        <w:tc>
          <w:tcPr>
            <w:tcW w:w="8445" w:type="dxa"/>
            <w:gridSpan w:val="5"/>
            <w:shd w:val="clear" w:color="auto" w:fill="auto"/>
            <w:noWrap/>
            <w:vAlign w:val="center"/>
            <w:hideMark/>
          </w:tcPr>
          <w:p w:rsidR="00154C8A" w:rsidRPr="006B018B" w:rsidRDefault="00154C8A" w:rsidP="0076358D">
            <w:pPr>
              <w:rPr>
                <w:rFonts w:ascii="Tw Cen MT" w:hAnsi="Tw Cen MT" w:cs="Calibri"/>
                <w:b/>
                <w:bCs/>
                <w:color w:val="000000"/>
                <w:sz w:val="24"/>
                <w:szCs w:val="24"/>
              </w:rPr>
            </w:pPr>
            <w:r w:rsidRPr="006B018B">
              <w:rPr>
                <w:rFonts w:ascii="Tw Cen MT" w:hAnsi="Tw Cen MT" w:cs="Calibri"/>
                <w:b/>
                <w:bCs/>
                <w:color w:val="000000"/>
                <w:sz w:val="24"/>
                <w:szCs w:val="24"/>
              </w:rPr>
              <w:t>MONTANT TOTAL T.T.C</w:t>
            </w:r>
          </w:p>
        </w:tc>
        <w:tc>
          <w:tcPr>
            <w:tcW w:w="1687" w:type="dxa"/>
            <w:gridSpan w:val="2"/>
            <w:shd w:val="clear" w:color="000000" w:fill="FFFFFF"/>
            <w:noWrap/>
            <w:vAlign w:val="center"/>
            <w:hideMark/>
          </w:tcPr>
          <w:p w:rsidR="00154C8A" w:rsidRPr="006B018B" w:rsidRDefault="00154C8A" w:rsidP="0076358D">
            <w:pPr>
              <w:jc w:val="right"/>
              <w:rPr>
                <w:rFonts w:ascii="Tw Cen MT" w:hAnsi="Tw Cen MT" w:cs="Calibri"/>
                <w:color w:val="000000"/>
                <w:sz w:val="24"/>
                <w:szCs w:val="24"/>
              </w:rPr>
            </w:pPr>
            <w:r w:rsidRPr="006B018B">
              <w:rPr>
                <w:rFonts w:ascii="Tw Cen MT" w:hAnsi="Tw Cen MT" w:cs="Calibri"/>
                <w:color w:val="000000"/>
                <w:sz w:val="24"/>
                <w:szCs w:val="24"/>
              </w:rPr>
              <w:t> </w:t>
            </w:r>
          </w:p>
        </w:tc>
      </w:tr>
      <w:tr w:rsidR="00154C8A" w:rsidRPr="006B018B" w:rsidTr="0076358D">
        <w:trPr>
          <w:trHeight w:val="397"/>
        </w:trPr>
        <w:tc>
          <w:tcPr>
            <w:tcW w:w="8445" w:type="dxa"/>
            <w:gridSpan w:val="5"/>
            <w:shd w:val="clear" w:color="auto" w:fill="auto"/>
            <w:noWrap/>
            <w:vAlign w:val="center"/>
            <w:hideMark/>
          </w:tcPr>
          <w:p w:rsidR="00154C8A" w:rsidRPr="006B018B" w:rsidRDefault="00154C8A" w:rsidP="0076358D">
            <w:pPr>
              <w:rPr>
                <w:rFonts w:ascii="Tw Cen MT" w:hAnsi="Tw Cen MT" w:cs="Calibri"/>
                <w:b/>
                <w:bCs/>
                <w:color w:val="000000"/>
                <w:sz w:val="24"/>
                <w:szCs w:val="24"/>
              </w:rPr>
            </w:pPr>
            <w:r w:rsidRPr="006B018B">
              <w:rPr>
                <w:rFonts w:ascii="Tw Cen MT" w:hAnsi="Tw Cen MT" w:cs="Calibri"/>
                <w:b/>
                <w:bCs/>
                <w:color w:val="000000"/>
                <w:sz w:val="24"/>
                <w:szCs w:val="24"/>
              </w:rPr>
              <w:t>MONTANT NET A MANDATER</w:t>
            </w:r>
          </w:p>
        </w:tc>
        <w:tc>
          <w:tcPr>
            <w:tcW w:w="1687" w:type="dxa"/>
            <w:gridSpan w:val="2"/>
            <w:shd w:val="clear" w:color="000000" w:fill="FFFFFF"/>
            <w:noWrap/>
            <w:vAlign w:val="center"/>
            <w:hideMark/>
          </w:tcPr>
          <w:p w:rsidR="00154C8A" w:rsidRPr="006B018B" w:rsidRDefault="00154C8A" w:rsidP="0076358D">
            <w:pPr>
              <w:jc w:val="right"/>
              <w:rPr>
                <w:rFonts w:ascii="Tw Cen MT" w:hAnsi="Tw Cen MT" w:cs="Calibri"/>
                <w:color w:val="000000"/>
                <w:sz w:val="24"/>
                <w:szCs w:val="24"/>
              </w:rPr>
            </w:pPr>
            <w:r w:rsidRPr="006B018B">
              <w:rPr>
                <w:rFonts w:ascii="Tw Cen MT" w:hAnsi="Tw Cen MT" w:cs="Calibri"/>
                <w:color w:val="000000"/>
                <w:sz w:val="24"/>
                <w:szCs w:val="24"/>
              </w:rPr>
              <w:t> </w:t>
            </w:r>
          </w:p>
        </w:tc>
      </w:tr>
    </w:tbl>
    <w:p w:rsidR="00DB38CF" w:rsidRPr="006B018B" w:rsidRDefault="00DB38CF" w:rsidP="00DB38CF">
      <w:pPr>
        <w:rPr>
          <w:rFonts w:ascii="Tw Cen MT" w:eastAsia="Arial Unicode MS" w:hAnsi="Tw Cen MT"/>
          <w:b/>
          <w:sz w:val="24"/>
          <w:szCs w:val="24"/>
          <w:lang w:eastAsia="fr-BE"/>
        </w:rPr>
      </w:pPr>
    </w:p>
    <w:p w:rsidR="00DB38CF" w:rsidRPr="006B018B" w:rsidRDefault="00DB38CF" w:rsidP="00DB38CF">
      <w:pPr>
        <w:rPr>
          <w:rFonts w:ascii="Tw Cen MT" w:eastAsia="Arial Unicode MS" w:hAnsi="Tw Cen MT"/>
          <w:b/>
          <w:sz w:val="24"/>
          <w:szCs w:val="24"/>
          <w:lang w:eastAsia="fr-BE"/>
        </w:rPr>
      </w:pPr>
    </w:p>
    <w:p w:rsidR="00DB38CF" w:rsidRPr="006B018B" w:rsidRDefault="00DB38CF" w:rsidP="00DB38CF">
      <w:pPr>
        <w:jc w:val="center"/>
        <w:rPr>
          <w:rFonts w:ascii="Tw Cen MT" w:eastAsia="Arial Unicode MS" w:hAnsi="Tw Cen MT"/>
          <w:b/>
          <w:sz w:val="24"/>
          <w:szCs w:val="24"/>
        </w:rPr>
      </w:pPr>
    </w:p>
    <w:p w:rsidR="00DB38CF" w:rsidRPr="006B018B" w:rsidRDefault="00DB38CF" w:rsidP="00DB38CF">
      <w:pPr>
        <w:jc w:val="center"/>
        <w:rPr>
          <w:rFonts w:ascii="Tw Cen MT" w:eastAsia="Arial Unicode MS" w:hAnsi="Tw Cen MT"/>
          <w:b/>
          <w:sz w:val="24"/>
          <w:szCs w:val="24"/>
        </w:rPr>
      </w:pPr>
      <w:r w:rsidRPr="006B018B">
        <w:rPr>
          <w:rFonts w:ascii="Tw Cen MT" w:eastAsia="Arial Unicode MS" w:hAnsi="Tw Cen MT"/>
          <w:b/>
          <w:sz w:val="24"/>
          <w:szCs w:val="24"/>
        </w:rPr>
        <w:t>Arrêter le montant du présent devis à la somme Toutes Taxes Comprises de :</w:t>
      </w:r>
    </w:p>
    <w:p w:rsidR="00BA1486" w:rsidRDefault="00BA1486" w:rsidP="001F6D46">
      <w:pPr>
        <w:suppressAutoHyphens/>
        <w:autoSpaceDN w:val="0"/>
        <w:spacing w:after="120"/>
        <w:textAlignment w:val="baseline"/>
        <w:rPr>
          <w:rFonts w:eastAsia="Calibri"/>
          <w:b/>
          <w:sz w:val="28"/>
        </w:rPr>
      </w:pPr>
    </w:p>
    <w:p w:rsidR="00072A22" w:rsidRDefault="00072A22"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p w:rsidR="00740642" w:rsidRDefault="00740642" w:rsidP="009E2076">
      <w:pPr>
        <w:spacing w:before="120" w:after="120"/>
        <w:rPr>
          <w:rFonts w:eastAsia="Arial Unicode MS"/>
          <w:sz w:val="22"/>
          <w:szCs w:val="22"/>
        </w:rPr>
      </w:pPr>
    </w:p>
    <w:p w:rsidR="00072A22" w:rsidRDefault="00072A22" w:rsidP="00A56B08">
      <w:pPr>
        <w:spacing w:before="120" w:after="120"/>
        <w:jc w:val="center"/>
        <w:rPr>
          <w:rFonts w:eastAsia="Arial Unicode MS"/>
          <w:sz w:val="22"/>
          <w:szCs w:val="22"/>
        </w:rPr>
      </w:pPr>
    </w:p>
    <w:p w:rsidR="00072A22" w:rsidRPr="00312B87" w:rsidRDefault="00072A22"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EA6D92" w:rsidRPr="00312B87" w:rsidRDefault="0077137C" w:rsidP="00A56B08">
      <w:pPr>
        <w:spacing w:before="120" w:after="120"/>
        <w:jc w:val="center"/>
        <w:rPr>
          <w:rFonts w:eastAsia="Arial Unicode MS"/>
          <w:sz w:val="22"/>
          <w:szCs w:val="22"/>
        </w:rPr>
      </w:pPr>
      <w:r>
        <w:rPr>
          <w:rFonts w:eastAsia="Arial Unicode MS"/>
          <w:noProof/>
          <w:sz w:val="22"/>
          <w:szCs w:val="22"/>
        </w:rPr>
        <w:pict>
          <v:shape id="AutoShape 537" o:spid="_x0000_s1037" type="#_x0000_t69" style="position:absolute;left:0;text-align:left;margin-left:0;margin-top:0;width:466.4pt;height:166.25pt;z-index:251658752;visibility:visible;mso-position-horizontal:left;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OYuTQIAAK8EAAAOAAAAZHJzL2Uyb0RvYy54bWysVG1v0zAQ/o7Ef7D8naVJW9pFS6dpYwhp&#10;wMTgB1xtpzH4DdttOn49ZyctLUh8QOSD5fPdPffy3OXqeq8V2QkfpDUNLS8mlAjDLJdm09Avn+9f&#10;LSkJEQwHZY1o6LMI9Hr18sVV72pR2c4qLjxBEBPq3jW0i9HVRRFYJzSEC+uEQWVrvYaIot8U3EOP&#10;6FoV1WTyuuit585bJkLA17tBSVcZv20Fix/bNohIVEMxt5hPn891OovVFdQbD66TbEwD/iELDdJg&#10;0CPUHUQgWy//gNKSeRtsGy+Y1YVtW8lErgGrKSe/VfPUgRO5FmxOcMc2hf8Hyz7sHj2RHLmbUmJA&#10;I0c322hzaDKfLlKHehdqNHxyjz7VGNyDZd8CMfa2A7MRN97bvhPAMa8y2RdnDkkI6ErW/XvLER8Q&#10;Pzdr33qdALENZJ85eT5yIvaRMHycX1bTaonUMdRVZVlOF/McA+qDu/MhvhVWk3RpqBJt/CQ3Xcx5&#10;5UCwewgx08PHGoF/LSlptUK2d6DIfILfOA0nNtWZTbW4nI2xR8QC6kP03BmrJL+XSmXBb9a3yhOE&#10;b+h9/kbncGqmDOmxsuUc6/o7RkpxSBLDnmFoGXGLlNQNXR6NoE6cvDE8z3gEqYY7OiszkpR4GfiN&#10;+/V+mINMYSJtbfkz0ubtsDW45XjprP9BSY8b09DwfQteUKLeGaT+spzN0oplYTZfVCj4U836VAOG&#10;IVRDIyXD9TYOa7l1PpGXRim1w9g0jq2Mh7kashrzx63A29nancrZ6td/ZvUTAAD//wMAUEsDBBQA&#10;BgAIAAAAIQCQImyu2gAAAAUBAAAPAAAAZHJzL2Rvd25yZXYueG1sTI9BS8NAEIXvgv9hGcGb3ZjQ&#10;ojGbIoJ6E2xF9DbJjklodjZkN2n67x296GVgeI/3vldsF9ermcbQeTZwvUpAEdfedtwYeNs/Xt2A&#10;ChHZYu+ZDJwowLY8Pyswt/7IrzTvYqMkhEOOBtoYh1zrULfkMKz8QCzalx8dRnnHRtsRjxLuep0m&#10;yUY77FgaWhzooaX6sJuc9K7fP+YuOeyrOJ02T881vuAnGnN5sdzfgYq0xD8z/OALOpTCVPmJbVC9&#10;ARkSf69ot1kqMyoDWZauQZeF/k9ffgMAAP//AwBQSwECLQAUAAYACAAAACEAtoM4kv4AAADhAQAA&#10;EwAAAAAAAAAAAAAAAAAAAAAAW0NvbnRlbnRfVHlwZXNdLnhtbFBLAQItABQABgAIAAAAIQA4/SH/&#10;1gAAAJQBAAALAAAAAAAAAAAAAAAAAC8BAABfcmVscy8ucmVsc1BLAQItABQABgAIAAAAIQB9pOYu&#10;TQIAAK8EAAAOAAAAAAAAAAAAAAAAAC4CAABkcnMvZTJvRG9jLnhtbFBLAQItABQABgAIAAAAIQCQ&#10;Imyu2gAAAAUBAAAPAAAAAAAAAAAAAAAAAKcEAABkcnMvZG93bnJldi54bWxQSwUGAAAAAAQABADz&#10;AAAArgUAAAAA&#10;" adj="4065" strokeweight="2.25pt">
            <v:textbox style="mso-next-textbox:#AutoShape 537">
              <w:txbxContent>
                <w:p w:rsidR="00E23405" w:rsidRPr="009E2076" w:rsidRDefault="00E23405" w:rsidP="00E139C7">
                  <w:pPr>
                    <w:spacing w:before="120" w:after="120"/>
                    <w:jc w:val="center"/>
                    <w:rPr>
                      <w:rFonts w:ascii="Arial Narrow" w:hAnsi="Arial Narrow"/>
                      <w:b/>
                      <w:bCs/>
                      <w:sz w:val="32"/>
                      <w:szCs w:val="32"/>
                    </w:rPr>
                  </w:pPr>
                  <w:r w:rsidRPr="009E2076">
                    <w:rPr>
                      <w:rFonts w:ascii="Arial Narrow" w:hAnsi="Arial Narrow"/>
                      <w:b/>
                      <w:bCs/>
                      <w:sz w:val="32"/>
                      <w:szCs w:val="32"/>
                    </w:rPr>
                    <w:t>Pièce N°8:</w:t>
                  </w:r>
                </w:p>
                <w:p w:rsidR="00E23405" w:rsidRPr="009E2076" w:rsidRDefault="00E23405" w:rsidP="00E139C7">
                  <w:pPr>
                    <w:jc w:val="center"/>
                    <w:rPr>
                      <w:rFonts w:ascii="Arial Narrow" w:hAnsi="Arial Narrow"/>
                      <w:b/>
                      <w:bCs/>
                      <w:sz w:val="32"/>
                      <w:szCs w:val="32"/>
                    </w:rPr>
                  </w:pPr>
                  <w:r w:rsidRPr="009E2076">
                    <w:rPr>
                      <w:rFonts w:ascii="Arial Narrow" w:hAnsi="Arial Narrow"/>
                      <w:b/>
                      <w:bCs/>
                      <w:sz w:val="32"/>
                      <w:szCs w:val="32"/>
                    </w:rPr>
                    <w:t xml:space="preserve">SOUS DETAIL DES PRIX UNITAIRE (SDPU) </w:t>
                  </w:r>
                </w:p>
                <w:p w:rsidR="00E23405" w:rsidRPr="00C8344A" w:rsidRDefault="00E23405" w:rsidP="00E139C7">
                  <w:pPr>
                    <w:jc w:val="center"/>
                    <w:rPr>
                      <w:rFonts w:ascii="Albertus Extra Bold" w:hAnsi="Albertus Extra Bold"/>
                      <w:sz w:val="32"/>
                      <w:szCs w:val="32"/>
                    </w:rPr>
                  </w:pPr>
                </w:p>
              </w:txbxContent>
            </v:textbox>
            <w10:wrap type="square" anchorx="margin" anchory="margin"/>
          </v:shape>
        </w:pict>
      </w:r>
      <w:r w:rsidR="00072A22">
        <w:rPr>
          <w:rFonts w:eastAsia="Arial Unicode MS"/>
          <w:sz w:val="22"/>
          <w:szCs w:val="22"/>
        </w:rPr>
        <w:br w:type="page"/>
      </w:r>
    </w:p>
    <w:tbl>
      <w:tblPr>
        <w:tblW w:w="9896" w:type="dxa"/>
        <w:tblInd w:w="56" w:type="dxa"/>
        <w:tblCellMar>
          <w:left w:w="70" w:type="dxa"/>
          <w:right w:w="70" w:type="dxa"/>
        </w:tblCellMar>
        <w:tblLook w:val="04A0"/>
      </w:tblPr>
      <w:tblGrid>
        <w:gridCol w:w="800"/>
        <w:gridCol w:w="4176"/>
        <w:gridCol w:w="1220"/>
        <w:gridCol w:w="1220"/>
        <w:gridCol w:w="1220"/>
        <w:gridCol w:w="1260"/>
      </w:tblGrid>
      <w:tr w:rsidR="00E139C7" w:rsidRPr="00FC7FC8" w:rsidTr="00596D97">
        <w:trPr>
          <w:trHeight w:val="300"/>
        </w:trPr>
        <w:tc>
          <w:tcPr>
            <w:tcW w:w="9896"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 xml:space="preserve">SOUS - DETAIL DES PRIX </w:t>
            </w:r>
          </w:p>
        </w:tc>
      </w:tr>
      <w:tr w:rsidR="00E139C7" w:rsidRPr="00FC7FC8" w:rsidTr="00596D97">
        <w:trPr>
          <w:trHeight w:val="645"/>
        </w:trPr>
        <w:tc>
          <w:tcPr>
            <w:tcW w:w="9896"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DESIGNATIONS :</w:t>
            </w:r>
          </w:p>
        </w:tc>
      </w:tr>
      <w:tr w:rsidR="00E139C7" w:rsidRPr="00FC7FC8" w:rsidTr="00CB1B24">
        <w:trPr>
          <w:trHeight w:val="454"/>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 xml:space="preserve">N° prix </w:t>
            </w: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Rendement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 </w:t>
            </w:r>
          </w:p>
        </w:tc>
        <w:tc>
          <w:tcPr>
            <w:tcW w:w="1220"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Quantité totale</w:t>
            </w:r>
          </w:p>
        </w:tc>
        <w:tc>
          <w:tcPr>
            <w:tcW w:w="1220"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Unité</w:t>
            </w:r>
          </w:p>
        </w:tc>
        <w:tc>
          <w:tcPr>
            <w:tcW w:w="1260" w:type="dxa"/>
            <w:tcBorders>
              <w:top w:val="nil"/>
              <w:left w:val="nil"/>
              <w:bottom w:val="single" w:sz="4" w:space="0" w:color="auto"/>
              <w:right w:val="single" w:sz="8"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Durée activité</w:t>
            </w:r>
          </w:p>
        </w:tc>
      </w:tr>
      <w:tr w:rsidR="00E139C7" w:rsidRPr="00FC7FC8" w:rsidTr="00596D97">
        <w:trPr>
          <w:trHeight w:val="315"/>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000000" w:fill="FFFFFF"/>
            <w:noWrap/>
            <w:vAlign w:val="center"/>
            <w:hideMark/>
          </w:tcPr>
          <w:p w:rsidR="00E139C7" w:rsidRPr="00FC7FC8" w:rsidRDefault="00E139C7" w:rsidP="00E139C7">
            <w:pPr>
              <w:jc w:val="cente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p>
        </w:tc>
      </w:tr>
      <w:tr w:rsidR="00E139C7" w:rsidRPr="00FC7FC8" w:rsidTr="00CB1B24">
        <w:trPr>
          <w:cantSplit/>
          <w:trHeight w:val="567"/>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Main d'œuvre</w:t>
            </w: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CATEGORIE</w:t>
            </w:r>
          </w:p>
        </w:tc>
        <w:tc>
          <w:tcPr>
            <w:tcW w:w="1220"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Nbre</w:t>
            </w:r>
          </w:p>
        </w:tc>
        <w:tc>
          <w:tcPr>
            <w:tcW w:w="1220"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Salaire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jours facturés</w:t>
            </w:r>
          </w:p>
        </w:tc>
        <w:tc>
          <w:tcPr>
            <w:tcW w:w="1260" w:type="dxa"/>
            <w:tcBorders>
              <w:top w:val="nil"/>
              <w:left w:val="nil"/>
              <w:bottom w:val="single" w:sz="4" w:space="0" w:color="auto"/>
              <w:right w:val="single" w:sz="8"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Montant</w:t>
            </w:r>
          </w:p>
        </w:tc>
      </w:tr>
      <w:tr w:rsidR="00E139C7" w:rsidRPr="00FC7FC8" w:rsidTr="00596D9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596D9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596D9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596D9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596D97">
        <w:trPr>
          <w:trHeight w:val="300"/>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596D97">
        <w:trPr>
          <w:trHeight w:val="300"/>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r>
      <w:tr w:rsidR="00E139C7" w:rsidRPr="00FC7FC8" w:rsidTr="00596D97">
        <w:trPr>
          <w:trHeight w:val="300"/>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783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TOTAL A</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596D97">
        <w:trPr>
          <w:trHeight w:val="600"/>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Matériel et Engins</w:t>
            </w: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TYPE</w:t>
            </w:r>
          </w:p>
        </w:tc>
        <w:tc>
          <w:tcPr>
            <w:tcW w:w="1220"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Nbre</w:t>
            </w:r>
          </w:p>
        </w:tc>
        <w:tc>
          <w:tcPr>
            <w:tcW w:w="1220"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Taux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Jours facturés</w:t>
            </w:r>
          </w:p>
        </w:tc>
        <w:tc>
          <w:tcPr>
            <w:tcW w:w="1260" w:type="dxa"/>
            <w:tcBorders>
              <w:top w:val="nil"/>
              <w:left w:val="nil"/>
              <w:bottom w:val="single" w:sz="4" w:space="0" w:color="auto"/>
              <w:right w:val="single" w:sz="8"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Montant</w:t>
            </w:r>
          </w:p>
        </w:tc>
      </w:tr>
      <w:tr w:rsidR="00E139C7" w:rsidRPr="00FC7FC8" w:rsidTr="00596D9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596D9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596D97">
        <w:trPr>
          <w:trHeight w:val="300"/>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r>
      <w:tr w:rsidR="00E139C7" w:rsidRPr="00FC7FC8" w:rsidTr="00596D97">
        <w:trPr>
          <w:trHeight w:val="300"/>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r>
      <w:tr w:rsidR="00E139C7" w:rsidRPr="00FC7FC8" w:rsidTr="00596D97">
        <w:trPr>
          <w:trHeight w:val="300"/>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r>
      <w:tr w:rsidR="00E139C7" w:rsidRPr="00FC7FC8" w:rsidTr="00596D97">
        <w:trPr>
          <w:trHeight w:val="300"/>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783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TOTAL B</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596D97">
        <w:trPr>
          <w:trHeight w:val="600"/>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Matériaux  et Divers</w:t>
            </w: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TYPE</w:t>
            </w:r>
          </w:p>
        </w:tc>
        <w:tc>
          <w:tcPr>
            <w:tcW w:w="1220"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Unité</w:t>
            </w:r>
          </w:p>
        </w:tc>
        <w:tc>
          <w:tcPr>
            <w:tcW w:w="1220"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Prix unitaire</w:t>
            </w:r>
          </w:p>
        </w:tc>
        <w:tc>
          <w:tcPr>
            <w:tcW w:w="1220"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Quantité</w:t>
            </w:r>
          </w:p>
        </w:tc>
        <w:tc>
          <w:tcPr>
            <w:tcW w:w="1260" w:type="dxa"/>
            <w:tcBorders>
              <w:top w:val="nil"/>
              <w:left w:val="nil"/>
              <w:bottom w:val="single" w:sz="4" w:space="0" w:color="auto"/>
              <w:right w:val="single" w:sz="8"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Montant</w:t>
            </w:r>
          </w:p>
        </w:tc>
      </w:tr>
      <w:tr w:rsidR="00E139C7" w:rsidRPr="00FC7FC8" w:rsidTr="00596D9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596D9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596D97">
        <w:trPr>
          <w:trHeight w:val="408"/>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r>
      <w:tr w:rsidR="00E139C7" w:rsidRPr="00FC7FC8" w:rsidTr="00596D97">
        <w:trPr>
          <w:trHeight w:val="525"/>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783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TOTAL C</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596D97">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D</w:t>
            </w: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b/>
                <w:bCs/>
                <w:sz w:val="24"/>
                <w:szCs w:val="24"/>
              </w:rPr>
            </w:pPr>
            <w:r w:rsidRPr="00FC7FC8">
              <w:rPr>
                <w:rFonts w:ascii="Tw Cen MT" w:hAnsi="Tw Cen MT" w:cs="Calibri"/>
                <w:b/>
                <w:bCs/>
                <w:sz w:val="24"/>
                <w:szCs w:val="24"/>
              </w:rPr>
              <w:t>TOTAL  COUT DIRECTS</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b/>
                <w:bCs/>
                <w:sz w:val="24"/>
                <w:szCs w:val="24"/>
              </w:rPr>
            </w:pPr>
            <w:r w:rsidRPr="00FC7FC8">
              <w:rPr>
                <w:rFonts w:ascii="Tw Cen MT" w:hAnsi="Tw Cen MT" w:cs="Calibri"/>
                <w:b/>
                <w:bCs/>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b/>
                <w:bCs/>
                <w:sz w:val="24"/>
                <w:szCs w:val="24"/>
              </w:rPr>
            </w:pPr>
            <w:r w:rsidRPr="00FC7FC8">
              <w:rPr>
                <w:rFonts w:ascii="Tw Cen MT" w:hAnsi="Tw Cen MT" w:cs="Calibri"/>
                <w:b/>
                <w:bCs/>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b/>
                <w:bCs/>
                <w:sz w:val="24"/>
                <w:szCs w:val="24"/>
              </w:rPr>
            </w:pPr>
            <w:r w:rsidRPr="00FC7FC8">
              <w:rPr>
                <w:rFonts w:ascii="Tw Cen MT" w:hAnsi="Tw Cen MT" w:cs="Calibri"/>
                <w:b/>
                <w:bCs/>
                <w:sz w:val="24"/>
                <w:szCs w:val="24"/>
              </w:rPr>
              <w:t>A+B+C</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596D97">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E</w:t>
            </w: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Frais généraux de chantier</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=Dx%</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596D97">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F</w:t>
            </w: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Frais  généraux de siège</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=Dx%</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596D97">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G</w:t>
            </w: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COUT DE REVIENT</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=D+E+F</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596D97">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H</w:t>
            </w: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Risques + Bénéfices</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=Gx%</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596D97">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P</w:t>
            </w: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b/>
                <w:bCs/>
                <w:sz w:val="24"/>
                <w:szCs w:val="24"/>
              </w:rPr>
            </w:pPr>
            <w:r w:rsidRPr="00FC7FC8">
              <w:rPr>
                <w:rFonts w:ascii="Tw Cen MT" w:hAnsi="Tw Cen MT" w:cs="Calibri"/>
                <w:b/>
                <w:bCs/>
                <w:sz w:val="24"/>
                <w:szCs w:val="24"/>
              </w:rPr>
              <w:t>PRIX DE VENTE TOTAL HORS TAXE</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=G+H</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b/>
                <w:bCs/>
                <w:sz w:val="24"/>
                <w:szCs w:val="24"/>
              </w:rPr>
            </w:pPr>
          </w:p>
        </w:tc>
      </w:tr>
      <w:tr w:rsidR="00E139C7" w:rsidRPr="00FC7FC8" w:rsidTr="00596D97">
        <w:trPr>
          <w:trHeight w:val="615"/>
        </w:trPr>
        <w:tc>
          <w:tcPr>
            <w:tcW w:w="800" w:type="dxa"/>
            <w:tcBorders>
              <w:top w:val="nil"/>
              <w:left w:val="single" w:sz="8" w:space="0" w:color="auto"/>
              <w:bottom w:val="single" w:sz="8"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V</w:t>
            </w:r>
          </w:p>
        </w:tc>
        <w:tc>
          <w:tcPr>
            <w:tcW w:w="4176" w:type="dxa"/>
            <w:tcBorders>
              <w:top w:val="nil"/>
              <w:left w:val="nil"/>
              <w:bottom w:val="single" w:sz="8" w:space="0" w:color="auto"/>
              <w:right w:val="single" w:sz="4" w:space="0" w:color="auto"/>
            </w:tcBorders>
            <w:shd w:val="clear" w:color="auto" w:fill="auto"/>
            <w:vAlign w:val="center"/>
            <w:hideMark/>
          </w:tcPr>
          <w:p w:rsidR="00E139C7" w:rsidRPr="00FC7FC8" w:rsidRDefault="00E139C7" w:rsidP="00E139C7">
            <w:pPr>
              <w:rPr>
                <w:rFonts w:ascii="Tw Cen MT" w:hAnsi="Tw Cen MT" w:cs="Calibri"/>
                <w:b/>
                <w:bCs/>
                <w:sz w:val="24"/>
                <w:szCs w:val="24"/>
              </w:rPr>
            </w:pPr>
            <w:r w:rsidRPr="00FC7FC8">
              <w:rPr>
                <w:rFonts w:ascii="Tw Cen MT" w:hAnsi="Tw Cen MT" w:cs="Calibri"/>
                <w:b/>
                <w:bCs/>
                <w:sz w:val="24"/>
                <w:szCs w:val="24"/>
              </w:rPr>
              <w:t>PRIX DE VE NTE UNITAIRE  HORS TAXE</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=P/Qté</w:t>
            </w:r>
          </w:p>
        </w:tc>
        <w:tc>
          <w:tcPr>
            <w:tcW w:w="1260" w:type="dxa"/>
            <w:tcBorders>
              <w:top w:val="nil"/>
              <w:left w:val="nil"/>
              <w:bottom w:val="single" w:sz="8"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b/>
                <w:bCs/>
                <w:sz w:val="24"/>
                <w:szCs w:val="24"/>
              </w:rPr>
            </w:pPr>
          </w:p>
        </w:tc>
      </w:tr>
    </w:tbl>
    <w:p w:rsidR="00EA6D92" w:rsidRPr="00312B87" w:rsidRDefault="00EA6D92" w:rsidP="00A56B08">
      <w:pPr>
        <w:spacing w:before="120" w:after="120"/>
        <w:jc w:val="center"/>
        <w:rPr>
          <w:rFonts w:eastAsia="Arial Unicode MS"/>
          <w:sz w:val="22"/>
          <w:szCs w:val="22"/>
        </w:rPr>
      </w:pPr>
    </w:p>
    <w:p w:rsidR="004F738E" w:rsidRPr="00312B87" w:rsidRDefault="004F738E" w:rsidP="00A56B08">
      <w:pPr>
        <w:spacing w:before="120" w:after="120"/>
        <w:jc w:val="center"/>
        <w:rPr>
          <w:rFonts w:eastAsia="Arial Unicode MS"/>
          <w:sz w:val="22"/>
          <w:szCs w:val="22"/>
        </w:rPr>
      </w:pPr>
    </w:p>
    <w:p w:rsidR="004F738E" w:rsidRPr="00312B87" w:rsidRDefault="004F738E" w:rsidP="00A56B08">
      <w:pPr>
        <w:spacing w:before="120" w:after="120"/>
        <w:jc w:val="center"/>
        <w:rPr>
          <w:rFonts w:eastAsia="Arial Unicode MS"/>
          <w:sz w:val="22"/>
          <w:szCs w:val="22"/>
        </w:rPr>
      </w:pPr>
    </w:p>
    <w:p w:rsidR="00F5352D" w:rsidRPr="00312B87" w:rsidRDefault="00F5352D" w:rsidP="00A56B08">
      <w:pPr>
        <w:spacing w:before="120" w:after="120"/>
        <w:jc w:val="center"/>
        <w:rPr>
          <w:rFonts w:eastAsia="Arial Unicode MS"/>
          <w:sz w:val="22"/>
          <w:szCs w:val="22"/>
        </w:rPr>
      </w:pPr>
    </w:p>
    <w:p w:rsidR="00F5352D" w:rsidRPr="00312B87" w:rsidRDefault="00F5352D" w:rsidP="00A56B08">
      <w:pPr>
        <w:spacing w:before="120" w:after="120"/>
        <w:jc w:val="center"/>
        <w:rPr>
          <w:rFonts w:eastAsia="Arial Unicode MS"/>
          <w:sz w:val="22"/>
          <w:szCs w:val="22"/>
        </w:rPr>
      </w:pPr>
    </w:p>
    <w:p w:rsidR="00F5352D" w:rsidRPr="00312B87" w:rsidRDefault="00F5352D" w:rsidP="00A56B08">
      <w:pPr>
        <w:spacing w:before="120" w:after="120"/>
        <w:jc w:val="center"/>
        <w:rPr>
          <w:rFonts w:eastAsia="Arial Unicode MS"/>
          <w:sz w:val="22"/>
          <w:szCs w:val="22"/>
        </w:rPr>
      </w:pPr>
    </w:p>
    <w:p w:rsidR="00F5352D" w:rsidRPr="00312B87" w:rsidRDefault="00F5352D" w:rsidP="00A56B08">
      <w:pPr>
        <w:spacing w:before="120" w:after="120"/>
        <w:jc w:val="center"/>
        <w:rPr>
          <w:rFonts w:eastAsia="Arial Unicode MS"/>
          <w:sz w:val="22"/>
          <w:szCs w:val="22"/>
        </w:rPr>
      </w:pPr>
    </w:p>
    <w:p w:rsidR="007F0ED3" w:rsidRPr="00312B87" w:rsidRDefault="007F0ED3" w:rsidP="00F70624">
      <w:pPr>
        <w:pStyle w:val="BodyText3"/>
        <w:spacing w:before="120" w:after="120"/>
        <w:jc w:val="both"/>
        <w:rPr>
          <w:rFonts w:eastAsia="Arial Unicode MS"/>
          <w:b w:val="0"/>
          <w:i w:val="0"/>
          <w:sz w:val="22"/>
          <w:szCs w:val="22"/>
        </w:rPr>
      </w:pPr>
    </w:p>
    <w:p w:rsidR="007F0ED3" w:rsidRPr="00312B87" w:rsidRDefault="007F0ED3" w:rsidP="00F70624">
      <w:pPr>
        <w:pStyle w:val="BodyText3"/>
        <w:spacing w:before="120" w:after="120"/>
        <w:jc w:val="both"/>
        <w:rPr>
          <w:rFonts w:eastAsia="Arial Unicode MS"/>
          <w:b w:val="0"/>
          <w:i w:val="0"/>
          <w:sz w:val="22"/>
          <w:szCs w:val="22"/>
        </w:rPr>
      </w:pPr>
    </w:p>
    <w:p w:rsidR="007F0ED3" w:rsidRDefault="007F0ED3" w:rsidP="00F70624">
      <w:pPr>
        <w:pStyle w:val="BodyText3"/>
        <w:spacing w:before="120" w:after="120"/>
        <w:jc w:val="both"/>
        <w:rPr>
          <w:rFonts w:eastAsia="Arial Unicode MS"/>
          <w:b w:val="0"/>
          <w:i w:val="0"/>
          <w:sz w:val="22"/>
          <w:szCs w:val="22"/>
        </w:rPr>
      </w:pPr>
    </w:p>
    <w:p w:rsidR="00740642" w:rsidRDefault="00740642" w:rsidP="00F70624">
      <w:pPr>
        <w:pStyle w:val="BodyText3"/>
        <w:spacing w:before="120" w:after="120"/>
        <w:jc w:val="both"/>
        <w:rPr>
          <w:rFonts w:eastAsia="Arial Unicode MS"/>
          <w:b w:val="0"/>
          <w:i w:val="0"/>
          <w:sz w:val="22"/>
          <w:szCs w:val="22"/>
        </w:rPr>
      </w:pPr>
    </w:p>
    <w:p w:rsidR="00740642" w:rsidRDefault="00740642" w:rsidP="00F70624">
      <w:pPr>
        <w:pStyle w:val="BodyText3"/>
        <w:spacing w:before="120" w:after="120"/>
        <w:jc w:val="both"/>
        <w:rPr>
          <w:rFonts w:eastAsia="Arial Unicode MS"/>
          <w:b w:val="0"/>
          <w:i w:val="0"/>
          <w:sz w:val="22"/>
          <w:szCs w:val="22"/>
        </w:rPr>
      </w:pPr>
    </w:p>
    <w:p w:rsidR="00740642" w:rsidRDefault="00740642" w:rsidP="00F70624">
      <w:pPr>
        <w:pStyle w:val="BodyText3"/>
        <w:spacing w:before="120" w:after="120"/>
        <w:jc w:val="both"/>
        <w:rPr>
          <w:rFonts w:eastAsia="Arial Unicode MS"/>
          <w:b w:val="0"/>
          <w:i w:val="0"/>
          <w:sz w:val="22"/>
          <w:szCs w:val="22"/>
        </w:rPr>
      </w:pPr>
    </w:p>
    <w:p w:rsidR="00740642" w:rsidRDefault="00740642" w:rsidP="00F70624">
      <w:pPr>
        <w:pStyle w:val="BodyText3"/>
        <w:spacing w:before="120" w:after="120"/>
        <w:jc w:val="both"/>
        <w:rPr>
          <w:rFonts w:eastAsia="Arial Unicode MS"/>
          <w:b w:val="0"/>
          <w:i w:val="0"/>
          <w:sz w:val="22"/>
          <w:szCs w:val="22"/>
        </w:rPr>
      </w:pPr>
    </w:p>
    <w:p w:rsidR="00740642" w:rsidRDefault="00740642" w:rsidP="00F70624">
      <w:pPr>
        <w:pStyle w:val="BodyText3"/>
        <w:spacing w:before="120" w:after="120"/>
        <w:jc w:val="both"/>
        <w:rPr>
          <w:rFonts w:eastAsia="Arial Unicode MS"/>
          <w:b w:val="0"/>
          <w:i w:val="0"/>
          <w:sz w:val="22"/>
          <w:szCs w:val="22"/>
        </w:rPr>
      </w:pPr>
    </w:p>
    <w:p w:rsidR="00740642" w:rsidRPr="00312B87" w:rsidRDefault="00740642" w:rsidP="00F70624">
      <w:pPr>
        <w:pStyle w:val="BodyText3"/>
        <w:spacing w:before="120" w:after="120"/>
        <w:jc w:val="both"/>
        <w:rPr>
          <w:rFonts w:eastAsia="Arial Unicode MS"/>
          <w:b w:val="0"/>
          <w:i w:val="0"/>
          <w:sz w:val="22"/>
          <w:szCs w:val="22"/>
        </w:rPr>
      </w:pPr>
    </w:p>
    <w:p w:rsidR="00BE771A" w:rsidRPr="00312B87" w:rsidRDefault="00BE771A" w:rsidP="00F70624">
      <w:pPr>
        <w:pStyle w:val="BodyText3"/>
        <w:spacing w:before="120" w:after="120"/>
        <w:jc w:val="both"/>
        <w:rPr>
          <w:rFonts w:eastAsia="Arial Unicode MS"/>
          <w:b w:val="0"/>
          <w:i w:val="0"/>
          <w:sz w:val="22"/>
          <w:szCs w:val="22"/>
        </w:rPr>
      </w:pPr>
    </w:p>
    <w:p w:rsidR="00BE771A" w:rsidRPr="00312B87" w:rsidRDefault="00BE771A" w:rsidP="00F70624">
      <w:pPr>
        <w:pStyle w:val="BodyText3"/>
        <w:spacing w:before="120" w:after="120"/>
        <w:jc w:val="both"/>
        <w:rPr>
          <w:rFonts w:eastAsia="Arial Unicode MS"/>
          <w:b w:val="0"/>
          <w:i w:val="0"/>
          <w:sz w:val="22"/>
          <w:szCs w:val="22"/>
        </w:rPr>
      </w:pPr>
    </w:p>
    <w:p w:rsidR="00BE771A" w:rsidRPr="00312B87" w:rsidRDefault="00BE771A" w:rsidP="00F70624">
      <w:pPr>
        <w:pStyle w:val="BodyText3"/>
        <w:spacing w:before="120" w:after="120"/>
        <w:jc w:val="both"/>
        <w:rPr>
          <w:rFonts w:eastAsia="Arial Unicode MS"/>
          <w:b w:val="0"/>
          <w:i w:val="0"/>
          <w:sz w:val="22"/>
          <w:szCs w:val="22"/>
        </w:rPr>
      </w:pPr>
    </w:p>
    <w:p w:rsidR="00BE771A" w:rsidRPr="00312B87" w:rsidRDefault="00BE771A" w:rsidP="00F70624">
      <w:pPr>
        <w:pStyle w:val="BodyText3"/>
        <w:spacing w:before="120" w:after="120"/>
        <w:jc w:val="both"/>
        <w:rPr>
          <w:rFonts w:eastAsia="Arial Unicode MS"/>
          <w:b w:val="0"/>
          <w:i w:val="0"/>
          <w:sz w:val="22"/>
          <w:szCs w:val="22"/>
        </w:rPr>
      </w:pPr>
    </w:p>
    <w:p w:rsidR="00084433" w:rsidRPr="00312B87" w:rsidRDefault="0077137C" w:rsidP="00F70624">
      <w:pPr>
        <w:pStyle w:val="BodyText3"/>
        <w:spacing w:before="120" w:after="120"/>
        <w:jc w:val="both"/>
        <w:rPr>
          <w:rFonts w:eastAsia="Arial Unicode MS"/>
          <w:b w:val="0"/>
          <w:i w:val="0"/>
          <w:sz w:val="22"/>
          <w:szCs w:val="22"/>
        </w:rPr>
      </w:pPr>
      <w:r>
        <w:rPr>
          <w:rFonts w:eastAsia="Arial Unicode MS"/>
          <w:b w:val="0"/>
          <w:i w:val="0"/>
          <w:noProof/>
          <w:sz w:val="22"/>
          <w:szCs w:val="22"/>
        </w:rPr>
        <w:pict>
          <v:shape id="AutoShape 489" o:spid="_x0000_s1038" type="#_x0000_t69" style="position:absolute;left:0;text-align:left;margin-left:79pt;margin-top:15.75pt;width:385.5pt;height:141.1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3KMUAIAAK8EAAAOAAAAZHJzL2Uyb0RvYy54bWysVNuO0zAQfUfiHyy/s2mqdttGm65WXRYh&#10;LbBi4QOmttMYfMN2my5fz9hJSwpviDxYHs/4+MycmdzcHrUiB+GDtKam5dWEEmGY5dLsavr1y8Ob&#10;JSUhguGgrBE1fRGB3q5fv7rpXCWmtrWKC08QxISqczVtY3RVUQTWCg3hyjph0NlYryGi6XcF99Ah&#10;ulbFdDK5LjrrufOWiRDw9L530nXGbxrB4qemCSISVVPkFvPq87pNa7G+gWrnwbWSDTTgH1hokAYf&#10;PUPdQwSy9/IvKC2Zt8E28YpZXdimkUzkHDCbcvJHNs8tOJFzweIEdy5T+H+w7OPhyRPJUbspJQY0&#10;anS3jzY/TWbLVapQ50KFgc/uyaccg3u07Hsgxm5aMDtx573tWgEceZUpvri4kIyAV8m2+2A54gPi&#10;52IdG68TIJaBHLMmL2dNxDEShodIYb6co3QMfeViVa4WWbUCqtN150N8J6wmaVNTJZr4We7amHnl&#10;h+DwGGKWhw85Av9WUtJohWofQJH5BL+hG0YxWJNRzOx6Ns35QTUgIovT67kyVkn+IJXKht9tN8oT&#10;hK/pQ/6Gy2EcpgzpajpdzhfzzPXCGcYYiWJPEp+9CNMy4hQpqWu6PAdBlTR5a3ju8QhS9Xu8rMwg&#10;UtKl1zcet8dTHwySby1/Qdm87acGpxw3rfU/KelwYmoafuzBC0rUe4PSr8rZLI1YNmbzxRQNP/Zs&#10;xx4wDKFqGinpt5vYj+Xe+SReaqVURWNTOzYynvqqZzXwx6nA3cXYje0c9fs/s/4FAAD//wMAUEsD&#10;BBQABgAIAAAAIQDa7fR63QAAAAoBAAAPAAAAZHJzL2Rvd25yZXYueG1sTI9LT8MwEITvSPwHa5G4&#10;UaeJCm2IUyEESNxoCnc32TxEvA628+i/Z3uC48yOZr/J9ovpxYTOd5YUrFcRCKTSVh01Cj6Pr3db&#10;ED5oqnRvCRWc0cM+v77KdFrZmQ44FaERXEI+1QraEIZUSl+2aLRf2QGJb7V1RgeWrpGV0zOXm17G&#10;UXQvje6IP7R6wOcWy+9iNArGc/seu+Tl4wuPb3Nc/9TFTJNStzfL0yOIgEv4C8MFn9EhZ6aTHany&#10;ome92fKWoCBZb0BwYBfv2DhdjOQBZJ7J/xPyXwAAAP//AwBQSwECLQAUAAYACAAAACEAtoM4kv4A&#10;AADhAQAAEwAAAAAAAAAAAAAAAAAAAAAAW0NvbnRlbnRfVHlwZXNdLnhtbFBLAQItABQABgAIAAAA&#10;IQA4/SH/1gAAAJQBAAALAAAAAAAAAAAAAAAAAC8BAABfcmVscy8ucmVsc1BLAQItABQABgAIAAAA&#10;IQBfN3KMUAIAAK8EAAAOAAAAAAAAAAAAAAAAAC4CAABkcnMvZTJvRG9jLnhtbFBLAQItABQABgAI&#10;AAAAIQDa7fR63QAAAAoBAAAPAAAAAAAAAAAAAAAAAKoEAABkcnMvZG93bnJldi54bWxQSwUGAAAA&#10;AAQABADzAAAAtAUAAAAA&#10;" strokeweight="2.25pt">
            <v:textbox style="mso-next-textbox:#AutoShape 489">
              <w:txbxContent>
                <w:p w:rsidR="00E23405" w:rsidRPr="009E2076" w:rsidRDefault="00E23405" w:rsidP="00645165">
                  <w:pPr>
                    <w:jc w:val="center"/>
                    <w:rPr>
                      <w:rFonts w:ascii="Arial Narrow" w:hAnsi="Arial Narrow"/>
                      <w:b/>
                      <w:bCs/>
                      <w:sz w:val="32"/>
                      <w:szCs w:val="32"/>
                    </w:rPr>
                  </w:pPr>
                  <w:r w:rsidRPr="009E2076">
                    <w:rPr>
                      <w:rFonts w:ascii="Arial Narrow" w:hAnsi="Arial Narrow"/>
                      <w:b/>
                      <w:bCs/>
                      <w:sz w:val="32"/>
                      <w:szCs w:val="32"/>
                    </w:rPr>
                    <w:t>PIECE N°9 :</w:t>
                  </w:r>
                </w:p>
                <w:p w:rsidR="00E23405" w:rsidRPr="009E2076" w:rsidRDefault="00E23405" w:rsidP="004F1BD5">
                  <w:pPr>
                    <w:jc w:val="center"/>
                    <w:rPr>
                      <w:rFonts w:ascii="Arial Narrow" w:hAnsi="Arial Narrow"/>
                      <w:b/>
                      <w:bCs/>
                      <w:sz w:val="32"/>
                      <w:szCs w:val="32"/>
                    </w:rPr>
                  </w:pPr>
                  <w:r w:rsidRPr="009E2076">
                    <w:rPr>
                      <w:rFonts w:ascii="Arial Narrow" w:hAnsi="Arial Narrow"/>
                      <w:b/>
                      <w:bCs/>
                      <w:sz w:val="32"/>
                      <w:szCs w:val="32"/>
                    </w:rPr>
                    <w:t xml:space="preserve">MODELE DE LETTRE COMMANDE </w:t>
                  </w:r>
                </w:p>
              </w:txbxContent>
            </v:textbox>
          </v:shape>
        </w:pict>
      </w:r>
    </w:p>
    <w:p w:rsidR="00084433" w:rsidRPr="00312B87" w:rsidRDefault="00084433" w:rsidP="00F70624">
      <w:pPr>
        <w:pStyle w:val="BodyText3"/>
        <w:spacing w:before="120" w:after="120"/>
        <w:jc w:val="both"/>
        <w:rPr>
          <w:rFonts w:eastAsia="Arial Unicode MS"/>
          <w:b w:val="0"/>
          <w:i w:val="0"/>
          <w:sz w:val="22"/>
          <w:szCs w:val="22"/>
        </w:rPr>
      </w:pPr>
    </w:p>
    <w:p w:rsidR="00084433" w:rsidRPr="00312B87" w:rsidRDefault="00084433" w:rsidP="00F70624">
      <w:pPr>
        <w:pStyle w:val="BodyText3"/>
        <w:spacing w:before="120" w:after="120"/>
        <w:jc w:val="both"/>
        <w:rPr>
          <w:rFonts w:eastAsia="Arial Unicode MS"/>
          <w:b w:val="0"/>
          <w:i w:val="0"/>
          <w:sz w:val="22"/>
          <w:szCs w:val="22"/>
        </w:rPr>
      </w:pPr>
    </w:p>
    <w:p w:rsidR="00084433" w:rsidRPr="00312B87" w:rsidRDefault="00084433" w:rsidP="00F70624">
      <w:pPr>
        <w:pStyle w:val="BodyText3"/>
        <w:spacing w:before="120" w:after="120"/>
        <w:jc w:val="both"/>
        <w:rPr>
          <w:rFonts w:eastAsia="Arial Unicode MS"/>
          <w:b w:val="0"/>
          <w:i w:val="0"/>
          <w:sz w:val="22"/>
          <w:szCs w:val="22"/>
        </w:rPr>
      </w:pPr>
    </w:p>
    <w:p w:rsidR="00084433" w:rsidRPr="00312B87" w:rsidRDefault="00084433" w:rsidP="00F70624">
      <w:pPr>
        <w:pStyle w:val="BodyText3"/>
        <w:spacing w:before="120" w:after="120"/>
        <w:jc w:val="both"/>
        <w:rPr>
          <w:rFonts w:eastAsia="Arial Unicode MS"/>
          <w:b w:val="0"/>
          <w:i w:val="0"/>
          <w:sz w:val="22"/>
          <w:szCs w:val="22"/>
        </w:rPr>
      </w:pPr>
    </w:p>
    <w:p w:rsidR="00DB38CF" w:rsidRPr="00312B87" w:rsidRDefault="00DB38CF" w:rsidP="00F70624">
      <w:pPr>
        <w:pStyle w:val="BodyText3"/>
        <w:spacing w:before="120" w:after="120"/>
        <w:jc w:val="both"/>
        <w:rPr>
          <w:rFonts w:eastAsia="Arial Unicode MS"/>
          <w:b w:val="0"/>
          <w:i w:val="0"/>
          <w:sz w:val="22"/>
          <w:szCs w:val="22"/>
        </w:rPr>
      </w:pPr>
    </w:p>
    <w:p w:rsidR="00BF78E4" w:rsidRPr="00312B87" w:rsidRDefault="00BF78E4" w:rsidP="00F70624">
      <w:pPr>
        <w:pStyle w:val="BodyText3"/>
        <w:spacing w:before="120" w:after="120"/>
        <w:jc w:val="both"/>
        <w:rPr>
          <w:rFonts w:eastAsia="Arial Unicode MS"/>
          <w:b w:val="0"/>
          <w:i w:val="0"/>
          <w:sz w:val="22"/>
          <w:szCs w:val="22"/>
        </w:rPr>
      </w:pPr>
    </w:p>
    <w:p w:rsidR="00BF78E4" w:rsidRPr="00312B87" w:rsidRDefault="00BF78E4" w:rsidP="00BF78E4">
      <w:pPr>
        <w:pStyle w:val="BodyText3"/>
        <w:spacing w:before="120" w:after="120"/>
        <w:rPr>
          <w:rFonts w:eastAsia="Arial Unicode MS"/>
          <w:b w:val="0"/>
          <w:i w:val="0"/>
          <w:sz w:val="22"/>
          <w:szCs w:val="22"/>
        </w:rPr>
      </w:pPr>
    </w:p>
    <w:p w:rsidR="00BF78E4" w:rsidRPr="00312B87" w:rsidRDefault="00BF78E4" w:rsidP="00F70624">
      <w:pPr>
        <w:pStyle w:val="BodyText3"/>
        <w:spacing w:before="120" w:after="120"/>
        <w:jc w:val="both"/>
        <w:rPr>
          <w:rFonts w:eastAsia="Arial Unicode MS"/>
          <w:b w:val="0"/>
          <w:i w:val="0"/>
          <w:sz w:val="22"/>
          <w:szCs w:val="22"/>
        </w:rPr>
      </w:pPr>
    </w:p>
    <w:p w:rsidR="00BF78E4" w:rsidRPr="00312B87" w:rsidRDefault="00BF78E4"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tbl>
      <w:tblPr>
        <w:tblpPr w:leftFromText="141" w:rightFromText="141" w:bottomFromText="200" w:vertAnchor="page" w:horzAnchor="margin" w:tblpXSpec="center" w:tblpY="584"/>
        <w:tblW w:w="10670" w:type="dxa"/>
        <w:tblLook w:val="01E0"/>
      </w:tblPr>
      <w:tblGrid>
        <w:gridCol w:w="5335"/>
        <w:gridCol w:w="5335"/>
      </w:tblGrid>
      <w:tr w:rsidR="00F46E64" w:rsidRPr="000C0DB1" w:rsidTr="00F46E64">
        <w:trPr>
          <w:trHeight w:val="2918"/>
        </w:trPr>
        <w:tc>
          <w:tcPr>
            <w:tcW w:w="5335" w:type="dxa"/>
          </w:tcPr>
          <w:p w:rsidR="00F46E64" w:rsidRDefault="0077137C" w:rsidP="00CD7D44">
            <w:pPr>
              <w:ind w:right="648"/>
              <w:jc w:val="center"/>
              <w:rPr>
                <w:rFonts w:ascii="Rockwell" w:hAnsi="Rockwell"/>
                <w:sz w:val="16"/>
              </w:rPr>
            </w:pPr>
            <w:bookmarkStart w:id="4" w:name="_Hlk64728784"/>
            <w:r w:rsidRPr="0077137C">
              <w:rPr>
                <w:noProof/>
              </w:rPr>
              <w:pict>
                <v:group id="Group 644" o:spid="_x0000_s1039" style="position:absolute;left:0;text-align:left;margin-left:241.5pt;margin-top:1.55pt;width:106.3pt;height:89.35pt;z-index:251694592" coordorigin="10820,10641" coordsize="314,4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y0lHYAQAAIAKAAAOAAAAZHJzL2Uyb0RvYy54bWysVttu4zYQfS/QfxD0&#10;rliyZcs24iwcWU4LpN2gm3afaYmy2JVElqQvQdF/35mhZGcTB7vd1oAlipfhzDlnhrx+d2xqb8+1&#10;EbJd+NFV6Hu8zWUh2u3C//1xHUx9z1jWFqyWLV/4T9z4725+/OH6oOZ8KCtZF1x7YKQ184Na+JW1&#10;aj4YmLziDTNXUvEWBkupG2bhU28HhWYHsN7Ug2EYTgYHqQulZc6Ngd6VG/RvyH5Z8ty+L0vDrVcv&#10;fPDN0lPTc4PPwc01m281U5XIOzfYd3jRMNHCpidTK2aZt9PilalG5FoaWdqrXDYDWZYi5xQDRBOF&#10;L6K503KnKJbt/LBVJ5gA2hc4fbfZ/Nf9g/ZEsfBnvteyBiiiXb1JHCM4B7Wdw5w7rT6oB+0ihOa9&#10;zD8ZGB68HMfvrZvsbQ6/yAIMsp2VBM6x1A2agLC9I3HwdOKAH62XQ2c0imfTITiTw1gUjcbhcORY&#10;yiugEtdF4XQIXOJ4OImjfjTrLIyi2K2OExobsLnbmJztnLu5ViKfw78DFVqvQP26+GCV3Wnud0aa&#10;b7LRMP1ppwLgXzErNqIW9om0DBihU+3+QeSINX6c+YkgZEcQDOOuQNEYY++nuUUMgyJ6vFamFWu3&#10;fGkU5AGgBQb6Lq3loeKsMNiNRH5phT6/cGRTC7UWdY38YbsLGVLphRQvoOZkvpL5ruGtdXmreQ3R&#10;y9ZUQhnf03PebDjIUP9cgJ851AwL0lFatJa0A/q4NxZ3R6VQav09nC7DcDa8DdJxmAZxmGTBchYn&#10;QRJmSRzG0yiN0n9wdRTPd4YDKqxeKdG5Dr2vnL+YR13FcRlKme7tGdUTBI4c6t/kInQhQuir0flv&#10;gD3Mg7bV3OYVNksAsuuHyacBQv0MNFJiIOu+mkgXE6JPqDfTAZSijb3jsvGwAdCDp4Q120McLrZ+&#10;CnrdShQAxXKJjVk4y6bZNA7i4SQDNlarYLlO42CyjpLxarRK01XUs1GJouAtmvvvZBC2shZFL0+j&#10;t5u01o6kNf1I4oD0edoARXF2oyewfzsiewagF5vwx4oIJ5Xp9Q9f3yYiPKcu1fgPFVMcUEezz5Id&#10;c5Wq8UdYt9QWkn2CQXTTsBh79ngrsRwSZ8bV5Dcy/NRN2z0+KcgtKgePwGRWCKoOyPgz+26ztwXo&#10;aYnLwmmIP98rQfM/kVls/dE71hV7mJecinZChculMhZ9OMldyZ5RkKeK/a8lekmXy/U4TOLRNEiS&#10;8SiIR1kY3E7XabBMo8kkyW7T2+yFLjO6OJj/R5qcjPUJdRJdt0evt/7tdIcsIPCOAnvcHOmIjugk&#10;xMGNLJ5AAUblawG5e8+MfWAabi5A6gFuMwvf/LVjeDK1uyaVUKxgoNSy6eTUk4Pp/Xj8yLTqaoAF&#10;BJc6r1by4C40VAswxbZFp0hW/Am2mhp2gzLoxXEczZw4gbduOrTOpl3tWMItoBRUVs4RdIqDfKIW&#10;XXMIiu5Khveo598063xxvPkM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lGB8f&#10;4AAAAAkBAAAPAAAAZHJzL2Rvd25yZXYueG1sTI9BS8NAFITvgv9heYI3u4mxIcZsSinqqQi2gnh7&#10;zb4modndkN0m6b/3ebLHYYaZb4rVbDox0uBbZxXEiwgE2crp1tYKvvZvDxkIH9Bq7JwlBRfysCpv&#10;bwrMtZvsJ427UAsusT5HBU0IfS6lrxoy6BeuJ8ve0Q0GA8uhlnrAictNJx+jKJUGW8sLDfa0aag6&#10;7c5GwfuE0zqJX8ft6bi5/OyXH9/bmJS6v5vXLyACzeE/DH/4jA4lMx3c2WovOgVPWcJfgoIkBsF+&#10;+rxMQRw4mMUZyLKQ1w/KXwAAAP//AwBQSwMECgAAAAAAAAAhACkk+lXyDQEA8g0BABQAAABkcnMv&#10;bWVkaWEvaW1hZ2UxLnBuZ4lQTkcNChoKAAAADUlIRFIAAAC1AAABEQgCAAABxcxBJAAAAAFzUkdC&#10;AK7OHOkAAAAEZ0FNQQAAsY8L/GEFAAAACXBIWXMAACHVAAAh1QEEnLSdAAD/pUlEQVR4Xuz9h1tb&#10;y7I4Cp7/Zua9N/ec4+2IM2CCsU3O2Cbb5JxFRiQhJCEJESSyhIgi55xzTjY555xBYU0tCZMMGLz3&#10;vvfMb259fBhLa3VXV1dXV1dX+AfyV8A/ThsJwoc7OTjdqk0usrd9eP7Js1asbJy+fP1yy1ZqS3qu&#10;aoWPFLcNODs4n//OwsyBz+N/MTDlJBee/zyaFh0SFBodHn364QkuvCNE+q36eymZ808nJZR97+0J&#10;CiW11nad/1xVRdvd1YnFPmv6bES6poZv3r5taW6BF+qaWu/de/LyufzhEV/u7YfBkfW3Mm8tTDzy&#10;8uvg2xcS4ttLWVfTJYyKDwny/6hnDF+LPxcvrEwSf/EGESBBviGvX72WlXgjIS5jbGBSVlRdVV4l&#10;OKi8upVgPAlBSuA7VSWNmFjKk0dPlNQ+piejnSNc5M3L9952Zoof5OF/a9NN3wZZV7eC8OHzAv7+&#10;4dNXrwVHSE5GSZA/cWBsZmGDOzmxBN8d7R37+Xkixwj/OG9xdvGaVuBjfqaZmW1ICA7hIYJjpLy0&#10;wlDPeHtlZ2ZsJiIqws3FT1FV+9GjRwiv4hJDnFFXiHmZjsFHewbVNCrYPS1GztLIIMDPmon3LY01&#10;iAk2IGOcE4MM9FQRQeONrfBLtjcKA0piI1rYCWUlfjnMzMn63O+NVZvfSofbcibr3jua7+3UrCwU&#10;39gKUrazl/KZhPFICV3jCWyZOEwhA5vBUvaw3DtGvPPI/pk0TqofgjRurW1dTRf+tgBByrtaY2M5&#10;sTDBVwK5LDE+gYIgFWQS+ZpWjmCSOrnrxa6MAIHgimb2EcSWEVzfCMMpJlPCrm4F42iHIA07O9na&#10;vphv4zMD6/MIMnb66NT8MrTsxqTUVrBgjlaWi67jlwZgfWok3i+NMn8MHW8gMDBeFXKYj77ARw74&#10;iLK/eRQjDkGaYexXtHKwCUMYQJBc+M4+Moh7iI5oPZtx1M+eTwZC7IjeMfB3Q/8RFCBIJT4Af9rQ&#10;Cb9ERwG1GvU+68EXflkM0df73UyEV14RCk9DByjok1zht5ObI4JUHewC7idw0oqHpzuCdJTV1MPH&#10;FhGiTg4Eax29OeweDhsRdIged8+lw+/jI/jV4ORyJtJOWnF38oAvMpIz4HtySURYdboIm9OxwH/6&#10;19f0QnzQVuBjpMvF9UyknbRia2+7sZ5ZUMyG7/HpsSYU9OlLoOVt58tJgA+3N48QblF3T/LlEXm5&#10;OmtqKnc0n2BuEAAjFy5yIYiYJ7SCNTG/IPokJjpwdBhFXAQnuOys5miraZ5+ml8xpIixPY8LqTmH&#10;Ep3p4naCox/WpaP1Ei4g0HBBiu8VRa95BUWaWmOMif4hxekOrOjIlkwdMsYwMkBCXO603Zy8Zgsb&#10;MyqZeoZLcmpmZkosLgAXGhJeUNxMTxsUjcE+BmcZ6xlZn2pAQ9nEysJqZ5PL5yPvtcwb678VF8cn&#10;JAeetfJ9dFX0n4byIfg9Ps3V1jYUffJG4s1A34lY293hhVCTTj6XlPJ29bZzCjprZXXu4DwJsrK7&#10;Rf8dH99nJ7ASYlMV5ZUP91D0QoKAjxEyOebpC4ny0trQEOJZK35+QjbjIsTgk0/n5jbOtyv6Oyoy&#10;TfRHTHScgIsUFRU11Y6etLK5vKrxyeOdrLaLnQt8tLd58jp0fV46lOWfLT9bWy94qGNg08KG8lxK&#10;Bf5GZ1pdWe/F4+cvxXXg74JsdDM5haHh47ExlFUvAY4UNzSyk13UamKNEv6EX15Lyoqe4/EuPN/Z&#10;OR1GPVmcp1/QI9DVBBCRBIsbhYt7wE99Hu8gNpYOP+Ny6ZNftPLL92+Fy398K+Pfx9cWr9mPji8w&#10;8E1D8XD362ntPf/ED+ryEFywB2zyZyDkOUVV3Q8fPvh6hpx/pyDtTOJeoO7DRy/kpOU62zrPP11d&#10;3mxsYFGcX3qwdgFPUxMrCXHpq3BBkLxS8tYqE77DBRB1dO0JwYSMvG75D6qAoIyMwqOHL+ErObkP&#10;Wdmh2YUpC8sX2j3jF56gII2NKgN6n/Ram7vvP32mqa6XX1TO5yKP7j+ytraWlpKWfiMbn5C6MV/U&#10;3ngiW3/iF35FRxv6naKMIie76L2KquiJMCLZ0MDizWuZsIBgPrqHAFRfUgfOcBkZoA8N52qpa1OC&#10;qYuL6OO56aXwe2N1N5GZnpfXsbbDl5WRTWAk8o/QbetqumRzihBB8eOHYq7u7uwktr0tZqBrFh7N&#10;ySvx9g5cW0YlRTwH39JCJcdc3mfOcKmogwmqqS8jfnKytogJdY0ie5TGGEd5yTqbGoT6YTMZ2kT3&#10;z+af+AdlpXXodn41LuQwXAzNzAbrHVaelj5dburtax1FYna3TO1uudBCU7tqbePxWCZD21BjZfmC&#10;Qg/NneGSnRMA6FeMDVvGBmth3R2S/O0ZOI8sqncG2ZLh650XaR+NjSiDPbsB4V6v1x2scqZW0yNb&#10;c9f5Vwg36HDmcJUUE1tdRL5JUxUcg2RtKJ6qxpejvPczkMsTvy1NglKHIOhZ4Wq6IAjMXy2zo8Cv&#10;gn5Obs+cPu2bH905OQhKHcovV7YiOIYXQeWva9gcwNawRdrhegxzszyWOwryfB6m2S0m5NvcJCIA&#10;XDpSUsOvwEVwBN/VTYwmDu4NG3rbsxpRsXw4mDlFpq0URsLflAQGuSSpZWqCSoT9EHC5oMSfzhGq&#10;GkKH7MIKtyQ6s6AcEcwhqxWbWXEHtXD84EJDLvHkoPhY+KOlCQhXeX4RnLYCK6gPnujcmzb09xZi&#10;O9hFiDmoydxuTkF4bfB/E0pwy+Qa/MHdK0a4DUIinMBJK74Y0xPlk4/o+FicfCkAnQeU0inRf33L&#10;ojtnUS1IcFR+uNt4BS5lNbAHn5w0LLCOMILz8kPUKaUxQ9T//ma+isIH4Sgv4qKvp8nbQ1cwgHmo&#10;h10CFv4AjQxOpW296EjJJemYzJNDa1lxeAjB7zIuo99G4xMj0+JTRa28eS1rEhxIzTw70+W2lpuS&#10;ce5uJ2qygI+MjsfkJp08D6+gdFmZLS4oPNmMC/LLANVnj8X18a7WIYGkBs5nrNPrz8qJ/XUBPgG+&#10;PhGinmyszdfnhZq9ENBWWjt6U5NzAEMJ6Q/oZwLk6ZPny7urBkEY62i8VWJQ5eAQX0ibg11eaBBt&#10;CnhgZXd/6+IccfeRVGa6kQ1B1HASKxUOjSLAuAZ+1TcX/a2ooglKHQBIv1MsznABaert4yItKRtF&#10;TNg9QmLpJyqomakPJzPHzwevb3yitYpUrLLS1gs716l8YTDQ85mh7gmnpKWjbHYJRFve2BKirqKf&#10;mpSN/ufHLvgPDRXdlxI6Ng4gohA15c+nb/pg4Hx4BkV5J+2uCIXPO1V9BXUjRWVTcgq6T/5D7oOG&#10;jOS773PcnIoTVe/8y1w+MjJ6QWill6EHODs73+cv3uCIJ4orOkfBxBPWsLC8YDkR8dX7Dyc6uaj1&#10;yfWTXsCKcdrfL3SpzLScS4T8mV7oiK789PTDzo7xmx8Qffu36XW9HRc0nNvgcvtnludhk70arhiQ&#10;ubk9HC+DAv1v38FtnqRSInb3kJWZk+PPz69cgUp2ZnZFaYOFmf1tOoBnwqkRYI47O2Ne9Vp+Xn1f&#10;1zg17Mw09wtU1hZ3vxobRkQSB3rT9HW1rm1dgHzvm6hsmF5bPv782VRD6aOUhOzm8mF0jHB9XgW+&#10;3v7htOBEZpiVuQ2NEHMrvpWQkFBQeS/3Vl5GSgaPR+X3eeAd8vQ+6oGJbG9pTV5eWezxc1V1LbV3&#10;n6UkpNTk3y1Nr/AOeBbmFtyjk72hva0dXk9K4rx89vKp2OsgP+snD57ub188Of3o4KcJ4iOdLYw0&#10;esjRHpho6mKj0N0UoLKmQfejoZr8B0Ul1Xv/vif75m1sXGZnfb+zp7eXj29GGofDzv7nf/3zhdiL&#10;Rw8eSb6SBIoG4SIkxCUmJhc6W+L4hwWp7FDQnOLp8XdgW1IICXaEreUi7v7J4I53kT/u/TE1MhWd&#10;kmhuYPzq8aNH95/0dA4KeKjsmZtGt+221p4H9x7+85//9eqV2MS3CSDqu3cfFJQ1RB374/z5B9VH&#10;+5ePDufRuoJt13cEfH4ekMTVCTX57KztPHv+jEryjklMH/o+ERmDDsvaxjEsKKz92xz8fbSDTI9u&#10;E0KosfHJMHeNTZ2Lq4fh9EA/nxBSKIwKWZ+Ex7oQpL2j4sLJ+BJ5rpZO0QmgOtTCjuPr7fPHv/+g&#10;Ut29XMFIhFTn9wr2BUB8RmpBbeN4dtaJwvtR68vGNiIlJQciemMHmPo7PGxu9kVRQc1A38DD3RQR&#10;VA/1Jl43NaLPr0blePv4cIeD8GvgEJOcFeOXwrD29jF1dKWWJRsFeZKK0+XeKoeVJ331cI5oSNe1&#10;t6GUZjgnRChb2Ue0cwxxWFJNuoL5V1lNzfrGJAmJ18h+NiIoT2SeWFfuwCvwaEN9AyLIQwRlH1RV&#10;8EQHbFa8P43Gaata3Bas7Qtscb5OUUTf7KT8lU5CblrD0PD07nFKewu1KjNloji6N6+kreWTh6Ux&#10;1VPpqwmO5M7fL0MENcyUE3PR3VDBhfryARWwUB4V0zhZlkx/U3aoPs5FwcOM1lnsnh9jl4g3jibY&#10;JhA/EVw9mFGfgz1di6Msogh+WSkSdlpw8DGhBal42jGbczvaGUAS5KBgfExk+LsWrpggLo8nOAYN&#10;C35y8jMjysfGUgZyLjRwTqO8oenUwurqhVYPD39U0YcfbtUlq/Qt2PYILPegoMDCa9hYzcn/3vnJ&#10;3eorLWj/asl0BTKwxP2yKMqu5kOriwSQkzw4JoH+3FlSDUvhLlSZH+gXHljKYBGtzucUjLXaxflh&#10;Eij7R9dY0X9qfJ8rMAh1dWWShzYnQoNBCwICN8OZrqn78hHzF3KFlQtKNQwC3m9YXionpcXrUjFf&#10;o7wBkcbVof0Te/ye8EwE6gwIDPimRtQoapATPoDLoNsl+AVQwvOTQQ4BgeEMVb21myW4fjyXeaWh&#10;EXQ6OBuhpz2El9/ZOtiw8t08kUjIjc3q6+zf3xB214DsF4yTQ/ebkydpdMFqxnEn2HYBe1R7HuOi&#10;2LjF+9mlRrUMT4Gpbn0FRiU6XVYhSCFsZFdO0gVUFmYmEC60CIMoHepJ7mhCLe3N0wNuORQXSvDR&#10;SQtgN+hYr6EjcK7ilU/GhiN9mdw24Gt46wQboFzaQB2+kNE0OQEt9HbN7G8WdPWCcRseqKDSLhiS&#10;TtG6gEo0DZY+PN0PqJQWnxxTevaXiKUpIVnoufUHHPB78g/7krdaYtfzYseiKdu1KdDj6ddAFVO8&#10;rxsL3zx2cglZX9WMGhKQJvg5OD6xUt60grS1VNKZsO8Aw+eLLgIAuMeIEcn9o5NDUk5eXHbc6ftj&#10;JPrhVMZBZdxRS9Zxe+bp5xtHgoUDxC+Nrhnk0rV9YpQG46/gGLb6SjjpvnuL7g8/wwWqZKTRtDSV&#10;EC4YFzroUSemVnjHIS7UJ55G5Zz1d85cvPlzo9TcTBc2zp7qP//j7LW+ur+/i6KSl40bPHdpcO0K&#10;opIJZTWJrGgMwi9oagEWO4GZo00jsoc+FeMXTznkwtXiFWOCo7ZI8g1sLJJb0k1iSZmNMB0ncHx0&#10;vL9btbVcoKyuPD58tdi9QJXmVpqCvIK+vvbRTvElGjoG+KvaGvulRxMzgS0uwDbvDLVgTpRPUaJh&#10;iINL5IUrNniByqQx4yPSOSRYpGUlILQuwxkqpLCgseWy6dEkWSmJS09ZW9nPL6D9adtivng7u7PD&#10;3WHhXAR6d5ERzcM2HKfhZ5PARm1ubq64gjzhre8PKMhtmBmL+fhZZ3zu7ALg9NsTVLra+rpaMz2c&#10;PLOzWgz1wFpySlnEzNxr5xCRlFEc/LYhISuXN9ZvEOz3MQBjG4XD1TD90hm2cbgPHlYmYZhPAc45&#10;w71wQtfV1cXhkmwsbGEqFd9rnhK4o+37yPhybAyRGh7d0cm5NJgTVCYntzgZWXvL+yUFqNzUNzLn&#10;ntvzQumtuECcjITMWxn50/dhEXRvLoWnZJZMT3MvrogHYo8UPyiCFny+M0ArPgnV4txc0FuLL6aX&#10;3RJOUFlePODvowYHfx8v+C0vp2ZkhQ2LOLmK2eUilLAo+HxvF7G2sEZObLmInbnd6jIyMrYyC+rt&#10;j7s2TR3h/RkfCcRFndLjo6aumqqJoqrqwT5qsYbvsUT093k4naARUVsuzuglz1cjBzhxW1l4fLVE&#10;9UiA4e9bA70n15yXmrjyvxFhabDWAHYPEOUv+La2wYaab55Bcb29iyV5KM8WgXXkEipgYLGzdfne&#10;v70F2im8ucMTmcAyU4peiEkdC0l1Hnw9f3GAJRHjwylnMgne9QpMe/lSZmUBJeY+bFPCDcTb0xu0&#10;b0vns4X2j9HBjShawtrSYXpO9YN7T6kRQssrF7F1C2zp2jveuUqGIAiBmm9t7iQiJHcPHX4GM8PC&#10;EQ8H1p8hPnNoefkYTP+i52nRWWJPxJBDJCer0sY1ISPvxBQonCA+IvNGxt7G/qPJRQsLaADdN03K&#10;R23jrRVuZFQcHDhumDVHV9ylb71cvJxcnLQML3R3QcQN9k7oGTtOLiFYAivIj/hLA000Ldba2haL&#10;+bXNYW0PkXgp11LXVlXWoCSvvo7e4F+GP2ulMfli7RuAXpv+efizqPx5DE5b+E9B5TIeFT+t9b9w&#10;0JSIy1e+19KjtqoTllJBUcvN9qO7Iudmj4p5L68L1tfzjVymR2YeHJkQb7fgu/Z08/OpGehFn67R&#10;1+seu4I/SvNr81Lbfrl674QoGU8FPOxsrO+Ah4mLy9LUwdHej13uxg7BAuju5vlLnD68U4ymJBzB&#10;aekauECPxATU4JGdQy8rqDQzsbzuncSYdGIoemGRmJgoLS1nb+OqrKju5uGbGHe1Xgg6nbsntq6C&#10;DVrB2uLhrzVq+XcK6dllhSUxvjg3X0/f6/BgJmbwhbuXlYXT6xeSim9V7TChBwfI3OTVluCjY8Tc&#10;wnRmIefr169gYfxhHrzQ/AV6aKgZ3vv3f9m4eUlISJmbnlyRXIlNbVVtSHCIiyNWUuqduY29tbkF&#10;J+Gy9nX6YldHB9gsn7+QUHyLGi+vbPACHpysStgYo6KxcC2PC3KtKLt8und3c5+emBbwBTQCRezx&#10;02ePXqhq2UhLv73/x+Pv7YP723ucdA647Ih6Kv2hvXq5u4s9EgPbpKG2vpqy2q/xgCeKiptX1xKd&#10;XZ1VNXXLck7Ud3Cxik8t295Anjx58kbyTU521StZHdjHw8l0Cp7SUt2yusJVUP6cnMB5/fyF+PM3&#10;Itkj8Up2enK+vrohKTH0hfjr1fVaF3fUeepWeIz0rCKHJRSqO49Xi/BL+7rQi73ujm9bG1y9z5/C&#10;qTFgk3356s2rx68YUfFbG/z6+uHFOS6Hk/fogdjDBw+fPXn26OGj5oZu3jFP4pUEMz4ZS/Q92k1a&#10;XchgMdxyi06MvD+jcll+wJFze7NocTY9Pj6ZHpFUVQ5He4QRk/zqubi6xkdLOytVlffaumb3/y12&#10;zEM4Gfk769yDnf0ERs6Df/8BSLCTyFWVzQ8fPIoIj3n16lVLfYeammZ8YryTB9wGNGVkXrs//yTH&#10;uMjqWi5QIoz0Q4dD5aC+tITs/Pw8Pgjr5OR579/3JSWkAD96FKrLleShdq+nYk8f/vFI7KkYmJad&#10;XUOl30g/eiS2tYvO0NE+d262CJwNa8quteH8hAcfOVyG83vdyPTJnfXO+s79+49wXrhg/4DPOh+f&#10;PHpZUz3FyWtcnl8BkqDd7CJgzY7JKaMkFtz790Pppy/9qf4SEm+1NLROGLYY+L0a4Zb7+9x6f4E3&#10;yUTYXGo3Nwr3NlD5Z2RgBIPDYtyjGGmBfoGN7WMLM/tYX8rWytHwEOqlhvUNBxaOAiHGR1q/TTtY&#10;OyQUtFhaWIK5VoTHRG82gnzfXC2/Ye+8Yn8pq2hD+LXgaYsL8Flf3Hwm9szd1czJERXelvbo2WJ/&#10;R7C2tJmakt7RgWqyHkFhzX3L+3DzKCTPV2N0M8N4+JPwVGN9Y+i7ooiECCojadcKRnj+aj1oFe6W&#10;eWXx8di30u/Be0hTVVlkTrOztIHflEh6VGLu89fvRIaAxaUNCzM7anwGOxW91waXFvg9Mr7HSoj8&#10;4/7jiiowfYE9t4JBv8lKfjUeZflRfG5680DKi2eviSSv/sHJg60D8LYJCyXPTKx8NPwCl9NDPVPN&#10;teA9gHzU0aNGxi8tHeGIUbBcXf1Rl+fZme2v5rqv3nxQeK8ArMw9rFlfueCEdWnpXo2Hvx+YkFoW&#10;JgCPFzgfJ19SmOrXryElTMnPOiElSRgCVsfGmlKTpqqjy+4ueSH3JranxIoeFl1XQK7Ne2tiYIgL&#10;kTc29Q4KMjb69NkAnPwqEF7JytzKpb7P//dqPKpqwNZYv72Z4mJv+/z9e50wF/PIQGOih28O1YQS&#10;6JsSbRiOM4n0Vf76xSUOa84I/ErFavs7GhO8FQOtVDAObx3MbBPxumGudTW0CBJOaI4u3tk5cey9&#10;Epur8SjOoSG8gokRFpsdqGz9lV5ZFJQaN7i937exCvtq2+Rs0nA5raKA2VP2wcq4bmokrrM6ODax&#10;dOV73lQ7JjaU0prvW5akSXDv7039av0RNXXyipeWULf26+AKPODYeHhQMtCVZGX1eWOxWNXTLn2q&#10;K3OiMX+8Pb23oW92tm26n9VWHpQdm9xV8YXilTvdljtaVzgwHFWYRmxKiW3JJpSwdanB9sn4IJzj&#10;yGhOXj4JOa4oLL/gYv1r/thc3gYffAGvBuHVclih9iSvdz4mGm4u+nE41wSKIyfCJgEnYWumGuLu&#10;kBr+3ErbLIFmTsf5lkbrh7pjK1l6JFc9ko+8nT4uJdo3iIRw85GjEnCkj6KjFo070CMtBZXrYOoU&#10;8DKoDLxpmIeat1V4PUvbw5Fak8Tp75KzNfwY6vHB+stHvJ15BFbK1jCwgG6Cd4mvTmc31Kh7mRhG&#10;hTikhAaVJqSkZApd+VsQXiOYLe+GR1gQyNNyIAbCy3RyctQLsbmsyf3yrkD4gHt66M4m0loH3YMp&#10;vLG9HqTqXegByo7QVtzY0pLk7xNsTQ0a2Zzd41+v4/7U+A5/5/vBEr05tbPze1cHSbALGFSP9oO3&#10;013wyE+F23W4vgG7dg3Gz52Qx8KwSMFJl22VNwwusjgBW5LomBKytLp1sANTA+bD6q0toPFd8MAT&#10;4OwFFxWASk12ajaew7CPwCd03HSHeqn56O4cn+xo3xj8zg4Yv0ErAB+64vFR1O/9Dnw61g03AoAH&#10;XDmWE/BkA5ytsoc9nn2lw94PF5iLzdvG40IqmA4RoVtLxwJYL8KLmyNuzub65m3xONg5EKA32YAH&#10;/JTgQ4mfQzBuWVTHcAI0UTX6bQEEGQobwt+nbkfz8J/cstp14ZcYFlXL3Vw7yH5n7Uh4p4Z6H4J0&#10;T0m+llUvy7GGWtHNC3TQiXALsit6zOhepuE+UcXodQAu5XTPBC0J+oTfcOwD76ITh7eBddRRjtyS&#10;ZxeOtU/E725x949FF0uwZLIYydduuT/hUQKvwX0NeivI3S1p7+j3zKV9IQdmDJYsAqnQ0aJDF4zm&#10;HrRWCibhVrVK0PnDis1F3Z0A7MJDcLXp4O8JC76vHXRjaA303ELksGpkZOTKqbmAx/46KDNwPQJu&#10;GGA4L2lvRyXgFw8nSltW6ULf4MaCUOGAoZfPhzPGaeHruRTBeMZ8DNgtwWaHGklFkiUkk66JsTUj&#10;oQ60kdFw4QTEAMoBNuVs1mXLvQitC3jQo0CfBraAF8D+WkGLRSUgJo6CSaExGyshLuYk2oc7tkBP&#10;mo+lbpQytktY0wS49Tq5YITn+QJB//a8XwYzMB8dxsHesdA7FfwZQe2tWJzLFFwykP+MR/8AHJTh&#10;Lr0+tzBsd/3EK9ONSvPMi9s5Of1vCDfx8o00mL7y9VrmVm3KRjYoCXDXDMowepWG3nWCA3WwW1TN&#10;iSeal5d5UqovIsgCRgdx0t4BQ70M5+ghQPbhQl/I2MMTaWGUONGzmFhqWBO7eqJn4wDoIZwXbuNY&#10;Gizjwv06Zg+FOsaiox6/vDO/2fa1OT8W3TUWLm5R2N/c/qAEOjPst1VAbyr5ilPMGR6g6gn2Rfeb&#10;jQi/fG/7xFIc31gUkBPVNjlytqtwG+YTmAuJrN1WYI6I9aIMUFZOl8w8n9+3NKfsaOiTddZfTTnw&#10;kKjxyjxwwbyJHlykvgLsaKjk4B52nO5tmPAQzxhiz8bqBlcUdzkIXDkYnjTgT1kvY23XZ+/XwByB&#10;4g4vonL7ANpZ6n+trxdSdnItCR+GBnuhSPCaDg8a7WwgMOz6eTnYQRRlFYUc2rC6cubN7BMf61ke&#10;G1ycObi1PjZ+cpm615y+EMdar6Pst2Rw+0Byn4WGto2MMjvLtQLs3RhnS6MsJRkRgKd6YW1lrI0V&#10;es9xCS7wh6yU7P42yKsG3u6JPy08nTHeYk/AO0URLvj2c4HCAJU/mps+365NSlgwO96Cemb4DqbA&#10;3+iVr46OCi7oilPdhXXb0ZleXkCBG1YUjx/s0LMyF5gTi6tM3xV5v16AK0z9wFbYvBi7SJw1lXT6&#10;rJ+vEyrKeBUmRjp0xhVS9QyPw43DnZUS/Y/asG5BKE2Onexhx1zEgR6q5uOa3ymiwXm4QiPqXFnA&#10;lrK88xMGllEZL4K4aDJMyvIyu64elsuFuETRAxfmZXU2V11bFxFk8pC2eaGHlwhMGK4W8f7YHPr+&#10;sQBmZ+MqT5ZT66IFxZ9Ul6LleMGsFRISiAjYahqquTm+qYUX/WIu4TE8+G12Mk1RQfNgOy8Ud8EU&#10;2bAybBEbYIz3yPxWBW+BxBThB+KVU4NOzcbO4bHww4H1MVOqj7a/H6kg/jzdKsoqBIdZMu/ETQw1&#10;01LOmO/0mTN6tLcV5qXifL1tNxYySzgXIhEO95GvOBs9L++QSubh2coQonKuNyCVKzNML8RFx8Nt&#10;DaTeOQAb4f52mZLaWyVVJQ8Ph/NfXZ4XF4x1bVVKFCWssyPpkmLcXNvyRvYDKbnOLiHEmoIT3Qpe&#10;AhAdPqlk47AA3+R0sFeJPXt9yWqLDwiReyvl6mO7uVL+cwsn9FieXd5ZyTIxN42OJHX0XLwX4yHv&#10;lQ2h17zeQ/1QBzM6zoiA5ZResOysHK0YUT2cWDgF1y8e4agRjLuLyIETxHkQIPo6ytXl4XXlpNTc&#10;yyxygkd+XkFNVUQGhyIr9WFv68Ld34f38hDmMzG7J/ZE8lOov0Uc3r2U8SUswI4aokd0saP64uuY&#10;ThlBmj62X8he9rEhBU0Lj8Ueo2zEQ8pKLiwxJSWN8pJwb3ubjSX0NuE8nOBRU5mIsXfnZIWXFLXv&#10;nZtaZnzK2Aw/I7/bzNQtN6s2MjbBnInHsuj6gT6uiQSrMC+TUA8lRzOrBKJ3Kg2c9Tf5fFJkzuwc&#10;97WkwuTwlJdveEPV2e6qr2uYVVwdQYtiJZPLqy74BpzgUdXI5u8fJDBI3AP+3jo/O7tYVVFdVk4b&#10;rvK5PKS5CiQKUlncFEVDVYqI0mxMBsWaSTAL9vGIxn8N9rYKCzIjnkhPV0zS3h5K0SB/dL/t7x17&#10;p6pl5hz0ffLQQM+ktrwtGBtGJUdnsS4cd0/wiI5kgAEJLwyJbK7v6+6+MDWSL176+Pjdf/Cssbb7&#10;lJjgaNo0O1/TN7wmMtf9AHb+wL0HYjgsLo55Qc9wdvCGR5pahwYHB0vL20TB+6dwggfGGX3I3Q29&#10;dN3e4tf3r54/8+gYetAjS0jEC46GPT1L4KO4sX2koqDW/+3CaS8mKfuLqbu3O3onIYKj3SPwK20f&#10;XAkjMfYO+LCMZ6cvXAqc4IELRClR1tjO2xbMTqyqqn2SlUUtpCJw9D7BIDCUWVZwoj2M9M+1tw8c&#10;HiAfNfWO1k5IkpdZaGONumiCMZNIPDkCdnf0SUm9v//42dKKIIJIFwifLSmouoIeqHcDfFc61NUx&#10;tDSxRaVGALFjk9EpjGK3WdleMPWBadDVLczg89cIMiM4mOzni5f7oCktJUskg4J4AqBV4cLTd4Rk&#10;IuEjQSCJPX4xOcXz8T7ZbNmsrCvwsLBBdYLZWV5OFnp+DMIGQdSM2ieT9ZWT635V9U/nX/vl344/&#10;LqlisvssHFFF5MXL1+Bi5YZBrYkAzZUXnCBO5iWFid6egNNAUAgaEGzxxWFkZC4oKPR8f+qaer/s&#10;Hn2Ah7DTL6xJFTXrucmd7Fx00X01+SxqxMYM9clZ+iFF/mFh4tDePGhjIwzWEyCryyfWNClxGTkZ&#10;UM8uADGUMj1/9Zn29Dml9+rn3wFvwDdv3mvp6KMfQhi/8IQ72D9TkFnnQyxKSDzxrvvHwvS+k1O4&#10;gra9lo7Ty6eSZubeIkk3MbogJ3cWMX7aNC06f+mq+GaUEAeIvqbJz8ZrYwc8OGQDJBdVRsbku7j5&#10;KygavVezZiZk9Uwjq3B2A/3jndwHC3MrIOaDR0/AqV20XPfWDx186K4+xCsnAhj+raxSIacExRi2&#10;X/gBhx5a/MrihT329F1gSQgpHRnYBHrDifG+mFgwmJy4iKNfiqTkyar8R3REnodHqLKy1uPHr108&#10;I9380hW1TUWrMLvucszSJbQyC9ogqMfRDrcrFKBXAkjk4jyU95fneSaWXh7eoYHB8R+AGk6BmlqW&#10;ez+0CJRPYxOKdNR0pKSVz2ndaJuxrCsOXqedfeubVFHVgSF2tZ4cr6/EY/cQKciquvSVqqqGiobO&#10;rnBGRHCmB4FTT0/vmYxbWj92cUAd868FPpKbWQBXso7O/l2tJ36YPz8MpA0IzzjPNAvzBxIvz4Tk&#10;ZTzg/5p6Jrk5baOLAjdsRATsODeDACkvb6gq75z+duKBecPjtt50Ha1Pgz3DyUzO549X3Mhetn/8&#10;ou/zX6O2jem8rEonO3Rv+iXAqQN+rkoPcnFeftnQzw/EJWXr61r9xos/v/In6CFsrKMTjrt/AfxZ&#10;PP4CFC6tl7+qxd9r5z+FHr+H/d/x1q8pUlLeWlF7ok0WlVaFEq42+f0dyN21zeWVw6CAIDRMTwiT&#10;3yeu9Lm+udlfUYSPxCfm2Fi7cI+Q4wM+Hhfm5HDbGMK7jucveT4psSgUj9rmdncQTS3N6YlrAzav&#10;6+5XFEGQhdkNjCtmbHQK8mh5evuF4kP/Wke3v4QQokZWN/chYxuDwQQVJ5WT5+7nu7d5tWJ0Q6e/&#10;pgi0bmdpZ2Fmsb3EdbHz8fQI/I+lCPgRaX3Sb6hr425ySQE4AxOb3yD3rygiXJINndtkRkRQKLGp&#10;qcvc1CYxnv0bPW2sbXDB+nceBMjBwUFjQ6ONlQMrnuXr7ZsUnxIQQOQe8g73DrmXbFC36BKsDB4O&#10;HuNjC6mZ9BRmeGf72bn8Fm+fPHI9RcADE+O9MrOyt7NXVf9NXkE5LMo/g5VBwIfYWjleF510Q8ff&#10;vy9PzW1U1He0NqKGGpB52Wk12VlVztaYkCCC/md9anjih/cq8TExba29Jbmtg0MTtx8GPLmxzrW0&#10;srGytvLypXw0/xhMoo9/mzncPvb3I/j5ggX1to1dS5G1RZ7CB+V3cu8iqHR944/V5dGpqd6xDJfu&#10;zrjEuMTfWDgdjeOxtARYgxWlLflZ+eurh5raxhKvJdQ19F++lJR6I93bM5aVUd7a0Mbb5WVf7zN4&#10;3cjAtzIy3O/7UHpoKCYo2KSrN8XL093LDffg4Qvdj0Z/AUWg47bOERlJmYf3H+p+1mAnEhUV1V48&#10;l5AQl7IwNoqkng/7ui35Aa3yogZLU8snj5++BkfIFy9Cw6PeKCvYWDk9fvT4//mvezIycuDcCX6E&#10;l6x6v+zg6IDn4uAm/0EeEjsG4kMfPBQzs9BXU1e8d/+e2GOxmembXHMuNX6jHOEh2cXfJKTkDPW1&#10;a6vYaiqaFqaWMpIf1FXV8jOjQ/xD+GgKwXPAR5gJzMCAEP4h/3APTuFaL5++hOyM8nJvK4qrIFmR&#10;+NOXYg/Enz+T+KBiXFs3GcmId8V4jo3taqjrxsalltcPKysbvXwlDWN4/ux5fGwKgxbzQU755XMJ&#10;CGn39XA/7QliUL+a23qC0UXYP5CDjA+LjyW/eAoTJiv15p2BidZQX4GqmuqjF28Liq+4JvlTe01n&#10;20hnexoPAvh4ucdbhbzjUoQLtyu540MsrB+WL0otIoQMTsFA+9Tq/G50RDSaPWV4Daj55PETGdn3&#10;MEixB2IfJJRLiqoODhHeHpLMYMspfHz5Wk5DWf81sN6r93EQXg5pEI+RxDgW0BGcPR/88eif//c/&#10;H957qP9Rn7t7ZqmsquiQffNe7MmLfDjVHyPV5bUTc+k8bt7hXv3OVgX/CHxrKpDjShrVY2bq7Ebz&#10;l4wmeuBXew2CsJmZg30sRFA60MEkRNEcHE1LimM6mtldrYnRCWHzM2dGIzqD2drQQyFHPRV7/uSx&#10;GEQSNrZ0+mB9YHhAF3BbfQIGkSfiEtKy9IiY42NkaW7H38d/+PtcWBQNEfA3Vw/1PptKPJe49+/H&#10;//qve8+fScKLEq9lk1kcSDrw8slLiMarrqjeWNqSlZYHb2L40M7aIT+rrrSC2d4ePjSQEhHhoKgm&#10;89XM6PtQkuC4oLk9d2vlFwaVn8n0a4rAO4l0Go8Lts1CRFCSlU7q7EeD73+GhsZpkMRK8qo6Wl+X&#10;5rc6esf8gu3buhMTklITyEnSr2Tu/eseuHROjm6I3i0ra58ZRedwqHtxdmoV/oBEdib6jsBQDx48&#10;crJzIhBJddVJnljPpZnF4MCoe/9+AoT48PYDpBp7+EDsjbj0FKRgPd3QBUhqWm53Vxr4SiGC7r39&#10;hsBg541FoZ3uLvBrikC6HmwglrcHVie426/jHhancOLnp1G/jPPQ2tgu/kr8ycMnBHKcJzYQMuma&#10;Wti3NfWRyJFPHonBbD97+uyN5HtcUDQ6BgEyOjJeUYu6RYuAnVTS0tQBcmFheQ+CohQVlJ49lbj3&#10;z0ePHz5OYHI+ahvaOdkHB4VFM9jS4tIP/xB7L/t+C41BO4PF6RU80Z1/AF6OIDi655cKyeG/yAVw&#10;JaF+TRF4bfjbytAQ+JeC1R2Mt2XHhzWpLNQN9QQESAor/dmTx48fvPikqZddkezijIlhJEbEcDCY&#10;ICf3MB1dq81dZH5xT0tHL5+T393do6ql52Lnvb9zZjzb3ea5uAYEB0dB1B0rNsnB1gHiIBOySsOI&#10;CQ6e4f6BFIwnzdxMpzQ7is1MeS0uAWGOGysbZzhwkbSEGO4h3HlXC71UOnraOfu7t1ZCztHmVhRZ&#10;Wd4JDcDzeeBECGzSyueVlVex+npOZpgZzwR/8qcPnxoZ6NFpOGcHj85miOlHgAo+PiRs8Il2tL7K&#10;9fHxHeha9Pelgqq6uiGoqDzZBbZ2joIJdN4h5DsZ8vcN6e6ddHPzE21kaysHTlZefu5++9uHYPFi&#10;JGX5h2BMra1fv5Z4/eL1+Mi4aCxd7UNTIxATABNWCLf1bd/io8Jvcna8YRndiiLw/vL8NuRz4R8B&#10;p0AqtHrwbs5lx0BIcCorExytQZsgB/jm5CW7+OEqyk+imQfGF6wsnQ5/TNTc1BrGLcjDC4vB+MhK&#10;SujrmldXom7HIpic3lCQl5OSUlBXN4AroILqxs21ExEwPrvFTss+ScTCR2oq2svKU1U+qj6EGx+x&#10;l/nZ+f0D37FBmONd8PQB9++qmdmsFmG6wt+D21IEWs+pau3sAm01D+GBp2fxt96clMSU50+eP/jj&#10;X2oq6hZWFjmFDV5Yf1F8JmyKcbFMeyt7UVq13Y3jzESOvQ++tam3u3tCVk5FUkISckSKkIatmkaL&#10;VfygQqPQ4eLyYIeflw2pUqvALxu+nZtY09TU9PMNET28v404ObtAdIe8qtzjx2JK8kqQ6mhvrRg5&#10;hFv6Au5xcTzLa3HuzgL1lHx3oEhF5WAeh8zng7tQDzgvNdfh1VXVQfi/kXwdEYFLiEvoaOvJS88F&#10;X6fe9r6ICPpg16CfV3Bbc58fNmRqfLmza6KiqrGvvY8REcvfQdjsDFdnN9EVyMLMuqub9/Eed3nh&#10;wM8P19TS7RsQ1FTfOTW3BUdtD4yXs71Lf9+gM8ZnYmhiaX6bGs5gJ7GcnWwePRT7173/0tRU29zO&#10;BXd+hFfDPSjJzMGPD03+HoPAW3egCHdnxzfIk7cHCwdWTc3iUhwEBDg6uhQUUD/oaJtQXLyyI945&#10;WBiHeViR/e2iiTqeluCeSSll2cfjFT1szaP8jQLc5ZzMLQsJ730sZZUUnkpLfg52l7I3fP1B/oW4&#10;tDbO/f/SkTaJDn74WU7Z3dw8HqfuY/vGysgmIQSi6fUpvtoEV5+8CPe8JP1wX2Vb6w+K8ni8k/lX&#10;4yBfBz7kRxSATK04OihKS6bUVN2UzeRmYt2BIo21Q0ODoA6ijnmQMmdzKU/30+cYajAj1kcvyDWg&#10;ie7AiqJ25ePrs955WViySKFdhV6Fic4pbGdWvGdyslVqpGV6uBHe3y2bqe7r7MaKdWTT8FWZLnnh&#10;oS0cl/QIXHMetTnbl5NELMiGFDv+5YVaeDfntEhlHzufHAY4YxgSMG4FTAVPa3N6gBHez9zDjhHv&#10;EcbAm5ipHhwA54IfWwdyWEEgYbo70ICV34PbUgSEQXNTdU9XDJpBCDado5Km+iQPd7uNhRR3Z0s5&#10;ZytKS4ZbQUJIfga1MZOYlkyKT82pqi3r7h+aXQTPI+ZwxcDSQkhmRt5wR1hTOrEihdFRjmenU7rK&#10;Q4uZnQvTpAzO/Pp+ckWlKwFXODBKa8lKbmsPz6mklnEU3cyjGvPbluatowg2cUEybiaunOiPgY7y&#10;FsYlhbTGxigtLUVOMkEggEtSEHBVDIbLwvSZM9Vd6XJbiqyt7dHoYE8sqKymquhIVlREHxyUCg6L&#10;OlvjlYy19IgO0k6GHhzaZ5yHfpQvRGy8D7LSCrV3y6Tbx5Ix5QxNFztYQSp2FhLOZjZRgXo+rkZ4&#10;L0V3W3WCh6yN8Qeio6SzvhkdbxiJhQEHVae6sElGRHfNYAc5F3ODhDAdItYliWTBCMDkxWA4jMDc&#10;FCOKd0gqw8PBfH0tQ3CQD95pZKrrV1v1mZnU1bXC8soLvlB3IsptKQIulY3NTASOeaCn8eGeNx/N&#10;rcTPLq9NtMYGKrs7aPlYY7Loii4GDukxhjR/czaBVJEQlpU+vrGJT86UszFU9bJ0L6BrEzBvsTaW&#10;zEC7pChNnPunSOzXuCCHjNCv8YHEJrZ7Hssi3N+c7q/kascqywSfC0p5rmkm2T2Prh/pY8sk2SQR&#10;XVPITiyiXwbd0NM9IyVr+BsY9ESevpB9BPURPj4ujoz1vzlH0w00ugNFJoehb+gYmFPoN84rae2i&#10;OHp5lIx+90iN/hTsGJybGFaX5pUUZejnQKvNCqvI/uLllDnTSSjLMvbzYPdVxndWk8pzPOkRBh4e&#10;PolRDhFhTgziF/9APXfv8OZS66AgP2YSPjVF396W+a2+dHmge2cjpq3KNNCX0cRxiokE+YIvSYd3&#10;8eUZfrn0qqlu5IjX29sm4IMXM9jlhN7KSNXRYXFklB+E592JNe62+0LutYpKEF2oFzOCwFEqR7Cf&#10;0doSI6ckZfTVNH2wTNHVmAJJhK/yiPs9tG5+q3i2D5ZkTlvZ+PdZQysDa0f1lgY8IgCdFY6j8FMx&#10;PJJcV33BW+T2aNyKR9b2BH7+Pmh0gwBiA6AnoE4J8MjCLJNKj0gZLXfNjvZLoxoQMdaxQaEFsdPz&#10;Fw9ht0fn+ifn9gVurBBTBi6kIdE8BjZjr5zK9uXlZSYrUnAAnt3AHeD1C3+gLugzE+y4qJjf6/ZW&#10;FFlfXsd42AlDeoAcolCLWoghmR1Pjo1NZhRnGgRjgmIppgRXO3oIKTX591C5+S3wTKV3ZrrEh0nY&#10;GrqVUFxj8E0zQ50946EUPwE3+0fOLpAjVbDjbK4WzM3e2VYkQuBWFOHvCXDUYMExGASAIiBc4cgH&#10;UTUNq/MsNzfPzIFicFC0Ivl5phMNfW1cyIFLSzeFPp4b+R3OpnDMs4sJwWTStXH29jSsSYBTZU/P&#10;99EJAh4jOAaKgK8+cC4oaWDrq6ioCI6AxJh3aP4MqVtRpD47b2MBWAPIIfLmB40Q4tAquPvl3U3d&#10;DBYb6tQEZMf5JVBUXM2Ds6LAzUcEVSOD6xey8F+6YYM94tp8C2tCe+WPjHNwsyPApjLcMimYHIqO&#10;q0VwdaJzaNDKwkpGdvwBtwDd/kSrBg1JgYVTWFedUlRzFjdye7b9NUVgcvA07MG2KEQK5AjwCPQK&#10;GNRMjMTjggipYzWBeQy/VLpnAdElOyqyNGdH5G/NXW9cGT84PtjgnhICDCJABdF/YS8Ac8a3H7jC&#10;V+BDfJNmFVLANAvD4groGBbZLYbSNPutp3ucEOR5fAA+QzBhoMgDCYAowClVW+tFJNrvXBj8miJj&#10;wwMHG0ACGAnQAtgEfoRswitMSg4vKqurXxo3Jnt6pUcEpEYpYSwc4vCD3yZgnJvcw4LeDmw044In&#10;D8TybKNmYWFGOnCRhpHAqQxoAZYBcJW6sF0VznSymitHZmehNTgf++VQDMIx2h5mrom4kKzEodkJ&#10;sLmx2fnpOeBaLyIEutEIm4LfRa218eTQO9xd3UqONNR2DHSCYgYkgKArYBD4QcOkgCjcg5zszAK4&#10;t6yZGcREU81pQbbJOK+kkLjc3N6VGQgJI2TG9n8bEXIEWIaghQ5kv2M+CT9OwE/QqIKNjINm1gJk&#10;nJnJRnbyxyOpB10gDsCVDWyLYASDH9TpFDJV4RjRfPDyFyDgV+2XSffJjDYj+IV05nevoX5eU6NL&#10;tDA/wSEIEaACEAVwA98OsC2in2yvVjAiIbzyDnA9jwgEWF+/0R6IYAKPT5H4EDEIdAzolsSzQ0tL&#10;Ue/ejIoKuzA/PaKrEz0Ey6EmV5WAgxf42g9ODJ6rAwWLomKvm7UewxhnRI8TqJupjPUy+jiRtlHF&#10;EnRnjpMZx/WgUADbg5A6M6DD8ls7Qo2PQBFYNW4JIdjsaHsa3o8V1bN64vmWl19SXx0hiiQTpjwo&#10;ECmvwn2nYWmugE6HeKbbwrUUqSpr7OtOF+647cLDLvyIyAH3NRXZWbGL4ycI9SxPmYV6GmIxsAtE&#10;tqeNQ/CkUMifk/TAJuMQIbZRy5qghCLTycgOmPXLNxqY4zjqdlnKdknqWFQ80gucD+QAtkLt8qcw&#10;vw/JeVHY4/NtI4PtyXj9IBcHdmhkytmFfGlpxf4GajES0gX+AFoAswh/uA2ZOXT+SRu/psu1FImh&#10;02YmIescUASIDUsGtttSTkaAu7NRYixpevwsnKl+ddgvk/E1wDskh85szV/90ffgDDjKgaQEGSGU&#10;/weZGy2MtihIPAmezFUQRbrRyJrnMMdpEdMR1AVm/E4LOGtXoJdPKA8CacCOe8Hiz8zJNydjQ0oT&#10;tYJdXGJCamZPpTI6zvzc7FRm0Bcj46ZqcO4GZVIkpOB3xdBoJj3myqjbKwh0NUU2VjajGTjBMSAH&#10;tIAfIAqsnXLeYVpggGtv10n0mai9jtUxvyQKJjkI9IXQ2szk1iaIpBzn/pyzbHyvP28xiYEs5B10&#10;JSMHWQtl1P1SzhiVMRiMH4+nbtfGoXaGiwwi6oIFt3iDA6NLa5TWDJ9sckgJndmZ3zQCQucCbO8h&#10;WD+rg22QR6KJBPzRw87hTgFkofs1ewifuIZHuAjG3WF+HlqpF04akAOVJjsbBQV5wJYXoGNzDnI3&#10;gvy3Cg/0ig/Oz78QiiF8dAPlFG4DrJr5WPpGYcwCjbGUH75UzjhqLzhozd+qYK/kR27XwjTCAGBT&#10;A4pfcRfXvrdG6ctMHM+3ofs40PHDaAmUC7C1cxwRESI4Fi4fdOEA5rCpFS7OcnI5uX+OIpA3U0tb&#10;X0dxb01oQ0S3elQpXF6s9fMAwX5BGVzmHTMaM7C5DNvEkND85LTvfQtLp+OBWFdYOzCZwleOkYVk&#10;VmcodRK2mKWijfrEwxr2em3GQVXmflMKMnk+mgSk6UkjEKSyLnRhZ9bmYzh4tzQynG6CK9IiUlIu&#10;a6VgmkqPBasNIgByAC1QNlmczVRRU3Z187my3N/PZLqGRwSIjrbR6+evE+muqBlRGFoLHXB5dXmZ&#10;QKMLANiS8zJCU1iGODtKa3JYfVrLEnqNAmP6kdr99Pl9ZKtyPYex2duNkgmyBHBBK9lCBHuCrX7h&#10;ae0Kt7F9PugiyPjBBrUi3SzQB5eTZE7AkivT437Oubq5Hxjoxj0QnbyEDMIt8PZ1fCsrl5Kcdkul&#10;/tpVExdPw4dglBTlxgbporQN0M3uRg6UGIQgnUtECU/iOKVS8GWs8GK2RZC/cwxxZvZKlw0QtOfH&#10;DAvkPOcDH12rs3ZsjJslh4ABLSgvAQyXJZNtP59ajo6Q9NQYAQ+WLWALtG7q74s00jeqr0ujx9P/&#10;HI8gCCef01jJcHWxtTHX29+Goj3CtcMvJ4aTpkZhg7wAa4KjiN4s75QoQy9Pmwgfr9joWbjRuxi/&#10;eNUyBja6GPB4zVoHKjLa8iEu0Z6N1/F1oDTmde1c4YYPsYhknDeC1i1CibK5ybG0Mk9M9FmYya8V&#10;qk63gWt5hEoh8LbK8woSlVQV9zZYCB/0kT6wj3T2F3e3g2i4DKWLvUY454AyFr4uFptGtSUF5Q22&#10;g1o1gRxAeod4CEq8iz0JlsmP0yL6B5bDQMM0owO9mZGuCWRbiv86upJ+AgFSUlvOP4atvULALZgY&#10;ZiurKddWkhcXCtLik27IM36+oWspgg0I2VkqKS1P/Gr6xcRID/LQAI9MTeeGU8KvXpACJKouDZNN&#10;0wqw8E2gvnUwMCZgy3v6obM9RHB+Qr8fb0zsr+9C7Qa4r93YWAIpgp5akNa5iU2IyxTC0OFBQXsn&#10;dLR/hDhQ/ENyEg3JGHMCRifQPjwvuQOtZHoFQD2VUILvAVoiilNWkiyn+CY0zK+kKHpiIjMEH3LL&#10;KbmaIhAaWVuf0NWdrKmhIfdBQVFJ82ClYHsloSwv/4Z2R7ZXQysTFD1tLeL8vxK9LSMCtN3tS1sv&#10;xJv9PI4NAdTlvRaI5WzLJHxwZaJzHCmyOTesJo2QEHcD809MruQWMTY2k339XLQ+KxGCg2zsDOYX&#10;MnKzE2cmbmVDupoi8Sm0nc0cFtvPxcElPSVJ8a3c0BCrKCeuv+NqXxoRipAB0dXBB+493z57ovhR&#10;09DbV5/kEl6QEZ6Xcsv5OT9UcnG6bSzONz/RnU6xI/i5Y8O19cy09axUtIy+DW3eQJSKihYi1Tkh&#10;AaepoTrwPfmLoVFFKW1hpjCVfc7D4/r3r6BIamrR8kzxxkqBq4NrdQGJlUiWfadoaq432HeF+Dht&#10;uaioTk5WTk/PeX4WFZbF/VvYZLpZJE7T3RWbFgNZTxj5eYe/dIES7h/59XU2kcGehXFqOJfg0nio&#10;mOaVnDO2DOdHZGdXYG7p/voVVLKJuIHKfR398h/UNdWVZydTY+PxpBCX9fkMZjS5vfXEP+MGgl6m&#10;SGtrb3tl3MFOrbevBwbrur2enZ5KhgyWNyVJ4iMhOIK8nDwj5kQvXN1CVD45Phd/9t7is2sWxSGL&#10;aBEZ6MAItKIFxnZltyx9zykt6RobPBbFDgph73irZKTBMsLDPNobwwzDcqJVvO10id6YTCpcdBkG&#10;UyB4MjM5XfTw4TFUxEkgkGJ/iJ0rBpiXUwmOasmpngvzmWGhwdQwN7DyJCWRBwbgnHUTXKBIX89I&#10;e0suX9DIiqdSosPZGV5UMs7a1FpHyxDyBV3ZzPf+CQMjUwo1HXyYwVRW2bggI6emoKSgpvRZ7P59&#10;ddsvlrGh9kmhOoEOQA5XNsk+Bu+TTdfxsf9C8cQWxbokhrrl0nzLYzUCbL6QnFSwZrohjgZ4J1My&#10;1gyKarOiU0d7l495je2LsrKK4BH99r0S+KdtrqKrZnR6R1NLLyEJbAhXQGZ6+Vcj04Fv00Sif0Q4&#10;kUqj5pVHQb2ZgsLkpaULWTcuvXyBIi6OPs3tiWVl6bNzW+zs2IIcVlV1U115v7aa9toCar85Ax4y&#10;2DmiZ2yhoWM3PrkBn7PzvytrfszILNwX5g/KSMkHd83o6ASwDSTUlZjScW6pZLtYvGUSIaw5ySSe&#10;oOTvpovzck4N0yV7OSWGhFQkqfqb4QsjfXMSDMM8fIsTIvNztoSmVoin8wzKgij2tWW0o6FvixiP&#10;YBVF7fWlLShz5OpBknun7uZF2YD958zBE47C9Yb6xnNz61ERie7epmGEyPb69tysqPllDjsp6wYm&#10;uUCR/oFJb2/P5rZuWLHZOWWhQf7tTUMw+Wms3N01XnJ8loSsuoU9HuPBaKq/EMwDm4UPMTcLDBZC&#10;nADRz7omYk+epoM7yQ/VEkq051VV4VMyo2qzNLD2XkVkDT+ngKxYXbyLaaT/V5qXQzrVKyG6oLNr&#10;8+j4vJssUAQXUZuRmr+5JlTnjiDvUaahoRH/onK3uc4lhbI9nQkKKtoWti4QXyMKNq8saAzwC0hP&#10;QVdcT8d0ZjIzNurWWb3GJreCfII2FoRdcRF8cARkF0P/FiBxjGwNDcvVtav0IiHBmweOjT+5vn7+&#10;7t//nz8gw6j+Z7u6+t7rjhIR5Fh/X3/wWKOTGdurEK2dHRke4+HukZeRc6XHPYROV3QvKqiZv3wK&#10;Xo8vpd6qO3nclHVtdmIP4xcG4gagNK/Wydmjqhj1BVtYPPhqaV2WBwefa+ECj/T0L5pa2K7Nn+xt&#10;7l7+JkYmPNSmh4x+W1aWVwbnMWVFqDbwtb7usm1ifgPR0nBKFh6oIO1+KDHG2QPLZnMOIdD3J+jr&#10;nlVW1e5oHkDHL0AGB6a/Gpp19C6e4/oL7ySy0o2N7LraJ+HkUlzU8kpK0dnB93LEGReJoMU9F5N4&#10;+vjpg3sPxGXffhvfgcQIacnpTo72kCRB1CLWH1d+McvGJewuUGRkcNnCwgGShIigqbr3q5GZSH/q&#10;6xh5JyXv6ROwusEjEdmyMu9HJk+vqdC56J3jGpkGEXC0n8fv6JjwXkU5jh6XlppdX9+OcI9iE9ON&#10;vzjkFFTPzK1AAo2EuJyvhk6WNp4uNphDYaszY1MQMqCpZWRkYMf/KSNQS/OwuqYueN+f9SVALE2d&#10;tDQNdjeR9tbxZ88kwXuyf2gZON3CzCon/Syxibunf1PdmUfgz9heoMjGCt/B1un0dmV2bFdZSTk/&#10;B+WxnQ2B/uev4RThgPkIkRDp4BxY3bhFSyqq7ZwXxQrubSMmpk59wkSwNwBo7FyoM7jKW1wU7GwL&#10;RFVTwHsVcqTA7+1dyLDDu2Fbzc4scnfBQ10KYKhtLuJLzcjNKUpOSpCRkg3FoRF6jdXfnomJKWoY&#10;r4A6fIA4OXgmxJ4JDld/cnnZTZfkFyji7RMYn3i2mc3NbpOIpKqaKtHwRoc21dS1Vxa2gSLBgbQw&#10;whXsAI8tzHFVFFU7WuGk/1cCFGtMYC3klFw+dov6ADcmCqu0VJj5IwAbqqSuPy1cgvW1o8G4oPPF&#10;QKYn9szNrghHP8X1HyDAYY9EY6q4SEAQQUdb54wb+UgYIQxiMrIzTiyJ+xt8qJZobGSpr22oraaz&#10;v3mmYl0a/cLsDvgt6xnb/HmqwKpNy8y1sHSAlB/XQWHz5Pu3mppan6XfvCPg6Sd1Pg6gzIu3f4Bv&#10;YT7Y004gPJIOadkPt1Hp1jfHj06rvCTLUR7x86U8fvrq1VOp1y+k5KTUoxLY6Xkl+VnlaazitzJv&#10;nB0dIA/UeVS62xbfyihrautd2v+uQBey3ARGBPkHbazecJq7iWgURraMtHxm5tmQrny6a5D3+o2a&#10;swfhvLgtq2r8rPnZ0dqjffAoKrW5uGYeH1kL2r3cWzV7V6yYuJz8ezWIfp1bQ04vqqHxf8Qykjvb&#10;+8CBf2p8SqRNwFS0t3YpvVcTe/wyghwHAYSTQ2en+eMtrpOdn6VNgk9AxO3rF/QPL1iY+SQnpDTV&#10;gOfnyaB+zqF2Kir7mtusrZ2trAJ6B251YK1tXGIwsk1NPBydPE52NwECOStAZkE4DyWuVk7ufVJc&#10;0qn1D6rEa+uYBIWWJLCrIpgX5vsf0+NrSir6b17JQQCTorxGVXnZOzkVscev7/3zASQhCcB6ptPT&#10;q/PyA32JUtJyts7E5Q10QIu7iKEtZnjoJnX4yskErYkYlqFn6KmsoCL58rnk89evn7x+LS737u27&#10;9wryunoGTW1jvxEEmJD5rUh0ByCA9rM1dI3sHELIlNSy+tHi9mMVDVsxMfF7fzxR/qB8vHuUxSn/&#10;akP4Yur54OF9A3OHjYvnT3TVjI6u6ephDA2NKyqaVhaO8zhNj568fPTk7fgUKibQXCuwO/ykmiWm&#10;9eUX/IKZr1sPkLAnGEvmpJ2Ip6MdvqcnsbH+1wfTKxtcPUAcvMIrSm/aQUZGN+Tfqht9sZiZOlhf&#10;PqLRohW1nL6PXeHncm6v4SPN7bPa+vYQKffiJaReUltau9YlBXTkQGJieXH1bwjOqck5I32LD0pq&#10;ReXoGHgHfHePoObadgqRcktz+aVOl/YRI/vglgYwj18PPKgn4vXyxUux5xKUqHzwvr8OrrIYCZAY&#10;Rqb8Ox0Crei08LfofWCUwdljG8fAqKi0fag39SegpW04p6xqZmqppbGPRk0szKtycw1obbvJBHNz&#10;b1vHiItXdLKwYOwlOD5E4mOyJd6qRSf+2s/1GjursEnwDgoLS3ZzIX808Pho4OPmRCAEsw9FoRF/&#10;DiaHl3X1Lb7o21paO4eFpUmJK3p7Bvy5Jk/ehgXe3rNhbO7/4IWiuNznZ+911bVsmjpmb++AdRNF&#10;/hIUb2ikpKJFUVkRau+GE2PCwzkTUxt/d4+3af9/kiKZnIbqqm99fRPXHqhvM4K/+pn/SYrAWHqH&#10;J6sau/7qQf2p9v6HKfKncP97Xv5filyg6//R5Lj97vKDJr8gB1hJwA3gjID/UdLvxvXSP7gcQQNH&#10;vbstql+RA61BdEKO3SNeYGBQbfUvLivv1v9f+nR+bmVrPbhHoAC2qLb6O6P6K3JwkRCfkJHRSegA&#10;7JoGekaNDf9Z28F5ejZWtvt4eoo+KcgvJxKvtmPdMAW/IscRoq6q3dTYDU1A1L/pF/2+7gsugX/p&#10;7P7ZxjaWeF++fFmYQlN8JaXnu7uckOb27f6KHHzEzNigKK8KWmytG7QwtRkZuNqKd/su/74nN7cQ&#10;B2dnSP2JkiM1J4oSdVczwq93luhIdnRULJfPLSqu8sd6tzb95y6WhLT8gAD8QO/o2vKehasTJ+22&#10;roinM/RrcpSXdFhbYkAyTfbuQfnJqqqT8P+/b5J/u+WhoRnTL1adbQNwlUEODvfxxN61qV+To6F2&#10;UFlVq7SotKW2V1tdu7MFlSP/mZCbU2tpY3O0ze9q6PxqbN7adOdg51+TY3tZYO3u4uPps7l4FBHO&#10;Kvxdy9h1FJwemzY2MB7qH0Yf+BN6zd4u18kZ4+zgOTa08EX/a0Xp79jcbiSH0P0NStYQGOmJGbFZ&#10;nOzUtCL9zwa7a790fLk8dgFPsLqwdOlTLpe/ML9Ai6DHMFiBAf55OSXuLl7fv09Byrmju+fDg/Tq&#10;Xq7Y/Ozijq6BgoIITz+IqbkzE19Ljm993waExcQhKoFEp9TVMl2dHSvzmzTVtWvK7hzJ9W1gkkyK&#10;NjGyWAM7vxCW5pd09Y0+fFB7//a9loa6xRfXD3LyNhb2sZHJnl4BLo5+O2t3Mzv1dny3s3cpzevI&#10;TGIl0PGd7ROijnI5RZMj6F5zG7iWHIVZZZC17HD/cG5uzdrGy9bGws3DqTwz293NNV+YHv5OALb1&#10;isrGpT1IRx+GFj2AA37XXG3pEMY52NbU1tvTLyYqzs092NXSiRZOnZ3aJZIi7tQ+MEJ+dqWZhVl4&#10;VPw7VbiL/5LALN5e3xoemFZX0V08u3v+RavXkoMcGi0tJZ2dWRxIJuTlsQoroxubshU/KltZmE+N&#10;Td0NVzQ5ylEQMQjeGp7Y7fu2Cmb79NRiCwt7SUm5d9Kyxp/MFGVVlLQMC0sHwEC5unSEh4rSd4SS&#10;0jYyHmdo+am/h9PUmIon+ci+VXRx8YB7hoGu2yJ8LTmCQ2jSkvJwh25oaJIYHxhHd60uJ7OYfi31&#10;2V1tqOPpneDoAFK5lXW0tEECpZAg0sEWl5NbDXkS371VEn+j8EzsRVRk7NTYuo8vHpKEfu/8vrV+&#10;K/fm8zj0tnU3NcdnpxMT4kPLygmJKaGpCbni4nJPnjzr7rqtJn0tOZJZhZJvpB8+vPfsyUsnH4KS&#10;gqqigtpLcQnLr+Y+Hr488Fm5I2xuCChU+sTgRIAfrr25KyMjX09dT0r6nbqO7hczC05WLhbrzYpL&#10;ba1qz07MvmPbaMHdQP/A169kxV+KS0l90NFSUFL/pKqgLvbohZaW0fbWbbG9lhzgWOLqjYPEdZDo&#10;MItF+ayjDqVeX72SkpGW8XR2XJy72oX45mFAtsA0dvHzl29ePn/9+PFjNTUNM4zLO0V1BXn5f/2/&#10;/yX26LmdlR2HU7IGtym/hItbcl52oaH+F6iEbetgJyktLyUlQcB5yEhIQcVkW+sbk+hf7OhacsA9&#10;rqGuBZp277UEg45VVlWRkpSVkpR5JydbwIkIxHqLvIhugKa6Ji0tLTA6cIG0sGEfcvva2kwNTcVf&#10;i0MR78cPnr98+UZaXk/+w2eJV5AU78O9Px7ff/A4Jjxq7vvMytIK5EpcmluCasZGhkY15Rf2MvBY&#10;wwWTeD8ulPa3eG4YH2NjNEvpyxdPnz6SMNRVCfJ3EX8u8+zpq7TkM6+2XxL5Jr0Dypx9MnR8KSVT&#10;WhhFIZJVlRXU1T5KyrxixgQQgrGNP/J8n/YxMzZvY+vY14UWKshJy5WRlH0i9ujlUzF3d/ekeM5L&#10;KfFnD5+L/fHmufgHr+Ck+pZhLU2NpsbhRFaujoZOZ/+qtx9N4b3+vSdPoSK4hopOb+c3hfcqclLv&#10;Xr4Ul5aWHv9+tv7T07LUNHW6O0/045KCmvxclraWOtRVV5RXl5CUKKuMJxDcn0u80da1u1NW719o&#10;pRubcKK14+RgFxfTSdH+6jqaEnJySQneG0vVUWGXz4v5eWXMjMpIKgNUlaz0arGXkmIPxcTF32qp&#10;f27u+KavZQT3wd7EpNm5fYTPHx+dU1PWgsSYTl9s7E3t4eb9cBty6R4Rw1NfvXjl7Rbk5ur74vkL&#10;YM9Hf7yUk1Vqazq5suNxoWy2hewbWVwADuh+vMcLwfm2tMcrKL67/+Sxma3xwFAVclSWysSlZN02&#10;CuR0Rn+lpPO5jGgq+DDzIEfnbu7+DiQaqIOcZryt4tiokI5zxQ139o8jyPS9DVB7yidGJnj7ggAc&#10;7f4DMXRpQF7VJ2LPnkk4mLmsgUbLRVamtvQ/mT2Xln8rofTug86Lp9JaWh+319AkG7NTS0oK6pBL&#10;9PGDx5Cd65//vi/2TBw9Rv9QymAntrHGPH/0XEleGTKezU6vcQroh3vZh0dl66u1EDSBHJchvObp&#10;qRRyKPGuiumvyHGE5KSk8vZqVycTHW2Mx74n86CoOJr+qP77WEnYj5pD6Cwd8pMjk8GhL41dpKWl&#10;raQkp6H+0dePCI7U//7nv4FN5KTfP/rjiaaSSnlZPSkwBErPJLCLmPGZMYkF+cUN46MbOBy+s60T&#10;Sszd++e9f/7XPyHzLzhbPHoAaVYfwv2znYWdKN3b6PdpHW29V8+eKHxQmhieKi6tIlF9jnZTUIrs&#10;5HV1xLvYGuwt521tFGAw7tvbd8tj8gtyHGwc4PEBvKNa7n5JYiopBE8II3pUVMZAXHN7a3xsfPwp&#10;m+1vcb19/Xu7ht9JK0IOPA01jfbGvszc3PcK7//9r38/uv/o0X1IAyr+6ulrLR2NkWFUE4ukMYsL&#10;KxKT83v6IAwJiWdkyL1Xgq3x3r8e3/s3kOHRsyevjfUhj57Dq1eQV1faycFpaXqJFZf8+DFITDGJ&#10;NxLlRbUMelxdI21kmN3SHG9o/N7H29Xbx/r4sHBzJau6suqv5g4IY69tLSyOQbi5/KOSmrJwK/Ov&#10;4LjGoKd7YPzMrSC9yglB1uZ3dY2NJCWk3kq9lRR/w0pkgUtwYLAnNSrgmdgbCXBEVzF88gAyzUqU&#10;lKHuQVvrO/gg6ubGPie1qKYE3TgWZw5VlPSAHf71z38C+YChoCarv5dFZmYBIZj28MHDV09fqSqp&#10;xdCZr1+9gcdsrJxXF7ZtbTBW1rYx8QkVlRVRkQxOVhQa3Y70b25keXr7//XkgAwIg32ZPLRwdu72&#10;ak4IESsMiLwMEBHjYBcg+eat5Cupwtwa8GFnxDHrm+i5pazcrFI3G7dHfzyCMmde3kGiUzy4jcTH&#10;ocEyYFiqLGlD/ae4SHF+9euXco8fPgCyBgXgywuSQiJ8ysvL4QT4VkoFstS+evlKRUXlsRiI2Bch&#10;/pTzKUc21g4g1mNvC8RnM8LtqmlioOejOx5qfyU7IFtr2zdOChbhg78K5KKsyMggNddC/c1z5BAK&#10;uZzcitfPn/1x/wkuMAwUjYb6OnwY3tPOydLS4YOUzJN7T548EgdvfzcXjCj+sr6yY2RgFP1LgLCY&#10;6bvbm/Anf59vbe2Ayos/HoI0BY6QeP1SXUV9oKmjoXZMQvYt/C0pCcXmJF69eJ3Mhrj+MzRqKquy&#10;ChORI8gf2ozwGkb6s7cX7yY4oK1fk4OZzGlvSEP4YHeEPaXu20RObhYE0V/gDt4Rz87WGZKqysgq&#10;pmQUgmMk/NBjkhqrOmVlFO4/uCf25BnoDvIaen0dqKfZwc5ReX0LaFMiAFteGJEOGbiBQVLSSg3V&#10;DCRevoE0wyBE1dTUwohRlhZ2VpZW+QW1Sorqr59LP3z0Ijsz/5IbXzIrpW8gCTkC22UPImhnxGJn&#10;7p7o7tfkqK0c6GrI5B2VImiKMEgtW5NTlss/70PGRTLTMsUeP7t//wnJm+DoYB0ehsvOyCaQaLJv&#10;ZWCSxZ+J0yPz/QMYzt6R29vHAr4gK7V0dHT7/HhyMmsqhGaUoakdG++gmOQ8Myc8cNOjB88gb7X8&#10;i1eMJKq5paGbox9IUAjMKi684NmzubqbzkpCuLDrQU7xKsCWTHRqabhQXvDnBf7zJ78mB5gq0pKZ&#10;CMgO0XrhN3Z2FU1NnB2Zt1a3Fd4ro6whqRoVj/OjhrKSkt2dPKJj052cPXUMrFKyq8HXMToyxfSr&#10;HdTk9PEPVtYwqCg+p3dDdunUEhdn7Ojw4vLcmpaGalf7AGiAltYe9Pg8cCdjJpfLKCvFRnhlsBiu&#10;zl6Q9jyMgHpmn0JP23h3O2TJqBFGgHcebpbWN55cx92GCqfP/Joc8Gh6WsX0JMwGkAOy/LUmsQM5&#10;GZDX4gTycsveiL+BOA9NDfUgX/e89AJ7R79vA0vJSRlsJtMnJAoKscLiotBY7PgiS1OTxtqufcii&#10;yinkCxOiAHDSa+OS0iH3cGV5VzCORovnzAr5HEp2DozPhIdFF+YX9oxv42l0XJBbOClGQ0Xri6Hp&#10;5MQPG9chMlhddLADKYBBc/3OPS4Z6cyZGLopcdF1NLoVOWDqlgch4yE4q4IdrGJzuTicAtHtaJs7&#10;Wwcy0m+fPnkmJSkViveOIlOcnV0FBwJwoSwpbDE2tARjGvqcAImOS6+saGfGl9ZUNsK3fb0zs7Mn&#10;woOdVdpY1wqlsHFBlPKabkZMalNDm2gDyuJUWhhYVJahroJzi3wzsy94mr+ZqRnUSMW4YUTpmnc3&#10;djlsyNtZKMynk3fMKybRQtbmT6yQfz13QAhFBDmUvy/kDn7Z8W5RZASlqaEJ9jlOetGLpy8fP3oq&#10;ryhL8PMI9QttaTwxDmXmNhjrfj5NFJGZVQmTPDu5i/XBfv82XdfcdlpvNJFTmltUtLF5nFUCqQyR&#10;1q7JgR8p46EWprmpQ1F59Ql1ypu9PDBfbaw/qeuCvtvRgtbxXlpY83Kz39/KRMuWQ4asgWQqOequ&#10;W6yIarfiDkAljp442AWpeqqFheHrFyaLoVDqyNCIooI6hN/IyclBxF18MtvW0Y8rTJQBITNUGqMw&#10;/yzMhBLOTGTnmpuafdTSfif9lhHJPNUaoPZoRHTMa/E3bySUIkj0spq6KuAOEXARdlZVZ9fJLcHO&#10;siCZyYpjhT4E/f2PRwafDGbH52NTOd1tCZDzF0Tb8UFRcUkspGm6E1PcTXbA02tzPEYMVKaHmPIq&#10;yFu+tpZramKO9Q188OD5k/tPHO0cbWxhzhw6Gn64ih4gGCuPFgjGE8LC/LorxgfHSO3umTEwcVPT&#10;0l1f2DjDWIAwkzJUVT421HZNrCAf9Yw/6hhOTp6IhqKyTm9Pb9G6gBQBJEoKIy7A1cb1hdhLMTGx&#10;stJqT2xAcw0BZQ00sUYRJSzo4Ke8FLekzu24A51tQQgZ4rNgsYCKXXu8U1zCSbc0s37wB2yGYoH+&#10;WDfPAHpSWuGP/W9ubA6qmpQWCQPVBEhbQ19yEsfFO+hgWxAQQJMAS4TWx8MfSI8Ozakoy7s4eA8M&#10;DsHD/V2DFVVtY0NjomJkIcEMd1v3fmFVPyBHbVWPpaUuNsgajKASr8SpYdSGqmLuIST8hYQDxaOj&#10;sb+X4f8uiwVE5iY3yM97fRnWZzrCzTs4LAhmhEq+eiMlIaWlrRAQ4AbSjh6TUl5WiS7mpS3/ADKR&#10;GD4COcogGzk1ztM/EOuOBXvSzqagrKA9lZlhbW5zmh4kMSbTxcm5vLKVEh7O30dYrMLsgmpHG8fB&#10;nkFoLTOvyyeAWlcNKY7Q+AQSMV7P0NSPYGrn7vNaHDUymlkY8nnFaK5DbuP38dSwyN8UHLeWHULu&#10;YEQwd9cgQVc7nO6PdzLDCPbPnz5/LvachPeCuMjOtl4mK2MLAuHW9sjhjO6mPmY0s4RTkpiUXpBX&#10;tLkuCGekQH2l8uK6tubereUjLWWt/u+okg6e36z41MICyNCApLPLUljZeaW1cHjdOURyCmvMv5gD&#10;XWqratOgrHdu0dHOcVVNcxmnxNHewsDAAI7OcA4qLafyuXCkAgWscWYmPpR858R1d5Yd8EJOSm5x&#10;PvEkm+9RdiDWAYw6mhqaBVlxNg4O1Kw0W2eM4hcTZWMTbEI0vSVDx8fa3BMLOefIrenkHLqyqs47&#10;VTV7KiGsKiWsNE1FTccf4mAbc8Kr0qTeydmTA2Oac6ktOWaUEJ0AD6tAHL0nh9aah0mKUTQx9MlK&#10;9GInGvq5S6soabo6Q7xoTFpcckLIG6n3wCAdLWThKRZ22Zq5eTaVBtk5/mZRCuQoyC0vrwc+BEUY&#10;xEcxLdoDgsgTYqmEcN+3up+xeVRDgo9OkKtbWrge1tUuCq/kbuwHCRpTyZqBrubRWBVPBy0PN8M4&#10;rEUqVc7VRPypuKq7jTLOXsrQQPqV9DtTw7dOX+Q8v+oE2L+z+azqbfWR5KDoYS5jrW+bgHeJgwyp&#10;Zj4VUb45SQ654cpu9qqmxpZm2grKCp80Pg32g9IB2wqQo2KgL5KMJ99ScP782K1FKV+ACycdbqD5&#10;UdATNK84NYsCWlZhTrCdg6mGwxdjmqe8i7lLcrSWq4VDIsUg2M0uleKdR/pCCjRl+LjFk/WC3D7i&#10;sJD1xSzZz4qAN8S4yZl98WWFuKRRdXGO+nRfaUtdz9J4W1aYioedaRjOlUV6aa5lnRKMSaTKOZjb&#10;sCjilobmjACb5DDH1EAVBxN6nAcO6xDoEzDSD6cVlDWAKNMLmRVloA38JtyaHDyEHkWGXKR8sESi&#10;5TDyIJVEoE9gVXGokoEappjqnEXDZLPCe4o/RweL2xr6teTTuoq+RgcFFBc6hEdYJ0Q6FbO/UIMw&#10;qbH6eF+n5EhzYoB/fTqkgSV0xgdUs8k1WdQ2SMHOcYuPTWgvC63Mt09jKHvZGkX4OqdSXFOjNT3s&#10;/UoYBhFBKhhz80S8sqWpvbNhWl6YrZtTQx1VeFQBk2VL30CEixf29jFrl8h2W3LwDni4wMDDXVii&#10;ohz2OcEEd42PCt3dNEVdBUUX28Tuuvjc1I8OdolNpQNLOw3rYwtHSP3sKCR9ZBWXJZXkxWUWhVWn&#10;MQbrLSMJhZP9aaN1+YMN6h4udsHeVdOj09s7xQvfSaU5jeML9vigorlvuYttZXM9aZN15M7MMHpC&#10;Wm+bRwrBJYnonBepaG8g4+tAjQjp7UuSVpKurYGyTbCjg9JRMzOXRIqI/E3euK1WCrlO9w8LC+jo&#10;LssHRThvfTXLF+ve3hjb3hQmpa3skE6mdRZ/ofuGt2YTKzILG7vs/EPHVg/iy0pg42icmcgcaSxo&#10;HSDnszLGB9wzwuPaSwLS2AUDgz6liSntlZzG/obJwere70R2ak5dY1RHQfpgfWRuNbOtwYIaYBcf&#10;zGqvyP3WpoAxtWJ46UcGOzGpap5WH40+Tk6yXb3Ng73txr5DiDGIj+bJ6UQKjfB7GvodNtqWupbO&#10;Dthlcw/Wizubwy1NFDlF4SBBiouSDANc1Lyc4obq4nor0ifaqbWs/LHW9OkGSLaeWF88srGCj2fg&#10;c1lp3+o94sIjG3JUPe0zBxvT+8sKpiewnITg3NTSudaK+aGWyf6Cza6erSV8cYoPPSy+sTipvySi&#10;MSeuOTuiKTe1u9Q+hWodTZL1trWg490y8U4+gT0DyQc7FanpEXaOX773sflH5chxVXlt6u7O3XxD&#10;7rzRZmTkzc8U8A5znV3Vv1prbKzCtJdvrbK9vOxME31f23y2T8TrhXlCJY/3wQ7mbOJTWxVsCUMb&#10;5+ffmGES6asf5KoX7qYd4C5lZ+yXEqNsZazp7wpVQHTw7uImH5WIdl/CA1VwrnK+ZrYpYbiKJMcY&#10;nG1CmIKruRLWziyWasMgmYWH+FUy7JMp2OIk9xSasqeFfwihpTH84CCDu9fQ1BBu/PVjKEUPlPTK&#10;muT981XQ77Jybic7BAhUGO/rShIagYQFfNBk6DUrU5l+/h5eqRHmJE+jSJ/P4U4O8XRZuy/6ET4G&#10;Mf5K7qaEiuLApizLRKJrDgWqPbwLcND2wJjRqQ7p4aZRWItkipKXmQ4B45QYb8kmyzl/8S2I96yj&#10;uTAZ9sxwfW97Sme5UTT2a3SgNsHdLDpEI8BTN8BGxcfBgugfVZLOLsz1DLTd34H8ZtnotgJK+kEN&#10;ZGxPSiatQ7ae34JbkWN/WwCJZg534O43D6UIiFI0gX3ZznaxPzFIzd5K1cPSLS9aJ8jdmR1hGo03&#10;iyfb5xL8chJHFlcL27r1sa6qnhaOzHC7+BD9KKyss75fWZKmv7shHW+aTLZPIpkzsZ5F9JBalktC&#10;uAUDaxKJ/+jpsrx7XDE84JISbV9AxeYwZDGGDqkUPaKLKyfShRlmHR2UnlsCexuwgzBzMAgOsCRD&#10;uYXq/tHkhPiE3xMftyPHnsDdDbO/BwljhZUvQIwLMrkHqQ0tjJKmJnpT3gdrQ6v4ADlbE3JVonNu&#10;pBU9QM7C0CImoG2pb+4YcWTR9ILszElYgzCMQzpNycbMMYbgxA41pnrYsUIIOWztIGcTird7Trgj&#10;w/+dg957W2PvXMbM0trEDoJNpZvGh3mnEjElDGUPC7tkvG8mJbSMZZsU2Dk6Yu9gs7kMdjmgBVAE&#10;9lrgkc61uZT42Nvmg/2djZa3JwinQtwC7LKQylCYipzXe7CV4+vvWFzVQWwrd0wg6GDtafXZQekJ&#10;XvmRRsHusR1FNiHeAakxnIXBr6TAgPTYlO9VpNLs4PxsSyLeOiAwOCXOONjPKYr40dk9MC87oDRN&#10;w8slKCHeyj8wkpPBnGzuWJ3Mnhmyj6YARQIL4jyZcYz6CtcIslssA1+eFpATAWH/y4trg2OnCaZB&#10;P0ST6Pf3RMTQY35rrdzO/JNdUDVQCRl3IFWsMHs/D3iyYGMxx97Svrymzj0jwb6ANLODXpT8jSA6&#10;hQiQ1R2eNS4gsjP16BCprxswtzAQwEU6nN+AZ1ELUMvOekFB7h18Os7jfKvFAjk71lcy0BzFKGvk&#10;CHgZSwtpPlhbuQ9vC+uaXJk4VTer5c0LFwV/H11W+Dzf6gRjPGZ//5BCibL1NPb01uTvQXaSzJMS&#10;INzihCS6qBTaXeFW5EhiJRVmhyN8sN8KE67yShua4r5/Dw8NcM4oK3dhR7lF+XdNDS7xV3fhHk1w&#10;Zy+32yDNE/BWeKsr/J2snipyS1JQPHmoZziMGj3QmdTaTh/vYwgVUzi2FCMHRVCsEwyXt2n2d2RH&#10;WnppQ3PSj3zNwCBwA1bO4+awkiKKmroJjTS3LJpHOu2zj3NILT2MfZI67jewueGVjPFRLV83nyKy&#10;T3GiLQtv7uu0vsGtqGzo64PCNGD7EVr5YfvnFR8f54UTA9ZWfmevvRV3tJW3jU3DWRaSgYPsgGQ3&#10;wrz9/AJ6FCGlrDy+McUpDmfoa+9eGKPta143fFOux9+mUd1IP64sDVvE+BLlox1gx2rI3D8WxMRk&#10;19XDgQX0DjCUtggz+cJPdWEZZ2fjV75rV6FyK3JQwqObGhg/MvZDf7Cf1UIlMlIopqy23j+NbuiB&#10;IWZFa3jbONBC2+Yv+57/NgnOv9gwP0BtzdRwszFn+vtmUvFFrI0dQTCB0NsXK6zxBLssLBbgEZCp&#10;VUP9teAF/xv93oocSay0gW64VQCmAAM/8Aj0DbeTJXXFqQP9Y5SS+JBcmo6bvWM6IbSJ07p6q2wt&#10;d8W1bG00rDoKKotYJ+HcGCHJFRy4u2pq71pagG1FRA6gBRwvy48Pi6gkz6HBsbt2Ac/fihwp7NyO&#10;tiShrDorkyM4rIkKx7Czsgn1SWpezlBK6RPB0SOOQGOeuQT9CqE7CN384Q63BIo+xccOEkCywqxC&#10;PSG3bhg5rLcLDHRVwqIwoHSgOsjedrqHlyMkx/hV71d8/2tywIV7BSd9H63EBssEGASIAgGZkJO9&#10;PCYqqKi2wa+RaeBpp4fzMKP4YRPCi8Zu6fEMzHxFPujrxpA33qHpbeuTQSbVpZrjsHEt+ajsiGS3&#10;tsLdNVABfkCogR0MDMgpI/MVeYWgJd0Zfk2Ova29ilwWan07IYcwszk4zPFKOmuze7q/azub06rj&#10;3aIJegRXA6JPzTTqVwqwyUXKxzrOGXEvLWYokHNtNBLU1BH5Te/9eD+jtjyEw3TjUHQJNhg21SrK&#10;r6e3J7+q4ts3ODpAUSdIMpd9Ui8CqTjcrQ3AB8BE3pUevyYHFBOvLItBjmFxAiFgBoS/4RTHhzoS&#10;1OycYq/MCDUnc/t4qkMO2b8shsCIFzlLgZaa3F+5zj2YF4iEPPweP4ffqlASnQdw7P7hryNAIuFO&#10;H0HWf4wov3UASjfohbhA2RObJFIAjbB1IKgoqN1fBP0Q1A3gWWANoSgV/hGfFLm68jd4/5RDLeBm&#10;2FagP1gp6BoR/l0rOMxhkP0yCrPie7PdYinY0ogvdHc/Dr12Gl0sgzsLQzuLkFF/Awonnw0Z4oVO&#10;E9wAZcFT5xRjWOonbHXllDYsj0HJT9+UKF8O1ZTsBXUR1g8OgoPxTU0U0U01qEKnNSygaAMrmdTT&#10;e+ct/1fcARlGQ3EbG0B1uJeHAYAPBXAHyI4GAS+1sq62dWj6s5/VF4oXJpuq5WgOVq/vG2hU79Th&#10;JjEltm9y7uLYRMwFFIFJhz+AHKKL2HVh48JwuFMQwKeC6W34CoX2pVG3FIpbeIhdQrArC2dL9pmZ&#10;nK0rrx4ZYApQQsCJVsQd8HfV0VFmeq5v54/q17dfMr8gB6SOHBwCjoCDLKAr2lngngVkeP7kLIdI&#10;IK5vHxMrUwz87Gh1WV/9PeyZwd7Uk1Dv7rlJam6m6KrtB8wKoI7UPhAC7i5Fkwl32rBGYDDAOBd2&#10;6In9hYKlwaQcuAZF326YHjAk2ytiTGzJrlgOPaYICmohW2uHLq42UMvyxzIBgQqLukp45i4ihwZ+&#10;H7wbg/yCHB21DeMTcDQCXOGKFIYhkiCdCLdkdJRDC6Nt73LpXXmemXFWYYE27DB6d0bt4gysjnXu&#10;jzIJXJAXPxTE/dENFmM9hoXsViEHFTulTGQa6nCU7/ey9+vzkWOUrUQg4I0hXBAuZ4UOysYGDFzM&#10;oXCSTVaYnr+NJ5sIOQHW17bCCJ5gphRiJWQQ0E3Rylqo68vsGCcxLvFON3I3kQMOhUwWVQAXKye0&#10;ANkBP1CqED3FFRUmfB+aguSbfgURdnEhgeWszyHOAXHU8r4O2AJb5r7hYqKFQwNyiHTnjv2BdCgw&#10;OB9G36nJPNrLmGQwtgvjQHfaqGBOR8cjXCGPgPUA5cSTAxicmGu7UV+P+u/9IblMsMjaRAdh0hkx&#10;w+WghgEwouK720FFBEYTyVFUSQfWEN4zVORx4leWhWS9HdxEjs6mzvV1IDxIDRFriGpqgQJSy90s&#10;Kags214/Bg9CvxziJx/LkMaM0ILkxO7couFvo0sbFRsDB4Duyb4wKNyn8/crMufD6eM06npizMFo&#10;xnxU+FI2Hera7lcxlxOYyA6oUsB98HPG4cBX88K9tn6sH5dKNvC3MyP4A4NgqUTRFtzRNFBaGYPK&#10;UdT+IGITERejpS2hkGMuVBC4NVxLjsaqxqR4qJcEJzeghWiNAC2E+4ugYXM/xwMbIOAKjg+OLSkB&#10;jqyQz352jmyqfw59BfQN8G/ZOZhdAqFwCoPIccE8lBWLZXQF+KO11nqSxymh8/GxyFz2UhJzPiYO&#10;JQcfOrpwMJ8/OqlG1TE/5saihBTQXeJILjF4Zl2uiBwQhhSIc0Z2YUUDxWF/gRqfIqkkEiIFEVGE&#10;lZmVWxLkWnKwmZz+73BUh6aBHMAgUM8DZCqwRjmPl0sIwc9OCpmQjzB689V87bF5cUahHoQsTus0&#10;ukFUj31rmzq/Uwig0uFCNOuwKnkhnbKRxRRMsaFe0kIEa72RsEyJGAbj4wqoUpf32qqG6rYxVBiD&#10;KpMxXG6fEGJGCQOvAEJ57JFIUUOQVGbu9x44GYAyJlovQAVAG8QqCOzMMHJoezsM4VZwDTmOkcT4&#10;aN4RWImhIWGtNVGxJHSllC7PZKUyU08WAmTgr2coWxuqeVuZxASXzvXtCw8iMHPnVMINdHPdL1ig&#10;UTeKGQgYewWVyH75Ap2xQIk46MtcT2BuJ6QgezAG2INhfznTVKCRtb09Ed1Lv/UZBmBcosIMcRjv&#10;zKjRH3vWwe5xUSFTaNwXauvonlV5Wm5tYiS//6cKNdfR5lruyM+k7K2JimjBtgq0aNjdLYlJDBUc&#10;FPTWNezvnAyWe8wllMRZRoX4gcpI88lqRn3jNiDt3wksoOWm0IlqQI7zoWQU0iL8G2ZvJ3+KzphP&#10;pB9Plx8XpmwwGciO0CnhTEiBznLCAGhtFwEyu79rw8A5RuKpTWn0ysxT9R/kV1AQqaWRMTXLZiQG&#10;8o5ECwd6gQCOgpISKp5MveX+cjU5vg18o8f5om5gZ5trw85GjqmZYTI7lMPOPp162FmYA1mfPa0M&#10;sW70+ozGmRERllNby3wuMAWcsmGbADelAmQ/fz6GOZQRLnQ+aEC28ueT46YS6QsUxkY6cyWWhWyA&#10;KC0Xig+RpgfvngX7Q0CZXVgIODc4p4XZRYWEFLKOzrHf8fYxHudFCPbw9rIX7GcJKxQCj8B2W36I&#10;cKgR1LWltduslqvJ0dXR1QbWQL5wQ0GJAj/gP5kXincBr52h3jMP7P1DLiYCvDYiKK1sh3Q6qSJV&#10;lD87u6N7dhEOaSLYR7gDyHH5eipjowpYWijqNgvWE2PXM1nVAcQeVsQyO+54NgU8EhABlFg7ffFs&#10;CNBq0kCZob+fcyLeyNfBlgHCa/bsawGSwSlQ01RzcbMWHAldCFEJAksGWLsxJSMGqnr8PjkgH3B/&#10;D8hRmCWgiGhngYVT2twQEYoPRc4bmvgIvYttGOTknUHz40SGFHFmdrhTB9s/jm2nOAiAHPMJjMOG&#10;5MPhGGQuE9nMXIijraSxBwIip1kR41SqAC2fB7T4ISFPaclHKDF0qNMQXZdHbkh3YQbTWzOyu8r3&#10;fyqgUVxUXVaKFdJCqPiiixTdcYvymKurt9I+ruaO7tZvbQ3guyAihIgiwCB1wyONA12goV6A+LEi&#10;Wl1KRHMK8HBaR+nVRjnQTUGUJjDXS5kb5eGTSVEHkxnrqcz9goyxcOpeXdYCM0OwCeQATeyyMQ3W&#10;BNACfsKK0vQDXczDMKTqlIB06iX/Ly4ojQn07XVQ2EV6BxyIgEHgd0VlVcba2p9YLIXZFTl54H8H&#10;7Z6WJIQOSosrkxZmL7i+H/ORiKosY4K/RyrFEO8VEhO6M/8zq4Ni2gFVb+cSqIsZrMWE8HEa46Av&#10;cSOLjYwUbXAyjntT5hkRyKbwYIqO5Io7AVgs0cNl9IGMsL5UZXfz5Lr8n40ZWblF3/vZwu32hC9Q&#10;8SEo4KQzVldvlXPkau5obujCuIFMEunLpz8NLV218zPnlSuUTZLa8qwD8ZgkoiWWQCjOBSyhDvA5&#10;/gHyAUN1IscDc/kZjYHUoWB6J5G21JW5zmYd92cPxsZt9WUdZGciOyA4hKKXDz1eMO1Bm3t8Abkj&#10;Q9bMRD8Qi69l4fPzz4tSUXfslKzGykihGgbnzA6oCQliOz2L8O7d+3rIz30LuJochQU1kOchNytI&#10;WN0VpKlQdgjKk1mR1ZWg51yA9tWxwCyWIzM4qIBFr87vmzzPPqBHgI3n5JB+0DowSEoaI9CXcljI&#10;VsU+hykYyl9PSznozzzOz0f4p8sEhg96pFCIQDVQUNSh7MUxH0602BK6TVKIXw7dlUXu7bhoEAAU&#10;2/o7uzOETpWgs4s2Wk5QsIeSolJb+w8n9xuJcjU5YhOyJMTfGnxS2t8DJR2iAoC0oJI1ZKUQJsdE&#10;FoozaOr/5kAJtsshOsSE2tPC6Hmc8v6+munv9OTwy5X39tbWU2Kg0u1hS6FgHWRHLPItc4PDQtaq&#10;N4A7toDoV8Ds2t7o1m771hx6m0/11SG6GXrYx3Y3/rRYBF3NE9N9WSeXpwL0FHd4UPHF5AsEb/Z1&#10;wQXAr+FqcpTkNkPIlYYKFO8E/xZYikKVlN/eMpg7NXo5NUjH3Jw/Pdw1FheYERlSm8TsLNzgQlEI&#10;ZPHn/D3czs3uzIVMFnII/NKA7FcdQzFxcGgWzCE7sBFeqBt7ivu6UGZm9JV7J5LtyCH6RB//9Bh8&#10;YeLYGKysCxARFVdbCTm2RdtKI3KYPTXOeSv7DsJzoRD7r4lx3cVCc0M31ILSVFUaaAX3uB8HfEFd&#10;VWXi8vyZVULUwcDmelxntgPN342KAwZxoeLbV9FTxlUANV5h7YgAeAFkxOnVISwJ+Opqny6gB3gd&#10;+pQnwvktOJWp7etKrbhClJbUNLd3xwh3FiiuUwVdZGfQNDSUQvC49pZbHVuu5o6mmqYMDgOWnJuL&#10;1on4QG8ha7PTIkuKLif++Ta+6Eeh4atZIZUsx3Cce0IMI/e6M/V5sQJWUjCFnS/OAEL62joXScP5&#10;OiGYqMZcVyY5b769Z+WK/DW1dW0DXaAuCe9cYIs9rPLytCCFuZQVp49+u26GLsza1eRoaWqpqGTQ&#10;oVS3u5lgR1SwE8hR31SdAxmjLk07jCC6Jt0tmeLBogbnJQYUxbaM3KYOAZDj54uFn3dPtLfxjXUH&#10;Rii+lPGV4ONKw2GSaHElcLy+zH8QqlpZBk6lQAs4alYerlfoftZIz8Jwshgzo+dU2OuXzdXkmF/Z&#10;ZyXj62tyNVU0CwpgNYq00rrJ6VpaRNTPrZWutBFrUgyxnp+97dyTqYl1t8mkBaM52XF+uao7FybC&#10;6nOhQqVZuBuGzcicbLqypFt5bnlzfazw/AY1O4vT0ihmRvpzs8zywoydlT+hlaawsrJSg7l7dZB6&#10;ipUMZznoANbe2PFOXlrqFf4KTd++eTOjPuE9rSJIOp5WlBLW3PaZFni958m1ZUzOTzz8jeWwzGKx&#10;lKZMXHWSTXJkdl/j5MrGz0SEWi2tzXDSL0J4EARdSIvytjbVX1xJDsC69/f+iTNLc2N3QwUD4tn1&#10;9DTT08AVHcIkocg83DY15+aBs+1lNj06OvZMj3CJIuFbWH6ccMdofFh62tzWGjw4eXhQ1NPS/e2W&#10;N5XoGFGt/NxYK2cGjULcndMivJJIXuxI1yRyRAnnSoYaHJ7/NgFuULCOqrbWM1OSKQ42X/c28/Jz&#10;GcO3u3O5erH0dg6lM333tiu8AjyhVjYUmoY7N2DC4dni4tLLapgIs7RvRZqeDl9jvBwZoVCJFm6w&#10;y3pQzWdLuFdsCMAIcrVc+HlgCxf3F/+MGCyTmjhc5pVJ0w3xcqNRIL72SkjLLquvoaMVkLlsKKYp&#10;p/FWS/Pd7nI6IyVs9s9stFWVLWXF9LX5Mmc3awUF+fbGRFB7+bzSyOjgoe6rL1aHlkc8s+Osk4Jc&#10;IrFGoRgzips5JRCM3TDPUJvqFHsYCNzOrQoO9gT8Xa5g+PD4QMCHv7e4x30bQtUArcWJlI2NTICf&#10;iAApqm/GRIdiCxnKbuY2UT6OceHpzRXneec8Xerr2hsbILYl63A3T11Ly9PdNCo2cnkqLzY2tLER&#10;5Ouv4SruECCBAYHVhaT01DAFBQXILFReEMLjl3V3xONxode5r24KjgJLo+CGwTzaH+J8Pno4kFsy&#10;xo/PVjjUGhQthFPawMGmuG1gfhXdXEG+tAtjZ3f5Z0fiQ4TPHCgPy0+yY+JcUulgGSQ3p0WlwNxc&#10;DceHx/HR5NXltM1V9nv59/gQDzWdT+lsH1YyvV+UDeJXcBU5uAidTp+Zy41JjJZ7/xaSDuWnU5Hj&#10;0lx28Pzi5fPb+fZzxmoNyF5aVF8lL3O3BLyan5ULOYL380nr3DtAmoXrdY3B7XnjcD+/CrprCtWW&#10;SY5oyg5OiZ6cut4Nggc5fdMn55jdnTQoAkgM9VZWVq2vIYxPFBTlgF3613AFOfj8/cTkwJWpXC0t&#10;TSfHrwoKGlkZeMFBaVM1e3Twpt07vazcAu+mYGlsiPW2pZFDyhiggwxOTNyMBdzXXfnAxOqSbqgj&#10;KS/JKpFoQ/LV9sMo2phWQHzx1YrrSRtNfQM1zUnbG2VqqmoRDD8PXwcSzq26JdbO3v42rpVXkAM8&#10;jKobIiBwWFtLMzc/SkNVz8/XbGU+PyHyh/X8mvHlFDfJyMq8evJaUkrc1NtNyc3Mr4gOZX6HFm+b&#10;AfG04eHdZeNgJ9+CaBO8K4Ye6keimJth3irpyEDxVqcgYQXTqwEq8Tk7ubZ3Jcp/kE+I9U9JJ2Jd&#10;7DaWChorOSP9V5hRLrVyBTmIocTKChp3rzWCQmptT9fV1ouhY3KYkSPdYNq+Fva3jj1dfR48fkoM&#10;S86qmP3qH6JP8TUl+EKolyuF1D35Cx453+7y7nZgAglbzMDVZ2thHHxSE7Gxme1t4/1DS6+lpKGO&#10;YEXl6cHnCny62sYIBBdJCblwvF1FExnjbre7nt9RkdfXdtkg8PPLl8kBqZeqK3KOD8s4qeH+Lpaz&#10;o2nKytrWll8jSDeFH0K1cltbO1nJd0x2FVqZbAehFjZikqkafq7GeE84gNoQgybOR5lfT9aF1Q2v&#10;6HDHbJoJI9gqMTCoIN6IFJDfOg+ePCBjG1sGZWXVFN4rToxtXNfG8THi7xUs/vptKtt/YSoT0jl0&#10;NtEXRvJxIWG/FB6XyZGdnl1VRuMf11IYeHYMcW4qHcqXBWADuCID+TXQWtf2RuodJQpM2OgTkGLA&#10;MSxbyc7sS5SnIR5jEevvlBqjj/WNzM1eA1/t66FurtuZHWZIxWgE2YQWxyu5GEjbGhmRsJHMkkUo&#10;aieEusZRFTVtF3vX7euP7DtbiJbyx8R49/31WEuTT+YWOvvbZZwitihT2w1wkRwCJI/N2lktq6mK&#10;s7C2yC+lbqyXKSkqQ4nBG5oY/TYGec2+GNqvrAqlHA9h5ra//6D6VP6Nib+bW3m0e1q4EcHdOMzJ&#10;M4NYNNvaNt7HqSzcPrpgUh3dGI5rSPkcaOWdEUEsSrGND1PxdXBikVxTIjX9vSQ1LHS0tRdE/AUR&#10;/R1z9g5+/QPXynWoUwlF7w0Mtefn6FmZDDt72662mLmpgmh69M2S+AI5dtf3G8oyNhayIsL88UT/&#10;vg6o0qcv8UoGUnVdRw7uHtfPJ+CtnMLo2C4QAlJyJEM+ZB3T+/fFIOJaheD+JSpQ2dvCNgUfUMey&#10;iPa3j6J+8fd0ZVGMqb7eaST/7Ojg9CjWRIVtrL9emJM9hyjv/lXLze6VobprRuTHUA96Y37xxJR/&#10;UAGkkZOQkhvqOVECv/esOLv5QNDC1cBDlFUN/Nz8/ILs2MlhBvpGeRmUwwNOGiupvuImo+k5cggg&#10;lQqbe9Te25sZRaO7BxhDIkooQ6ymrFl4HXfwkeR4juFns8HJQ6DF/CLi6hspLi6hoa4n8UTiycsn&#10;4L1vEOqmE+HuAIFNJB+/bHoAJ9aE6GIW5utZHOeZTsGXxvmVMp0yiR9DnIzJTnIuutYR3uAD5hQb&#10;rINzjWguq16d2YAgH0KmioKqrJzauw9KxbloEiSQUCGEWN3PulubP3xpzhFmdxuxMHfMyclOyyrl&#10;cCKgmCguxHt+gbkwXRiZAJfb18IFcjBiI2anCgN9MaEBJBLJOyOd+X1oW0Nbl5MGFtMrYHZ8wc7C&#10;OSquFKJDh+e4+gZub+U04uIKFuYFnz5+0VD7VNPei6tOtwePeoK/MyXILirMJCjoM9YBX5Hsl0UP&#10;SYt1T2J4JgZp+NhImOp/Inp+oQe6sMJs6UGWkUG0ruLKpSlQ8tu+HcHuls5M7+ze+PjJDso8pqdk&#10;cPeR6fF9OUVtjJOfKLXHJTAxtU2MT51fP/DFYpKTYwryCv28vMdGIBVK4s7WFbd8otfPyFFW0UAm&#10;e3X3Z/b2dheVV5ZXJEVQIrdXeHq6Jsy4jEudHW7y4qJSlNVNKRGZMFFQffeTiYe9rePU+BIcUA53&#10;oW6HhqSkzOrq9ujamjU5yCcvChzd7BIoHnkxARWJar7WH7ydbKmBPvkxhiQv95Qwl5QwXaIDXF+5&#10;JhB88uLdmOSK3hPTadskX/a9YrrQsAAaB5EaL6+onhCfCvxYWNSgrmUkr6ZfXztymoUMHjvaA+5w&#10;AhfQzdUjSOuKw3uX5JYUZmRPThaWlSdPXbD1XxjZGTmmplbzSyFnWgakne1uaM5Po9u7uO7u8qrK&#10;m/OzwbiErC2sQx14LU29d+9UxKWUnJ2IqysntryuIbgxZmxvnMwSbLQaGrqSkrLrwgTzcGzrWZ4y&#10;IQbjchiYNApIhOBi+mdvGx92pL63Y1huIjYrRtvTyY8ZrhrgZBtPCIyL24QJ/6GsNrSuKWpr5pxm&#10;Ixcg4NpZnIuiBM9Avs7qqk4dXdM38lq6pq7FtZB3nru4hLhjAqGcMeSSj4uJS0gIr6mqGe6dDvR3&#10;Dgz2gpju61bLhcVCCKPSyFRIiLq0sUslk8lhicc7vJGhpdq61snRjXfy2rJK+rYuNDazdXvtwk1q&#10;1wxi4+C+tX5izinKb4I0cmBq3ds6Y+Plne2whIyErhoPZrhZTMiXaC9jor9LQphNZJCS51e/shhD&#10;vHtSfW3b/BxaB/ec4l7esWPvgulqPxGiq6t8VY2PReeq8orG1lI3GOBLNzFxg+R1ecUtIldfkLWk&#10;0AhXZ1f+HtpqdmZKFC0STbJyDVwgBzstx9baeWsDtW7nsfLcPNxFej5kUjMwNKVHV4DjyZXqx+wi&#10;X1pa+72CqqsL5tPHT2IPJSTfvPH2DLpUpFI4nehtEpS1rl1dLKltY5fUtI/NdG2iBV9F5a9/Bshr&#10;omLkADl13si8C/APMDDS+2oadK3/mwAZ6t/U+2q9iE6Y4PAIsXPEREdGgx/jwRHi7Obm6OZ+HS0u&#10;yA74TyydzUnPE81MV+eExVc7USDX2hJXXftrbOy1yfPBKy6aXif5Uun+vadPnzwFjZAYFLe/d/XZ&#10;bG5qDVLbuDh6QxmLpppv89OH3j7BcdFsGpk21Hu1MWV7HyHFl758+ua52ItXr6TVPzm3t16+OT8/&#10;SCyWWNOAqm2Qze6rsY2vV6DI5EKnZzi7Od+gelzQO6jkyMJCMIuiMNS7qPvJEAKKRf/Fk5iMjLau&#10;gY1lSLzwM/CQ6KRWZWWtlqYpAj7Byspp5PvEdZMAKeS/fHX3cPUOx+UXlFRDCgeMG+6t9Nv87O5V&#10;odvTFSBAWrvHtPQMA4PilXW0SRE1eVknGvClh48P+M0NPVJvpB0xgSB3O/vG8L6hqSngG4BCdcMU&#10;EUe8DjH4/AI5gsIiyWEiZ1BkYmxRQ1OtKFfIEQLEBwNJ2d9CincVlc9W1r4/txiRPvz+rSoXcgFw&#10;kfHxDVUNYyqF0dvVe0UqDS6UbfeiECJ4wisnQJpEiqSRo35InsttQ3pwHJFMDI2F/WJ1g/fF3ENe&#10;Wfd8RW/RC6NDk5qaupAJ8umTJ5De3cU7Aj7s65+Np9FSmFmiZ5paByytLK+zYF0mR0JSai7n5MZo&#10;7ZBHCCU0iGr1QLauYJKUhIy3T4T0e2Xld+8PNi/LkNLviKqq1qywzBQA+Df2Daw4uZMwbt7LsxeM&#10;+iBQggJIkdTY3V1kdwuSJCOengG5GXnHW8dHF63/G8sHwdgQKytPME2fEqmzdUnXyOr7pUBIyLYS&#10;mfD6uaSWqrG4+PtXr9/QYgtggfT2rZCDQyuKTrK5jS1sGpoa33axhOLCU9ngTyUELmJjZlFbgpoY&#10;YQDeGB8ZGZmxifWB4fV3sto+/rTzkwg8wc75/u6DyvLsFfGJZl8DQSpHU6Jgz9vdPpqZXjEwsnDE&#10;BKys7q3PbE/PHxgZ2FtaeOp9Ns1OyoPy0Qe7Bz3tPWF4spqqEYsNV6IXgH+EONq7pV/UDEe/L7+W&#10;fFOS1wypnvUNzCDHtJGlB5CjvLheR+vjqZ7W1Dlka27+M2uffnJhsYST6fk/fHShiIKDL5UZF4Pu&#10;JTzEzytUUkJyX7i2h0d3zK09Fn5cpHQOc8vrRpJT6hVVdbauWf27B8juGkJn5Ns64CBjUGgAhZ3I&#10;SkviRNFjE+mpBDyUIYkx/GL/5i2UbZeVlVYh0ZLrageu2MYECJwYbRx8WkcOF86x0sTIoqKK5tz0&#10;Fgimjx+NHzx86huQii6W7nHzL5Yid22AsclFE2OTg4NrbfoXyBEZlZqbIVRvhODrg4OE/jwhCdgp&#10;xe/kFPaFFdDnJvahjkNWwWBxxRgpLg82QjSsCJK4ZjR6ewX/siARaAR7W8jODgKxGeAXA/Yr1NeJ&#10;h/7BRb3u+cfXm//W1nhuTn55+c1gb9g+QjrG94KI0YV5ec729qC8z0CGPgTR1jJ/+uQ5PgY9WLQ0&#10;9iirKO9tnmhJMwtcPWOT2y4WLy9CUVXXCTH4CDkuFWwnx8LyFb19i3JyyjNCs21v58QHRUgJ6cBk&#10;V5y304HO4+UdFhp6rbX9Bi695VdGukaszJO9T/RK68hOMKNcWdfPyycCCAqMrKGt/ead7tjEEfzt&#10;4UGwtbPm/zBfr28iwUFU5PqIxDPumJjY+GpiviO6JhICmRpNjSCAUAQA8eHm5suIZgBpx0bgKGW4&#10;MHvVQYiHBOHiXZ3cbjm8Wz4GS2BgRMBIXOnvv9qUXz+6j/EOOtrnzsysq6lqExlZ0DJYG5xdvKH2&#10;++k9D/wBUry2BpxWr4Yzcgx9W9TWNFw7cwZF+gZnQ0JDujtO7hN7uyZUFJXbm9pzcxrlFdUmRq+1&#10;RkVEJ9nY36T83ZIKp48tLR5Z2jnOn9xwX/a0hMco8Z2K75WHh6YjqClfjEElRTe++bkFK2srZ0cX&#10;1PlGCEAOFxf/osJK0X+BS05zpoo++UdkRHxrC0qtwZ4RJWWNnOyz+4jR77NwHDQ5tzNlphZD2mVI&#10;9/7qqUQq8+qLUrRVoR0EDCV3Hfb5hNKn725sHhgbWzZUdV8nlbYOEGevxOfPntrbYGSl3q8vniiK&#10;NRVd9o429nZup1cKK6s7CioKGWz0gA7RQbSc1s6eCya1f9RUdcu9U6CFx64tHSfEFNKjwdn4ByZc&#10;ZH5+a2t59/STteUjS1NHSLv46I/HORngfHUTjA0v2Ttg6HTIZfD7MPh9Vlvd0Ej36yqgcQ0MjyHK&#10;CrovXspKSUvFRJ9NJ8QkHmyhp7hTCAgm4nDkkcmDlNxeF2yGi1vI6vqFk9I/vn2fl33z4bkYHAce&#10;KL7V0VTXLK5sZHOKS4tqv+jZyL+XC/b1Pi+Kj3fg7Bz66rlM0S3q5fW2jZqb29RU1v/sIXxLCmlq&#10;flRR1j+88SoP/OKdgjnvpNW7+iAi4KRhoIKNvauSilZ5eWdu8y47byC3YkZB3Rp83r6YOL19rwoH&#10;K79I8DFEes9dV/4DrCaBQQxrc+9PenCvY/1Bw1r2rYGurqOk+HsoqUOPzZaR/1hXDYE9PwC8f8lk&#10;iVdysVHXL5ZzY52cO9LWty/IyYV0vzda4y/TZ+z7nJejl6c7fW//xns34Xs5zStvZD63NZ55S45P&#10;r9n7BKt/tJyb57ML2j4ofHyvbKpr4KGl6SyjaObrS1FQtnKJLK5pX85rOXPR+kccI6G3fSIyKh7u&#10;StBFwUc2N49jaXFARYlXEjur3OmJbTS//Q8oza+EjR2Lq6gqF+rvtwDI+B0axrK3w4IY3l45kYdX&#10;vidapvsHXHYi297ZhxKeenh4heC89O7GBkKLzQ/CJhkZWRbmnRy7Qa1Hk4dxkfZxxMTMR0NVY2Ro&#10;XHSAglnJyih7814jr3zG3T9+YuHMP+Ifvt5E3c/6eDyFlQhOHOiNkYKSJmTzf/TghbS49M659Gyg&#10;MpUU1eiaeeZUjiexBzkpdytvOjFyYGrto6KkEh+RuLdycLoAudtQdQI9+AEszO3SKGGWGFo8q0S0&#10;wd8GRpd4wUGJcwt70TElb+QUGZHJYElFQbhwihu+q2sY3H94H7xLR0dQwTk+NGVsFUKIqX77QVtD&#10;1+7w3PHrH5GRKa8k5CReyUINFKglxohOfC0m8fCe2MN7D6Wk3oaHkTkMTkFqtqqiqoq6cXJ2E8rw&#10;fIRdOOTnF3IbXM8/A/vcyMiKiamPsobNh7fvnr5+LPlc4vVTCbm3H95JSSooKgSFht69mCQyuYL4&#10;BUZCLSSAybGDz/r2hsawzMgpmTW1PZsBtBIJcTmo2PDksXhBYcXO2o6LA8ENl/YMcvG+fJmR03Ue&#10;w3+sLHKVlI1CQqJ1dM2hwI7RZ0vYNe7dE3snq9Y3dFDeuCatai794aOlI2n9nDFi4RjBBkdAHfTf&#10;BDAXJZevr6PaPVwRpaRUpqdUdvXc5C1xQ0egKnl4hfJ/IAO1rTI59SZWPtbWPs6ugXHxWX3Dh3Jv&#10;lSXEpeISsq29qOTwdH+/SEM906yiy86m/4CpDgpNfq/4iRRGmBhdnp051tYxf/DHQw8fCMhFcQAu&#10;BgvNJViB/cULd8NN+s1k6m75lsBInRRWDIdeqit7QomRUMPq9yC3ZsTM1PHmCl8BuDiolBNKSd7a&#10;RPo6+0BwsNIbflZzTrTS5cUDVW1LWUkZX/cAc1PM6zeyXe03JWmZXjkmUhm/hz0YHKNpiVDwMTYm&#10;GWXv4dWM9NIEegZI3N+DvNJRMyMj3o2sOjS48OrVK0srp4AgX3F5dVY6hDRcAWdK+tE+z8Y5+JWU&#10;ChTGkXguFXZOn/n5varmMRdHqGFzd/wFSCguQkVV3T80DK5jAEoK62NocRns4t9IqCDqvrB91dzS&#10;WlQI6zpobRl4LiYh9sdDLV3byflrCX/5Bn9h4UD7s7mY2GsnDOFnO7ios6iEXKi61dB2tZn31xSC&#10;e6l9JCY8bnMTRWuodzYshCKjYOQPBXV/g77Cc0fb6KGrpz9a9uFK4CJBgQSo9iKvqTc2dxMTXuHu&#10;sra4b+/k9/a9Vf/4Zex2QQQyyyxNrcegdNdvoS7CFm7vGSn5xWVVcGmUmZ7n4xOYmVaGwfwmOURt&#10;ZlaMOzv5QO79n02hc5PrSqoGXy08wNHhZrjarxTkJyWcIf9B3Q9L6e5aW9pBmnoWv9gFegTGkEIp&#10;LS2/9iq6ude+jpmyijpvjG9qcg4hhBZHZf+ap27xRGbFNzX1r1LiMims9Pamzo6W/oa6TmdnzPu3&#10;SkmpvzhhiZq/hhzwDR/p65m1tQ02+RKsZ+yvZ+Tj5x3ZWDUKB4Q/DzFRGcb6joa6ZtE0jqqqJdR/&#10;mhq7EGL3213MLiEpmZ1PJTVeSWmKSWm+lf/ii43bubVCcD05fhujW7wI5t+9dYQVkzE2uOBg66ai&#10;otN59yLtN/QDpsbfg/8ZcgCusK1+MbWSe6vwTlahILeewTi5Gfq9YfxVb/2PkWN99UBV82MQlmD6&#10;xWls7CafxL9qqLdp53+MHAc7/OyM+kRm8Wneidug+3c/8z9GDlRY8xAy+Zzx7e8e6y3a/58kB6BH&#10;o6fcAsn/vkf+h8nx3zfQ2/X0v+S4QKf/Jcf/kuN2C+d/n7rx1HJL8vCRlvreHE7hzNTfktX3llj8&#10;/9VjY+OrSSnpVZVgEbg2LP2vIsifFadwYEzlVGDcsDkiT7JzcMwT9PcMZaRljo3O/RkDyV811P/f&#10;agds1C1tA6UllTtbG5cwnxhejwiPpxCjlufvnKP2rkT4s/wBE9/YNBhJYbR29J43Tx/u89M4xVaW&#10;toH+wcPfbpOn4K6Y/x/+/OEeMtg/TiNHRlEiVs97f8ENxzavNL8gO52zs/a7NvdbE+/P8QcfdfJK&#10;zaixtnTGBxPPArEFyLf+URIpSlNd2dbWtiiv6rcvD249kP/jHuSDL942CZfg5+ffXNPM2z+JXVhe&#10;OYxnZRubmhJCwyBR6t897D/LHzt7SHxygZa6lpWFE+pZILSpghWws20IF0C2tbJ1dbLvbO3+u4fx&#10;f2T7uzsIk1VkbWPt4epRkFMh8pPd3uIy03ONTS19PP3nZs7yg/xNFPhz/CFEqrG6187SDeOErSxu&#10;OuEPLlLZ2okLJzs7uwQGBvZA0eE/cUHzN438P7xZkLhNDT0YJ09dHUMbG8emxi7UUYWPjC8tM8sK&#10;bdxdvd392lr7/m7C/gX8ASi2NH4HPvhq+jUqInFmamVqeokRmWpp6mJmao5xd4dUmXdyivoPn7n/&#10;HvSAYv3Dc+GRsdZWToGBoZNji+A9sTa/F0aMUVX9qK6mjnHzBA/rG2Ix/hI8/xr+qClp+fz5y0ft&#10;jxDuubm+ubXBrypqC/AL1dbSMDexa6hp+rvZ/C+hxX9UI9vLvPLiLlcvfwItvLSibW2dDxprc0NH&#10;cFCwj7f7F0PTaGri/PSv7qD/9JD+Gv4Y6JiE2DZieAQrPbu2snF3i7c6u5eVVu7q7G1lbltV0QgB&#10;Iv/RAB6Uy5vAxxPDU79d+/ivHeD2xjEzIePTR0N8CH78+8zxOm+4czgnITUAE+CNCWht6eNB8ti/&#10;H/4K/gDv0GNBcWG7k4ObvY2VtYWZh5dnSWXL9Mxxcd6gr4cviUAaHRz9bxUht2dHqNS4ekihJVmb&#10;2eECI7A+gUEB2O8D34/2jg62jvp7vucXVayuXhu4/jdNELhR5+S1GOo72Zi6ZSTnQv7torwmSCWS&#10;HE9KiqOHkqPHxv6bTAa/yR9ccP44x74Hh4Lios7Q0OC87PDeZlZsPN3HxzM3IzeGwYKY1E/ael6e&#10;Pj0dPX83i0BEcUtjC1RlNzGxIIaQx4Ymr+4RyuOsbCQns13dPQyNv76TeystJWliDJxtp63+ycjA&#10;wtrSWkvro5GeCSGECmVBVpZ2uru/hZGpDnYOTg5OsdH0jcXLNqu/kFH2drjFueVu9s662ro2lg5Z&#10;6UVJcZxQQlBBGauxPplE9HVx9e7t7D+veRzuiZKT/fVwZ/4AP8ai/Gpvd2x5cbXgR6wFuBl/H98n&#10;kuMgd2E02YMdScmMS25pHCoubHN2cjbU+2JmYl2SV8n7u2/xBcjWhiAjrQofwkhMKSMm5BNoyd0N&#10;3eeTpe5t80uK6ry9SAQcIwTP8HAKdHXwJuOolPD4T59N5BU1jI1sZd5p6JvbWLk4m5h+IQVHJMSw&#10;ExKKE+LLw8LZISGUhoqGm31b/+QscY+RytIm/6AgfERYeHhETmYlPYpjoqfv62EWSsQRSNGjo3t7&#10;Pwxj3D2kvWE0AEt0tPXoaPr+l2+Od+aPoy1ecV61o42Li4NLLicXovl9sbhPhhAwZamsrK6sLK9r&#10;oIElYi1sHD5pGjmb2jo62ltamhNwhLFvQu/jvxn21wWxsenY4OCuniEIj5ld3mCl5Priw7o6h0Sy&#10;ZHt9PzMzBxcYkMXJJpAZSgqaEOgjLytPCCFGkiOdHZxTkzPyskuDidGmJs6xYam1ZX1lJS3tLdPj&#10;owf56TXUsKjxkb/XbQcyN3Ayqz09sUaGnxXVFL9Ymel+MfEKcorLjcTSSHqmpurqHz+qf4YlGoAN&#10;xPpgFd+rSjx/o66sn8epPj78i8XInfljcZEXEECBWDIJcXlTY7PivBqozu7s7B4bEzrcl7kylzMx&#10;ljo5ljX6PbukMCwy3Lm6ikSP8Md6BnS1Ck/wfytAqvUNATsxH48jfusa4kJs8TGyvskvL6zPyixa&#10;ml2Cdb+zwY+Jy3mn/FlRUQU2lncflCHMUE5W4/VzCUlJOfn38kG+QYyYgqyMpjAyw83Hp7qylnvE&#10;4x3yWutbw8kxVU1d3N9207/d2CGoeaB9oiw/b6A3p60lMSc9sIRDmvqWu7FQsLaQOT2e3NuTXpKR&#10;RsZG21n6SbyWu/dvsVcvnhgbGvd3Qsrx2/Vx66fuzB8Qk5OSUqz72VxORl5aWl7i1StImADp/5TU&#10;tCQ/SCsqS76Te/pOTlpTU1VB/r2yonyArwkJ7+Pp7FyYW/G37y/CYUMA+lDvZmJ83nD/MPg8729y&#10;W+v6aBRaZXnl0sLm9OhMOCVeRU3/9TNJOZkPUpJyX02t/fxDLK1tZeTeKalqxiYwx4cnh/qG8rJK&#10;4xlZUNGJtwPHsY3eut6V0cULeb1vTeU7PXh0wC0urIa152xva6Cvo6amICEl+fTVS9l3UtRwd2q0&#10;r7KWgoqKOgFH1tYyFH8lI/ZYXOyZ+Nt3muWVrT9lIb5Tz1c8fGf+gDamFw78SUmyCp8kxCVevnr5&#10;SAhySsqMWKgf66empfvh/QcpCSn4efH01fOnr2RlPth+NQ/wDqiuqD/e/duvDNBR8pCx7ztBgXR7&#10;e08rG0dtHT1Z6Xfq6toO1g56ep+UlBSUFD5YWZrmpme5urspyOsYfXIyNLSWknon80pW7Z2a1Gup&#10;ly/E30jJKigoGZqaq2p+0jYwiYlP317+2+9LD3cOSwsrba0cgIbPnjyTfCVpaGLq4R8kLvXh+StJ&#10;A8NPSUnhgUGu+npaz58/f/36+YvnLyRfS7g6eY5/n//LhQcQ8nf4Azby8roOPUNTlD+ev4RhwG8Z&#10;mZdRZJfsDIrpVwNZWbkXz168evEKHnj8+DlIGC2N9yEBrrQISldb61/jtcCHrWR/bXFtbmoOCnKd&#10;kUZ0qoKUypDm6QjZWjqoL2/398fJvv0g9lgMYuYePxa79+97Dx8+fPf2nY2pnYK8xmdtfWU5RVlp&#10;hadPHt97cO9f/7r/6MGjf/3Xv+796z7sP0mxSWP947uQoxhUQqGF+wwAh939jZWNjaWNjbWNvbW9&#10;I0jOdD2AYIN6Dmw2Z3T4ilzEkHFheHg2NIikLK8gJyv77Nmzx/cfP370WFJK8r2C8uuXsq+fvdZQ&#10;UySFeFmafZR89vj//n/9P/fvPRF7Ii7x4o25qV1Hy8B/DH8IU7vVlXXaOOMg4lD6hbi0lJy5sUlu&#10;WmRYqJ3WJwOFD3KamopSbyQkXshJvfogI/P6q5FuIj0w0M8F6+5RV9XMvUU0MaRJBiPE+sLC4dYW&#10;/5x9fn1xnRVJM9IxlJCUkXgjLiMtrqKqSCTgujpaVxfWJzqGkijhdrZmX82+yivKv3wt/uSRmNhj&#10;medPAJk3r5+/fKvw1RET6uVN+KCopWdkksSqyS3us3Tye/lCVk5Wxi8o/IsdUebdx6fPXt3/56OX&#10;f0iAaBR78UjmjYySFEycsomhia8vrrOts7utnUwhq6urS0tJvHz5UlpCQlpK2tbetr+7n3elNZCH&#10;rC3uFhY0eWJDI2mRw5cMQvDtwiakkKSSw7DeXhpKqq9fSL58KgFRXC+fvnr4x1OxJ88/qMvFJIXW&#10;12e5udm9FH997/5/PXn4RPz5eztrv7nx63NE/7kd5rfkx48uIalYWlazqr6lzFs5Xd1PZWVR0yOc&#10;tAyanvGnN29h+mTEXr948UrqhcQreXnVSKrL6FDqcF9lZX5Bd/u3X2w0R0hRXqWTnauFrac/Iboo&#10;p2RsdAqUzYNdpDCnWlvry6vnkiAGntx/cv/efYAnj8WUlFSysgpy8mvMTOyeP33z5P6/n0DQ8HOx&#10;l+ISH9R0ieEJvQMrkMYHkijOze3EJ7AMDfQ/fTSCnDctDb0xEYmQR1dHXacou2R1g7sNSUWGdvD4&#10;5IiobFt7XwkZtdcvpV48evH8qYSaimZhXgXUIogMZyjKq4k9evVCTFpOVklGUu7lC0l5OSU/r6Du&#10;9sv31eCUPtD/LRQXqqKqJiMta2VmN9A5gEZX/5B264ubRQVFRIJnNAOTlIjX01N/9vLlsxcvnr54&#10;/VpS4qXESwVFSBPgD3k3l6YLi/NiXd1dNA3MSBEp07P7f6vW/6f4A/jk4ICXya6ws7MLo9r0DMUd&#10;7GRCcXIut5S/X7G5VFNRnZiWgUtikhKScJ09CQebWfy1su9d6VnMlK6WLv4B5Aa6mr0Pt49byhoz&#10;E0uG2iZbqzs5zJzBrkHeHh+2jL2145qGycCQWClJaeAA4Iw3b94qKynLvHkLq9xAz8DU0FThnTLe&#10;jcaKzG2s7p+d29veQtDMJ7A7HCMrmyvNzc14HEFRQcXSxNnS2NHC2PG1uJzY08fvZOVoFEpnR+Ph&#10;7pnfDayBkanVWFauhs6XV6BOPYMcBhIwb48evXgh9uLTJ30NFU2x5y/Fnr00/GyUwymZGdsBJr4E&#10;kDSstKnLDuP1SlritfQbHe1Pbm7efT0DvD0QkugmmBCXam9nn5YVtL2V0t+TSA33JFFdfQLswxnO&#10;7T2sw70W7nETwmtHjlq4hzVLM1l52ZG56RmrS6t/x55yHvk/yx8QrzEysMCghzc3xu3ulvIOSuDn&#10;cDF7bJA1MRJ3uJuNHEI12Ua0jiJatrEIOSrbXknPzAwJ8A2IiYqZmbjCa/XwGCmtqockW50tg8d7&#10;aJ7U4tzaQH9cQU7h8sL6wvRCb3t/ODUaknmLgXx4CGH4Yv/f9v7Cq82s3xvGz1/zrvVb73Puc491&#10;pu3UaEtbahQpVijuHiwEDQkQQyJAhAARJCQhhASCu7tbcXcnaK73G9LptDP1uzPnPr/z7F4ri0Jy&#10;ZV97f/bX5frVW7/8dPm7H74DovLd//nuh++vXv7uMkg/Djb2pcWl4E8+3DlVb58Mtk9WS2ryhRB+&#10;1UlLlzo4exs+sra09DC1cHX38E+h50ZG0p2dg709fMqLyw+gJuIZsrW6JeKLLEwt/vH//uMf/+cf&#10;MEA6ufbLtcuXLv/4/aWff7z80/eX4Kv19fT9vPzgu6Dk3ubyyhkUHXgL+qBGKfJrUF5Rd2/ch0zX&#10;GzduPze1LC0uO9g9WF/aysrKcfZytnN6Ul5OPdwuR46U52cyRA3F1sqRk/Kz48LNlbzpkZyNGTGy&#10;V46oi1cXpUVytlQsmZ2e/XfHBxDJspIyAhnf38xD1PXQZPJ4T1aYS7Fxfm7nbCXKShruzd7dqDrZ&#10;qz8/hhPQCnA5P6rcWpYoq3hFcsXC3PafCcjuxrG8sDKenNRc172/dQoaZgqNa/Dg0eVfQIK8rKua&#10;SqNmlpY1JyWm3TUwuvyr3j//+d0//8//77v/vAoSj961B79cunHp0o3vvv8FNuOh/uPY2IzokOjQ&#10;IExuXmlX8xAADnqnNtQMlksbBnunp+aW6zu7BQUlLe2j+9un53vI8OAsh5WPwxJRKD/9O3cvX778&#10;XzD+8z//6z+/A0wYPjYyMHgEKPzHP74D+dHgnoGZif3VK3dA+NUi5ZfL9+49zckVD/UPQVnUs4Oz&#10;jeVdKJFrbWl37cpNQNW1q79e/eVnwK7NC+scnig9TYjFRWTnUnoH83fXy08Oas+Oqs4OSw+3CiZH&#10;BMoCGhbr99T0iZmVsSg36GBPBN2rl2cUmUJ6PJ7cCxWtvkWS60dElH+ZfiDIyNhKgaJkaFC+v18P&#10;vcSgjenpcdn4qCSFhTe3tbz38KmpKRT+MrKxNfVwtXd1sQ1H+6SkEKLx0eiwSG2Ey5+MZur984bG&#10;zlRORlJiiqeb760bd69c1pIHwMetq7dA74A62EXycmDnIdhgNo8SSwh/dP8e4AakkR8uX/7ux8tQ&#10;nuOH70AsvQU//HrltuEzQyabPQ69kHV8AzoQjS8nEGjeXt5yqXJhZh+MpDl8xejAkta8ca4tLzw2&#10;tEYksu/ffQZaw3/9188//nQNzFDf/eO77374+afvf/rpx0s3r/x8/+ZNS2OjJw8fRYbFQOUpVweP&#10;y1f0AMGw91CC9catGzYvbQoLS9uaeiCc+NGDx9cu3wBJ9sb1Gzeu65sYPpfny0eH5koVLYFB4QGB&#10;biRyiJOztYO9la21pau7k8nzJw+fPXxk8gj8VxnsuIEe3tFh1QUlVi3O8fgiAomSPDY0/e9OP7S2&#10;hmOkrryNy+TWV3LV20poKIZo2pDTMuSsdHNFXCLhMmgMcIRCCSBt0QUooHRyBp14VUWqmvIaUA7/&#10;DN655RNqaq4+GNp+/uWHn365/NMV2OnrV+6ZmL6QiAoXppeWpraK86tSKHFVJezOdhGVTjAyNnt0&#10;+9Gjh0/dPUOSk9lunqHXf7n+z+8vwWm+f/9xIkmwufh7+fX19TOlsik3V7k2/7pyHFREpyZkxeNo&#10;vZ2/1Yk8Q/o6xiLD4/T07n4HQ0s5frxz625IIBoeJzoy1tnJmZ+GqatjpYvJ0CS+qqqpv3c8gcTU&#10;09ZZ0bt+9fLVn65e+vkSoMHKzMrOzuGhwcNr125e/hlw9t3NX+9gQmKGeidP9k83Fvfam/vbGnpH&#10;+8cPoeLk4dnBjnp3b6d/pE9SlNPeIpqeBJoBZUWhVFy39jqt2VwtbqrPrq+tOdr/qw3SX2f/+MOW&#10;HiMTI3OFIsH4YMHZMdTugtoi8ApVlktPDysnJuTC/BSJQrGw+LkGnJ29w8Jila83ZPPf//XXW0A8&#10;DB4YptAFC5Mb0IR8aXGTni1w9PNEh7oXSmhEKsor1CuNl1dT1VIiKAl0C7wFxOaHX2AbfvjpsoG+&#10;QSwE0A/NvE2H97c0g70zEpFyBJTMixWGgNmG6j56cqbWCfCW3LC/eZyeJjV6av3zjz9f+vG/fvzh&#10;Z+Avl365clv/YYCfv4u9ZXiYT1gEytbOzMfbta2heW1mradtOg6befXXB5d/vXpL75ZWPYZ/P17S&#10;u3P/8tUberf19fXvvXjplMUv2Nr8QDGBc2R+fjuFKfDycVEUxZ4eQOJIB3IGnX2aT05b1jerxYUk&#10;PD6qp3UAijf+1eMb8Jf9/RNoLQxFfaU5yeot6GoKVVLrEE2tjpCoN1pyJGmYmPD8LJEaFMdPjePD&#10;Y2VRqaWFJZgHgWF8/92V+4/Npbklo/2jw/0j4BEM8vO1drIxMTX1dPVJp6fTk7NCAiOfGj6+fOXS&#10;Lz/eALEAzrr29Z8/fPfT5bt3TZPjsxYXfqv8pNHsru1yM7PxMQndLe+UcFHvqYtk1QkUamNj5duh&#10;NyvrO1m58qemFteu630HYs0VPS3/+icwL+2uX7t5zcDgsbt3NIOeSSARUIGowsKSnqYesajCO4B8&#10;S9/4ht6d69f0QA0Gfeen76+Dl8fTJ6qgoPUj/afBQ97XNCDncXs7sk4OoS9eh7aX6SmQZOiG3bKz&#10;WqlSclg06giUTvvrxzfAh5a/1PTRU+jdbZIzAPs5FGWDUn4Xl6bp/EQyu5AnEFNiKWStYeAjFPEU&#10;WVteE/Bynj0zAZvsDz/+cuNXvfAQnLKwjJLCsHF6GUMgcHgibmZeXn5pQ11XbVlTAonx5Inh5V9u&#10;gPABFB3GtRuP3D1D0RgstJUxsfIKQFP6esZ1xGN/d79AqiSQ6BW1HdpmN3+Q7DTawnMjfRsyUUt7&#10;a88hQBm071Nkdn5LKCp7YeP1+MGz+2Bxf2x6V//p9z/dAD3mh39eAhEVtNxQTGRuVm5yQho9IY3D&#10;YYZFBtjY2TCS6amMVFtrp0s/XgYr+E+XLl25fMPRzhEiVLQlgz8wDnYOisRFuJhImSJtcaUIOatB&#10;TkHmaEE0cLWfaOrXt2qaW2XNTc37bynhfx1OvgE+tALfviZDqMJgQwuK8AdqwAewGGhuCuVT4Ydy&#10;5LR2f7+yulbMSmWNDmt76P15gNG9srzawd7pjt4d2Gmwev3y4/e/3vz1idGDQLQbJTkokxafRIjj&#10;8fPIVI6jZ0AAJvKRoenla3ogLF798furP//0+LF5Kl86u3q8uHiYn6t0tPVEeQe2NHSrt5HDjTNQ&#10;idOYaWFhYZIc6e7ae1rB6KYEDt6p8T2lqLy2vO5wZ1fLeEDF3TmsbOhEhce4OroWK6qnJ3bqGsaj&#10;yZz794yvXn/8/dVHt67qPXtgcMfA5LGRt7WdOyMzUa5i5uTiszNiA/z9A4JxJhZ2N/VugjBkamRc&#10;VVr2AfPxGViJqxuG6HR6V0v2BeUAi0DNRc97aAnWC6/q3cqG2sxkGnN09K8ymP5ha74RPqDJiqKZ&#10;HEsqEKduLEq0mNAi4wIcmkrkuHZ1RcrPJVMTqRNjE+fgH3/3AIEdvVxVZWdtd1dP/9drV4EIW1m4&#10;EWOYbDqztFJQ065U1XULRIpwCILwQ4v54sbW0aaWIam0oqOlr6F1nsOrJNJ4o5OrWpJwisxN7xET&#10;WAYPDAyfmvv6hlCTqTE4vLd/kEzR0Nu/ys9RpTIy5v4cn6et7H2uVNQEQe+idPHwyNrIyHZf72Zv&#10;55goW+Ln4eVgY+OLCmkGsx7oOFqj2QZHKMcR6GXV3Z0jWyxmPvSbqCiuKy3uicCmenoEoPy9CnKT&#10;kyiR3i5uxNhEQ0NzrRX+xv3A4PDBgcHT4/copkdbpzJeNpMWPjkKlXoBFnDAgKeAWNqGnFRr1A3z&#10;44UF2UmMFOba4oc7hH1TYvJt8HFBvpHh7oUSZdHSKyVyCvXNof0t6LogW8FDliJn5aNDuakpcbEx&#10;9O727rfxAXXVy0oqbV/Y37p+Bzp/XLl508vdDxsakYiL4GUQYiIinptYh4eFZ3ByW5p6t1bUYJ0c&#10;mZzNyZI5OQRGRhHDE9gSZcP2/u+I29vWFJc0i/IKejpmlPKmLLZIpSjbWFrRoWd94yy/oJzGyGhp&#10;Hni7E+beznnXyEZ55/ToEtRa1RKS7fUzab6KlcIpq+3pGphlMrNQWguK7PytwGBwDM1OrqoKq0WZ&#10;omRick97H0SKwMcXNzWS4qbwiLC0NCy/kJ4qgpYy6Y4v7fVuXr9+8zpIV9WV1W/fB9YPbKzl5bXE&#10;uPC+Fu7JYfUFMsBODx2J27WW09Pq6Ukxi0XF4XDtLe3QWf6bwuCDN/tm+ICGgEvLR40VzaMtZYc7&#10;CuTkwhYCyDivuWiVXLmxIhXk4HBYXGNdzfG+1s95fnp+tHukKiyF9Lsrl67+8E9QD342fPAk2N8n&#10;PjYyOgod4OmFD8d7OnvT6SxIonlTMhAqQssKa+wc/B88fJBMpoGJ823AbW9pOOmSQFRgobRwZVE9&#10;3L9ZpeiGpkJrC4tnR8dzS3u87OKUFMHKWxovTGZl97ipe6xUVT3WO4AcnK2t7eeJygkEdm116/72&#10;2cb6cYG8lkymt7d1Qauo35fzHFleOEpliGwtHCD2bHBo4s2fwArc1DEZFksxeW5CxodzBdxkOs3U&#10;2OrWTfDl6bm6uELH+YPtgzcz317fE+cVEWMC+3ug9R1of1A1DtRAmfb1vOH4sHJgsrhroOfoTWjh&#10;3wKQb4YPrRRyhvS29zNT6TUlqfurQEJARAX4Qw+Bi+us9Hhb3lbJLZNKhtqGtM6XM2Skd9TDzffO&#10;rTs3b9y8+vPVH3/8EZy+IaHuYRh3M1MLBysrh5d2LCZvY/0dsXZ7BRFly21eOgVGxC7O/jHHcGtH&#10;nZ4pBCCCVtXa1K6SgNW7LJ5EeWn9Mg4bR01KhSYp3R3Q1/uPCzy/elbWMVrQ1lysKCPGEd09PNKZ&#10;3N7uvsPlzc2FPWVRMw5LFgklu7vvZEVDOUpBfompA8rDJ6C7oxtipN/cFwA9N3rASuZBLGZcPC6e&#10;GB/gEaj3qwFY2OAkmJg8rywpX19eP1Wf7+yd9Y/Mq2qUrc0ZW6tKNZjYT6Va+/pZzelxxdxMXn5e&#10;fEICaXBw/OytutV/A0K+JT5A4F+Y3eCzJRRy7FC/+PwYmAsIWaDFgJzVoH3VlKt3azsaC4ukyu7O&#10;7o62Tlg0/Zv3wfQE5gqwExgZGXGoeFI8xh/lk5Gdk8rNY2WVDIzMnwHx/W0cbh9x+YUOjh7RkcS+&#10;bq1T9+0B27O4sK8sbkrlFISRUn0CQ5lp7HRmjoW5ld6tO3YvbMW5pbPjq9rC4e8Vk3c1FYpKyxdW&#10;9+4/CUFFFxXVNzVMEqn8qDgyV5iNpzHCcASIHde8nQ+oQSYmN/EJbE/PAEhBmHj1TlHNvR1NvrTW&#10;JygsJzupqJIVhg++cd/gzu0H167f/ekHrW0emgLMz6+urmw3NnXW1MnW5pXIETRWbNIqLGe1sIAn&#10;RyX9PVxmalwClT4/+21qO34+sL4pPi6+FgJzGuoGcgT0zaWi8/OSC+YCIgi0JJLDk2+tSuSFCQEo&#10;FImYTIil3L3zQAuOf/zXd//45fFDA3Iixj/M/amZRRieQaDyUpis3r5BXZe43+n29lGOMA988bYv&#10;bOtrGt9p63yK7E+vZ9GzPJw9I6Mj0YGB5apa0Fo3l8+zsyqcHQIf3H1m9cJWkiOZn5n/YxvuU4hE&#10;1JSpanw93CyfW3k6BUSE4Ds7+6D/2ME+8qr/VXlxbb5Yjo4koDHRPT09b3O0jf1zuaqeGB9NiCS0&#10;NAIDemfGu1unPF5xaAhaXpSpLE4PxTjf0de/exeaQ0O8mr7NCxswPZOJ5FBMYHML++CgDDkFuQ3k&#10;eh1/qTvaL5+eUHR1dWytfaiZ2Odv9xe/89vj4+xI09I/wuKl9nRmnx+C/JEPhlTtM5/Vg+9gYymX&#10;lxGKDQulUWhmZmYQHQfRDWCQNjczsXv5wtvdOyQwJD9P0Tc4VdPSUlRcNjO7pHnTTx4Mi5OL9ARO&#10;SEAoiUCmkBKHgd/rhAENsrd+UFvVmpmeGx9LzM8pyi2sGRhbgjimg+1zeUF5XGxaHImGCcca6D98&#10;aWVbVgqh3u8s1iF0IEjLMXjw5Pq1yw8ePnN3Q4WF49q7us4h3UBrOzmTSIpTGdyisgYGkxcbE6ss&#10;VIKpTYsSDTI1soXHpfv7hfLSxeDs1RbNfWusLR/w+UoHR6cIaF+bl5LGj4pnRMXGJt699/j2LQi+&#10;vA8CCmjOkWjf3vbUs8MC5ESJaGSIBvrFgfFDtb6pqGjIau4C2P1NMunbk//2+IAyBHnyOhw2vqw4&#10;9QjCQRCICGnQem5Pa8Ftrd6SycVEfy8nF0cXCK78+WLc1Xvg42NPpeLDgjEuHh654oKR/hFeupBI&#10;jB0f+60gsQaZnF0qV1ZWiVTDPWMF+cX0BEZf39j+0eHA+BgrgxeEicgV5lZVdCUkcaE/mTRXBl2S&#10;Z+fWCwpL2BzOyOCY+hDZWD/IExd6eweUldf9oYj82uoJP1sWgyVBbNjegTaGo666M40u7GpsV+8d&#10;H+yq6xvawAkn5gvHINRncDqDJ45PoOaLixpr25taOtO4Wb5BIeI8cbVC1VHbtTS/oj5QA3RAylpY&#10;P8gVFXq4o4C+pCSnCPlpCYnhFi9todHt7St3f/z5x1vX7mLCIwuVtO1dsHaA2gIXNG4DdtwCai00&#10;n6VQ0NExCSvv83V/MUH4wg98e3zABKCna25WQXJiRF8n9fyk/PykA9GAqgYoqUWOpDOjzOQkFPjo&#10;b9+8DUG24I8NjfRXSjMlOemkhERlZWXX4DCdwwvFxoPFrKd7pK2lj05l+fmEYpNoXLmsvq+jaaCL&#10;QCU/M7NwcvUJxERR0tIp/PTW0f65jY3u4VEGJ9vFJ9jTO8DV0w8Xn5BMZVd3twzNz06sbvaOTySk&#10;ppgbmqPRmOq+nrXDA7XmfOv0dHRpkZxMf/Lo6TMTk7yiwpWdg7Wjkzn1aVV/v2dE9CMbu0d2jo5h&#10;UQYW5t7o8MbB4ZXz47mD04GNNUVLcwyJZGRt9fChkb2nu6yhtm95VtbQGkIgOaEComLixSIFOyM7&#10;IoEREh7Dz8pj0FOcXV5io/1RAW5PH927b2AAx+PpU6PUtMSBYaE2ugp4yhlYj0q1diNNreakZHtb&#10;Ojqp6OhsO/3rvXF/Bs9fgo/zo/OW5hG+MGtiJP8cWKlWfwERFUQQgIjq1QSdnBRo/OTZ3et3oYfC&#10;C2tbFosYEhVsYGH02MbUgxkZmBVrHuZ3zdDk1mPT22ZWeg5Wz3EYfxYumEcgFGdiy/kh2ckWeH9H&#10;CiZMSMfl8SmVAnKT0E/FispIi+ZRnSN8H1hbGns4v/APsMWh3dJxIUVka5z/8xBfr5TYF6Gedw0e&#10;3H7+xJ6KfYoPMEE7oFhxrlyCbXTIvZt3bly/qWdhbOLpbBru7SNMIlSJcNWSUAk7XMTASuiBHBJW&#10;kkmqyfHJibfG+nhxEsKF3KgsrrbTdSreISUGXcAKlFF8OElBfGqohOSRFhGQkoqiUW0wfleMjG8a&#10;mVuGo6xjvF0CfCikQCopwNLY5Nr1X29e/tXd4enAQJKW1iIgnGrF0gvhowKiPXa3ZJ31spLC8tXl&#10;nW+evvBJavKX4EO9sZWSkhKBQ9VUJ6rVEA0FJAQELoBInZahrgozePgnpk/u3n388oUlPwtfU03F&#10;4UMeWr2wRgdFCZIT6gT48vQAEQM6aYeWCGKK09ECiiMpwgiNciXHuMZHh3DIgYJEclU2vl7oz4l5&#10;FuLunhDjmYS3pkQEZFOwSn6ojBclYPmm020YseFFnNgqbkwh3Zca9dDRDhJFfvnl1o+37ryIQIfn&#10;sgLEdEdatJGvh5GTA0Qp6lk8tyZH+uSmerLIPumUqNKspGoRJjfFPNzLNSHSM4VoHRuKzqZSygR4&#10;RTZGlIYWpaFE9JB8pnm032M/15ehwfZJMahsBkbG9MmKMw1zfuLnHMxPwpZmYWuz0DLWS3zEbYvn&#10;PqgAiZgqkVMZKWRMsP+TB4/dXhp3tqScHzZojUYgdgDx0DootPRjeIiVxiQSCQmri6+boX5yU7/h&#10;G749PjRHmra68exs/sSo5PwQguQqtZGF500XWgxYQZRLy4XcDJKlvY2HG8rf10NVRKoro3qEuF6x&#10;NnlBDwgtIHtRI8xC3R3pOBdWPFaeHiJiuIPnJJflzySZxgV4iRj4+uzwEq5bKu4Z2sOOinVgkY3C&#10;UWa+7s983Q0D3Xw4OD8u3ooU5IoNNfRz8MyIwMhTbBKDb/qYmxB8DII8jNydnXHRkdLcKEWWebi/&#10;vrulEx3tkUM2jPKGfvZWcRhfabKfKDWqMgvbmOmVTjGPRLsxiGGydEwp3YEdaxjtD+QBlUe1ikO7&#10;cbB++cRgETEakh+lnAABI1rBjs7hodLpHiwySsqJr84Pzk41iw666/7yaZyfS0qUa5gvjhItlzEL&#10;5Sn+gbYGzx85+aACA5xqq0jqQwlyVnFBPwAcIIV0gf1jbiE7JS0GTyBOjr/udfUNt/+Tt/oL8AGR&#10;NZ1jLGZqRSnzYLNQawoEKzuYeuDSQHBl4dJcASUJY2z4xMXRoU7FHe3N4AjI7hH+QL1deYTIslTO&#10;cF3B9JBosIvRVERrkLM6q6ht1Qllecll8szB1uzpls69zd7jXdXytPRVd+3ySt/mbu+WWto/RErn&#10;pxYoW5eXK2cXGF3FjPbi1LYqRksVKodjFI5G8zJy+1rTe5oSaqSpHbLUfiUtm28W7BkppHCbs5WL&#10;Q5LZLtlcV/fhfJd6SzLdhS/gOhAwCcqCspFxaUd3kjQ3uUSkmBnPnhxgdJdQavLTG1WMJkVcWS6+&#10;MDupTsRskNNVcmlLc0ppAb4knVwlpDYWooU0DzY+REQPlia5ULEeKRRfVio6iZiYhq9u5NR3cGLI&#10;AZbOllxBwtIc2EyBxOqEU7guIHJWqT4snZ4baO8a2Nne/6ujxf4O+eN076RYLouJRjfVsLX0QwME&#10;E8QOuEqR49LTo8KpV1JWGsXdy6GkKGF1WjjWy4kJd75rZPDMx9uBFBmfm5ZYIvNOS3HBheE4ObE5&#10;GTECOiaZEU2j1/X0Vw/2iNrLRlfXBlc3+cqKpGz+2MIaWDK21Uh2S3OwJC29p7h7cUrYUBOeyc1o&#10;kBRPtwjHuwjVIov4UPuIwEylPH2wkiQVByYmSVrrBcOdhJK8gDQCWchvGRyR1leF0ZPKuwYW9zSt&#10;m5vi0c6i6Z6ivpaOhdmclhZ6Ww6zpyBvqj63tyZVLrLBRwUKUhLLZYmlsqRmFqdbzKmXkHOEivYm&#10;xVQXr7cimJ9sTQkM4IX58pNR2ZwADtWLQ0ZLqB4cvC0mGAPr08xvaUrDJQfeNTYI8XPorUvfX5ed&#10;HMGJUkGQmDaUECQ2jergUNneWVBRWXt64ZT4m8c3ph+H52eFlTWpqYSGJt7mZuH5qQjRgH6rjTU8&#10;Vxcd7pS01rNDQu2tbB5n5xK2VpSrc3k5OZHPrSwNnG0sEjFeuQmJHbmc6Ub2eANnrDp/sjl9vCr9&#10;VWX2ZIN0qKpzfrFlciW3uqWot2FwY33i5LxpcWFgae3gRLN1qulaXGC3FOW/apjc2iofe4UW8Pzo&#10;JEF7Y3pnHUbM8heSac1SyVxrzlizsLtR2N5UNPqKPVAbKEowifUiKvjDB/ODB5rGpcXW9aHtE+jH&#10;iSyo1TUjo4Iq5cjKinxw2j83BYRcbBY7s6qmZX6ta3GjYeWVZKSJ21aSIM1JqMiRL3SWbYw3bMwp&#10;Jwdx+QLHVLwnl+THIhrFouyZRGdW7JMwFz0vS6NIj/vuL5/bOsiLOEvz4tV5UW0dK4EebmZuZPz8&#10;YUSUQ19fiua48iIaCEL/wQRS2TcgINMiU1NSd7f/8gTPP+DvG+MDmigX5JWQiNiRwWzkXMtZlmek&#10;kM2ACnrhHmhl7vjYN8gvX8SaXZScHFSd7MtW5sXczJgXro6WyRE2tNhnEeGuKQSslEVQ8pxosZ6U&#10;CKIqg6DkeCSQXAnopEoetVl7JdXn0brE5FaxO5MaSqFRG4uorfloLs4YiwIoMNtF8dVZbinxoblU&#10;QklWJI/gSMU70SgoAQ0tppJrBcmNougKTnRpuheNZBsX6cekhPIYhIocnJIZVUgN4if5pJFtyGHh&#10;BVxcMY/WLEkbLE0bLaF25WFkHDtCtKG/t1NSHCqPHp3PtCNjn0aGeKclm5HQ9yM9AIW4Co5XetLT&#10;SDd/Hu4lLfpJkM8Lcpi/iOHET/DiJ6Ayk3zZceS8lJxcSQGftzAqPTgsVe8XHq4rZoakRXnUaEzI&#10;c8snL13MQiPd+/t55wcViFo10JvBTI/NSOdur23/zSzmG+Pj7FjT3zvW0FS2uQq5G0XnJ8qlVXlz&#10;K7OkglGkTFqakSCnIIKJkSPQ3GTby3lFUoqPj4czGmtDiDIK8HgRFxUoooQXsH2zKAE5FAw35WVk&#10;yK92xi8pwZiiLEyxwFWQ6JlBQefTQaW0Joc9xAR4pOAwhXQ7evQDX7eHHo5O5PAAHj2sIB2XzQX0&#10;WCbgnOgUrITtlkQ0D/QPoiaGZnIcybHP8ZFh+dobgvZhEuP7OMTZlhlvTA5/hA10ZRO8s2iBopQw&#10;RVagjBUqZUWUpIaKaHYEDJx+ZzqWqOThCjkBPIYnj+LOJaEkdN8iYkhRElpGdaWj7we7oPNYWAWf&#10;3ChPbpGTK/gEVVZQTopNXIgHFRcqoAVnptCLspPTM6KiglWl9I2VwtOTQuQMPN4VyLlqf186O13Q&#10;3MKfnVUtrpafaBmN6tVULocfT6dToETF/2D+cnp0ViJXhQT4M1kRyzNCrUAKUcracFT4AR4ebD4V&#10;r6/zylO1bGosPYmGgppN2CwGhkXHClixmQn+yTEumfG2rGhUJh0jIEfIcmxTkk2iQl6khpskht8P&#10;cbMkolyE+AiZUDE4NLW3s7R3NLSllgwNABUhlLL82ETDADe7aHSAiB4u5djTYpwyKTGlHJycHluS&#10;gVNKPBhEi3CUazLuQajHbW9HU3KYSxYBU5hKrcv2yyA+QDu7MOM98xlWTIIFNvKpj9/DSM8nES53&#10;/Kw96LHhwhRuaWlVb3fzyPLC7vmrwy1Oc4V/ButhBOqyl8UtVwtfOiFaRovPT3Ok4u5EehqTAuAH&#10;Z2YsKofuJ6Ca4QONMZ4ECUvcqmhua8vNyuOkpnV0CiEhSqvQnoNlrELLUEBQg/worSIDkYXw38rd&#10;HVVbb3ZFhWJnFTIB/1aEfEv6sb93JpOqCDhsZzv//ESHDB04dCYyAIcCDormtPD0SLy7nzk0nsnO&#10;ig2NixEWV+Lzhd7sBBNsgCUpODCPGsBLfhEX/jjSBS0khuQznuB9jMI97JNj0PksrzySPRllFu1O&#10;lLAHFhem9o6aX82EsThG3o7GQR5h2YxQIQ0joocWso3x/le8rV6k4BzSSPYEDCpLKx6659AsKJGG&#10;eD8vXkKAjGHJwj2OcDcKdrRMDEblJgANeEkLfhJiZUL09MkhxSky/NKID1CWZoQA7/TE6FxmtJhT&#10;2F26pj7ZOj6vGZ1CM2mGEW52AiyqhB5VkkYu4zul4V8kh/lmEXy58S9jfA1D7Mzifc3jfIwjPMJz&#10;Gck1ImxhekapqqFzQC5XFRQIF0BtAShoOn+zrIPYAVZ2WK7ftFwIPj0qGRliiUT0dA53fXX97wTI&#10;t8QHhN22D77iiHhDvenIqeIi/qNMiwmNQgP0Ey6tLwZMIKLTU9HibA4rlYiPCauubFaM9BKbFEEZ&#10;NLBxOaTi7NKw3nyyVr7j48yD/Swi0f6ACVbos3h3ExLGk53iL6WgBcTo/GRWf2nH5nrl2iS/rwEr&#10;Y7nRsU5psdaZsY55NPPoUCMMyjM1DoDljg91SMDZ07GobLqfgoVWsELzaLj8lNAcskmEl1GApwcB&#10;75ec7JIcG5yZQBIzA9KJrvxYNyb2WbCbNTEoJINIyKaTcxmYEgahR5Q3Uzt2PD8PVr+N+bTWcpyU&#10;7yekenDJL5LwFgTMk0gf38xkv0wqik9HwTwLqNFiaoiCjqnlEGr4fqkxHnGYvBLV3MJ6fX0zNJuO&#10;I4R1DeWcnKiQs2rkvBXRNF5cYGuGWG7Qb5uQ4xpgPTuLBYU5dD6fv77+l+fc/jX+uXNkd+2kv6Ov&#10;q0yi3q7QACzALAbBH+DW11IRsJyCCxewAscib3s9M1Pg7+xkH5eYWNM+XDk+hJHx7cgB/tnkBEV6&#10;hlLWNj66fK4+OjuGME0oard7uDu3uruyd7SCqGdOt5ePjpZ3dmZX1pY3D7eRo5Wjna099erCdt/Y&#10;7MzGzs7pEfwSvLPa6xTZ3jsaXd7sW1jpn1x6NT63u3O8ta1W1jYV1Db0z86BnwWunaOT/Y0juP+y&#10;+mhuTz29sje6tLOwe7p1gCzvIDMrO4trRweHyMGxNkX8jRsV7g+hhEsrO2NjO0vrmuUTZBmC6NTq&#10;pT2IiUbgWlarp5d3RqZ3uiaWy3r6InmppDI+d0TZsj+stZQfItOvlgW8PFJSyNhotuYUGAqQDbCv&#10;6y5dXBXQElB0a+ZnRPTUCA6bvbf5txbb/Gb043DzUJCVHxYeU11B0pwItdxEa+TR4ePCJqh1WItP&#10;z2RTU7mEWN+Hz54aProfEhJSU9+iGO+klvOjJVS8jCUbqVzTNUb//6Oxd4YU9Q3EgB8nMw6dginp&#10;qd7cP5yZXEtL5lq8sDO1NgpE2zfVcw52IGAMCAkI77BWEP8BKAGJBMwhTcfq6rpWLiEen5r2t2q5&#10;3wwfBxvn4F5PTsQO9rE15xB+rYM/UA7RhdtJDmxleY5bJA2Pwjmk5+L4uQQcDkNnZxQ1NrLbxLZk&#10;PwN/56jsdF5l4er+rk4IuwiuuEhU+cvzCL8dGP8sP0ISzc6aaKKePionN+bjxeym/sHN7cPerlFc&#10;PNk71FlWQleokpMZAalJqJEulhYQcJZ+JyRaufXkqKi/mxkTHcrlcNdW1v42KfWb4QM023pVW0ep&#10;4mCxQaONGQPKAfTjQizVogSC2hu1zqezRs1RqeascGlJlZfBweFJ4vKGjOGKlKbMWCHHKw7rQgwm&#10;KtmM1hx6XTq/PV84nMOqF0pLS7Z3/pbCZf8yTiC1pnz9FbOZF1/MIrUJaH18UqfAlZdojw1FZZD9&#10;s+NDmbi8kuqVdfX+9l4RxDwToUQiZ2tZqd4rPDmA4ELQ/4UXstqF/1brsarWLt1J0c5STlVx7lBH&#10;v0b99+kw3wwfm4cauawOE44qaeRoTiCfGLgmyOTtv7kSACgQjgqh2CCxgpU9b26eI8lNTaAnFNQ3&#10;V440kkSx9iQUTpyU3qokyrKcE6I9GRSMLANXksWuL8pvaV/d+p+Bj0147N0Fdh3Hn0syjw6xiPUH&#10;R3+UkhVWyE5ulISKmfjMlLKu6UM1sriwSkvJJCVEd3VyNScQpw5ogBWDddOxZhDU4AL5A2gJvFav&#10;LxcnUqKJSdThsal/Gcafe4Nvhg8IG5MXldEYpKZ6gUYbIad7SPDZwis89uBFBlgjcgbuGFDnStUH&#10;ssqyzIyM3MqGIdVAa0Z/cWx5RgQnJYhKRWWSw6QJaCE5ks8IY1PoJaLCxdHTN1GGn/to/z3vgyJ0&#10;4lKFBxHjn06KKeETykVRJcwQKdmRgPEhRTrEoRIqhI2LI5CwA2W7BcI8Bos0PCzUnADZkLw2gQAg&#10;zkHsAMqh49GwgKD0Vh/tVOTlpHHYzKlX/wPxoTnXNDR1VFZJpqYkmhN4JKAccBQgeB3QoMulA/qh&#10;80zWnh7JX/ULGaRI6PqgUCr4NRLfJKxDTBAmjUzNpxGF1Nhstlcq2YtNfhEf7kMmVPf0/B6F+t+z&#10;75/7rZCBXr46wBktItWw7OKDjfw8HBJjokpYuFZOcjkvmBXvSQ5XddVBCs/UxHJsEj2WjGlvSdGo&#10;xReWZRBOIWwM4j/gdOmuC3yAuntavrdZnJtNy8pgz4zO/M+TPyDKvGPsVWW7YmkORA0d6oFswAUp&#10;MH0XF/z8xnPddLJXUVqSAcmPJVUlNa86U6r4DBk3SsSK4KbgcskkVRq+jBtTycDVsbP6VXXznf9j&#10;6AfgY2YALGl2eLRbBtEtLcaNEWNLCjEKd3VICUCxcCky4dD81N7+6ejkUhqbS05A93UzNIcXAcna&#10;sEKQRsEKoKMcbxRd4C/K7U1FYXG6qlh+svv3sdpvxF80yNnGmShDhMP6l6gomhMQrwD7b0RUIB7A&#10;aHTp2nBB6YfKvU1JW6Oksrypd2RWOVdL7S0gFWWgWHSynMMoy8GL011pUb5MAlku4pSX8BsbVrf+&#10;VPXtc4/0n993YXzQWii+/TjUaMpnOqmNckIBj10nJpXyw+QcjJgOpnd3IhbDJCdKM1qmR3aOkPW1&#10;XXlBCSSCzEBhsTOQRgEEIHDoaAZY1nUWAd1/4U8lQ2NZODKaSCG0trSeQrD13zK+DT6gcDYkqVGT&#10;sJ1NfPXWRcyYlirqSAgwmjf85UJK1R6Rwq0NWTonPpGSWlPdWt7bAqE33swYFDcuSsyIy6THcenh&#10;fAY1i+0ZE+ZDipe1th7+Sf6ATT4HrvY1sjyYmGBiY1+xwpuIZv2d7Kg/UnrgLw0TA+7JMVYxYQYh&#10;7oZh7mCHDclNCs0kkAs5lHqJsKuia3JIc6g53joT5shj4zH97TnIKTBfXeQYMBdYOmDKYP8o0b6+&#10;hkib1gZ/MFhRmAXZyDKJ7PzsLy49drE63wAf8Kj5uflsPKmzXKjeAvYJYodO/tDxF10olO56LX+A&#10;C0q9IZPn0llUdk1Zo6BYEclNDBUmhOdQXsSGPcN4BAuTggrogYV0XJWQVi8uHKrbA1PlmwFWUciS&#10;UqpwWfT26XE4sn/aaTheoEl86JCBCwMqJoDI/JEseB2N+SMlh9/uHWteLW+s759BkV+wlm68W80D&#10;5FOBshzNJONEdIg6IJayQezAilkoKjmER8OWpNEVGSWdXdPLW6NjU/RUZkIqZmgo4wIEOo3vIuzj&#10;d+OpjtFUX7wW7O8W1NUzhWJe3+TM24mcXwH0z/zIt8CHBhkYHKhoEm8uVmjASa0lG2+UW5BP4b+g&#10;s1xcOp1e64JRqHdUXdWFTaVNnUODiskGamNOqCTFI4WOYsc5MzCPw5z13extUkKDc2jkIqG8p2Ed&#10;QsQuBpjYoVDVkkbTpF4a0GxuaTRLiGZob2sRqsq9MwAfUHJ6CEG23v09bPHExU4ARCDr4r22Wujr&#10;Bu+B2psfOKMfJlqHJ0jRINAPkgUObcmIsYxFuSeHmoc5WGL9USwyNouJz+CWtrWBfDr6apKSSEpK&#10;xo+PZiPH4Jm6sJa+NhrBz7BWOjFOBw7gOGAIKd5er5AVZtQ1tx3sHf0NUuo3wYemo7ejslm5NAd7&#10;DxGUOjqh4ywX9vVz3XPCq05tKz1V5w0Pc3GxwUFhcbJSVUaHLKE6I0GV4UZG2xNCfbJxuCpOuJwW&#10;XsBwSg73TYqWdTWvQ4ukizG8v9x0ONk01dW48moTOnh88CDA6QcKoQPr2yiBXYdfwk5AgQ0oMfV2&#10;iz+42eLFzGGqoI1/QkDZOj3bPPljZ06o/N6x8YrVKMbm0oDLWKI9UDxyjIpHKGK+JPqCf59eLune&#10;nNo8PJ0aXUpJYpFxmP4+DoKAxAZkA0yIOrOHbtowDV2Wpdb+gSDFyKl0e0MqksYlpyaNjr+T6PuZ&#10;9OBL3/YN8KGUK+lU3GAb+0KthVQoaH2lIxuAD7jAePrGFgJMFIIbare3q3hZdOgA3dLas7p9ouxv&#10;jZOmQohGQllmUquE3p0bIU7E0MjBPFJMOS2to7BlauwNOQWXW8vKNLemhF+plDQ3Fk10LB6/l4/A&#10;Zr/SLq7WdV51sdxAMAAQQFR0+AA3R8FFGB/kDQDtAaUR3gmOUwATgAOkk/epCRcoHVYvK7eGFKuD&#10;lKJsqoA1Nvd7lV/NIaKoawBkWET7uzNjQrNIECFg5u/iAMioEjNrRNx6SctoD/gdoS7Xq1dTKRwO&#10;hYTpaaFpQL/VVnPQMRqdl1+nv+iwAv+9QIlGubCYCX0Q6MmU1qbav1rt/9fwoUEqKhtZmdSmLoFG&#10;DQ/WcXHBw+gwAbKIjnLofNYXljGI/zhSzC0XNjWW1lTWzMyu7u6fVq5NsDsUkfmpDnEYDxrOBOP/&#10;zM/dGkK5UgnJNcKUmgJeRdn81u9OGaCr2+qjoaWl5vEhKGd4UTz7fXREM4/sFG3VchYL2ZtlAgQU&#10;76OCi7y0SuSwGNmtRPbEF8mucEYvApfUNchuE7LdhRyBqvVh0eTiqyB5cmhr6dXBxuHpO199qEHK&#10;FwaptXysjIbOpQJEUFxylIQao2Bi89Nso3y9SOHFLVV7B9pg48Otve7K6iaZcHVMiKgVkIKqLZei&#10;jQ/S8ZcLFqOtearDx8U84fWscm+1srZSUlkJ5SG+oVr3HuLy9fiAA91Y18hikDoa+Yga2AocPh0+&#10;3hZIdSQEJA/4JSw6VN0oPtoTFkkZkVhckaJic/UQ6gdVTvW5cbEW6ECTuED7uNBAISlUSoMQjZhS&#10;dkAaBZ+VldfeWLc+tgUtO06BHxx1bU0Obq5rxVLtBeIHEAb4dmANIDTAK5AT+D2k23ZslfMnk+lT&#10;CYxFIn2STjlqUyB7FciBQl2TvpUtnKDSVgq5J1MF2giuLclmKWeJy1nKzERGa5EToCI6/yBIO0DJ&#10;gZzAzXWKOvSOPNCtJXz/4Oziq5X5g9+aSqlP1Y2Lg6RKAcSi2hNQ9pRQUiGHVikiKlgYSMKr51OG&#10;pW3b0yDGaj8OMQALO8UFRT2N4p1ViJzSxdeBCnMR/6GlIlDlAV7f4AMQo0NzFbJXWVfKVeblz8/N&#10;fynX+Pz3fyU+AByQx8xi0ipq+efHOpnjbXzo9BSd/eM3Yq7Tcs/qtrcUIqmQnSbo6Ro5OUGgZm7L&#10;+iixkh3DoQVxyaH57IQmcXQxC6zsBBWHXi8R9DfixdlJOVmzc6sgjbYeTFdND43PLLxF/oF+wHbq&#10;VKeLC8jVofKwkbPEoS9R2ZMJlKUUzhKbc1wqQZalyJ7ksFGwlZetzpGoK3KQHfigCgHfWLtkMo2+&#10;xM087Zcgh3CCYWPeSE4weQA6JIu/c15hg1tGRjjFyvLBAZ2qDS/iugY0lRjKJJFKBRAZHy1mudII&#10;lnEYTEE6uUZOr5SrerqPfhOmgcsUSotJhMjqmlT1/kWg4XujQDQgf+ikEOCVMGHQe0Ecqehrz61U&#10;Fu2u/VVBIV+DDy3lqGrkZ9L6O/jnB/lab60WBIASHRregONCINXyGh3xgCVuPjrJqyjOrBAVjgyM&#10;vFZLz5HO6V6sLAWXn+rMjcTJ0mKbBLGNOZ7McB9aZFJZVv10/ybE5IBOiyBT+9uTp1tAHD5wAkAg&#10;hRMmAa6hWVFslnCWmJyllPTFdPZSFmeCyZ5KoW2XcjVD4s1i9gqLu8wUTLPYu625J3OKrXbBEi9z&#10;kSmYSRectImRXbBNgZyo08/7EQTO6Hso+fbp0fzx4e9Foi5IQuPsAHAWi2g//3QMTkZHZ5LMcMEW&#10;Ye6oFDzovXgho2127Pf6YWfI+PBiMoOakBTZ3p6q0cbdXRhCgIpoBdVq5AxyiAA3OvkDiMeFLqOT&#10;W08bj/aLS0vTi2RF6/N/SVzZl+NDjVRVNCuUkleTFZpDmKjO66hTF+FVd4IvCgZpL13kKfxG6445&#10;O5KPjCuV9QU1rT27m78pludI03BfTB4nkp3oTY10SIzAcelwBQroEfkJXoxYVxyuuKpVreuNeorU&#10;tvVR+Ax5RdEHDACH2mqygI9exRI3HcS/5RzGdrFwK5uzzNKyjx0F57hfuFXOWUqjjwDTYXAOanKR&#10;qdzTOskqJ3MpkbPG45w25yFbgDMANDwU0IyPJSYNz08NzE4cvGWD2Tw5rJjsFPRVoDOp9lDjn4WD&#10;H9BcOkZIfUkKdiQH5NVW7+z+fk9QgQaGJ4TZeQMdSmQXvhdsZXBd+GIAE9qgZZ2v7g04gIrAksIr&#10;aLzS7W2lrDAbTFAbHym6+/kc5d13fiE+NEiVqooci+OxCevLOsIA7hWAxRu19i3i8To++SK48Kzu&#10;eF/eCO19SaS87MKj7XeKs3RtzxC7OaHZCaHpCTgeHSdKpZULQvLiI6XsvKG2tvXFuSMQ+16Pyb2t&#10;ztXN9Q+20oVadYPqw4qlRuFUCn0pg6HuyEYmFZo+8WG7UDNXjOwVazYVm6Xs5VT2BIG9mMw+VOao&#10;u3M2C4GisCdZnEUa+7RDgRwC7oG/TH0yNmlycUnQ1Vi/MP7GTgauqMaxCVa9IkbJJ6qE9DpFlIiJ&#10;YpLYVWJqcz65Nrt0sGfnD8VezpDuniEylZ6YGNnZSD45zH2t1r721QE+gN8VX/wSXuECrLz+L+CD&#10;xQojJxHau/u/ypr8Mex8GT6gmFNxQRObyWlQCQ5WKzTHoK9f0InzygvL2AWL0b5Cq8qypVXJFgiD&#10;IHOdK493S6uKUqH7zmDP4B9sTieHJ7XDXc4U77uWpg887e0TQ53ose5sUkyxIKtX0r4xubinbVP6&#10;4QGcHKpyDV1IqTrTSyXQD5AwFtOBv7DVKgGyBnk3So3WxgBrWqHZV2y15MxwuUsszmp6xkm97GRS&#10;ddgg3hQKVvJytgTCk1aZZg1Iui6CHA4uMEcdIQEuA9/1fqMZGHi3wB4DQIbCyydI/8Y85L/4Z5FC&#10;hUA5mFE5ab4cQnQeLYRJzMjNXV38Y6YTdCSXq8pxsZFiSdzuJvCOkpOjgpNThfqoWqMVPnQRqSB8&#10;6EQQ3TmEnyuP1JU9vVxKYgDAq7Gx89sazb4MH7BJ1RUtbAa5vZWvOdTpKbqJ6njKhcChrUMnXlvi&#10;Z6SHQFXZdGZYRysvk43L4WSOD/9WDOjt3Qb5Y3dG3K8QqBQZOXzvxAhTLMoyKcqRRwnNYhe39K2B&#10;vPHW2D3d3joFTIA0MnKxbXCkdPaVN/OpRNRKdZ9ELVJO8vK3VdnICrznwgSi1QuqkIOS+dqsQTat&#10;h58wKkrdrZQhLZVrKs5qeeaaNG1NyNYMyJBdnZ0K7qzjMkAjdT8D5Qe5G34DhHPhjSLzZoK6uR4e&#10;ajomX5FUohgBNUZICubG2+FRTuQwt3h0AC2ufgi82e8Z0N24tqK2QJbR2ZE52MfJ4Eegwj047Lih&#10;PrEG4soA31o3nk6FueA1Wl0dTqByZU9a1cAR5InHR0DV+pBw9jU85gvwAWFtSmjwJs8bGCyCgse/&#10;mUp1ENHpL7qf4Yf606OiAlnkc0vDp4/vOdhZxkZFquTl0Lzzz3M8PUdUU70J9RmxKgGwGP88dmx1&#10;DqSsWdMDHciohGJe79zvqNo9OsqrreHIs8cnxjXgw9SuBVxwpkEy/U00hiU7VGw2sifT6cP52ZNV&#10;+UezUCtSpxcAw65AthWLZewZLns5h7vJFyylZEwmcCaTMpb4uUuZwgkGe7cmQ7MCpiqdHVObn6H9&#10;lLZsHOwrmMJAUL1QoT8wDk80Ra0N2DyWbyrBMhbjwcJhitNxSj5OxKGW5dObi2sWQDZ//8dPDpG6&#10;yjY2I1UpS02khJo+f+bsZCoVxZ2BdURL/HQk5EKFec1oigElGo0USHVxlbiiomFxYfEbuma+AB+w&#10;IC21LYUF7PEB0Fl0R1Ynjeo2BnYIjhTYPxq0lPy8YmddnsKIc3d1SE/LmBr7cEgLcOu+3lh5Cq1Y&#10;mFiTmVjOQQuo4LYIEZCjOFkoEpmQypydmAWDIyQfTJ5uD+4uLe6+S1Le2ScNcvJKA/io5Szx0jfz&#10;hUed2ciaFCgKcgrLClwDTB2KrWrBCl+4XczdlAgmUziDcfSh5NTZwsxZKWeMm7pWkbm3kHvRGQ3k&#10;j886jmDnXzw8PISWZFB7+Rgp7+sk14uJjXxirciNTjTEoowoGOOEGIxEQBDxEvm5M7MfjtGHJzjS&#10;jIwuQg8kdnpCYwN9cx1Cyy4Mvr/r2zq7+wVd1JqDq47UxTlZFDqD09H5LVnMF+AD/LTN9V2iXP74&#10;QJHW5vHaD/ebveF3nQXIOKSfQ+VC8eqSPCOTERkVVlNe/iFQA/1o3JvkjBRQ5TkR/JS4Ija1Isct&#10;JcoyPiQqP7lwuHl6ew/INchzWlfcqRq0g48SStihQZAutzolk+nsyRSauiZbPSY8bGFPZ9PVoNwu&#10;iYF+HLYLNnO424qcxWzBRApnOpm9SKUt8eiLGbQl0HibMsBGAixfcwIQAeX2U9aFC4W7cXaivrP9&#10;4Pj88BgRV1a4U2KAYGhDQJRMXxraCO1hFRdgGYtGpZBLu9reV37998dSH5yI82QRYWhBVkxrW8Ip&#10;mO+0JxCYI/iMQMLTkRCdFHKx/ieVmj2lSgLdTjjgK/0aRvKBz3wJPtSIVFiAQceUlfAOD3Sai86a&#10;/sas/oacaD1zBzsNsuIsBoszNjb9kQQFwEfh3Cwmm/MSG/w8MMAyChRCcoyYnlCVgavMCMpMJDJZ&#10;/WOrn3GMQSiZ1EoGEO29W3HYq5gCYyiXsyUTb7cLl3LpUyzGYnbeloqj6RduKlJWMoU7qpzd5txN&#10;hWAljbtakHnSkXtYLtTIlSdNucgGBIGCEQJUGLCc6iTTz7VknwOLPdgQLHSSe/OxJaxQIYlUKSSq&#10;+Jg8Fl5Oz+6TD+9sf5IoTcysEJNScLFBUCNEowY5AxYc+AsogzqUADjAyQXE44IiHhVsLytzhSni&#10;POnk2ORnrNXnQujL8FGirE6iRdfV8w52Ki7yzYEL/qazvHbSvtZvNceK9XVlligJKr+2trR/fMad&#10;mxPiLkWchBOTJ6DXszM6M+IkiRFcWlQ+ndOobJ+f+aOT9I9P9xsydODQNGkOGjca+Et5nM088SRP&#10;MMUVTBLor2LpI4nsFWX68bhkE7SbPO5ymfBkrGivq3QyJ3e1XrbbI1xTpa1mpZ62FiJbIIfq5I8L&#10;hUgrk4IWA1j5FC3RRi0hjZsTtDZxKCvGMw5FlpLpVZzovGQXapQ5NsSThCuqAg/LJ3boGMr1V9Zz&#10;0umTI7knhyADXRhM4XotjL9RZLQa4o66uKUDmh6FcVicjZWNz938z3jfF+BDq7xUtTo5eNhZ2bLS&#10;YjZWgGXopFGdZR2Ih07Oh18C96k8P24a6a+TiCTDfcMfX47eg03+YEWojOjFivXnkd0YoMIEG0fH&#10;g7k9rbJQPj2+r9MoL/wt7w6dIgMnBr564mICQEIuhMeTw8OegXEOuymW3ZTMGaIIhlO4U+Lsoykl&#10;stq4VS/eEgkX8xm7vRJo2LWVL9kpFSITyr064apQcDKgQI7hPvBlYMWCuy1e3BwELHgd0oagvPs8&#10;Ooan9QVdnAOgH/0H8/wJBbVVEF3CBPnDIgbtgAsMymVQ2yTcocqRrU+XaTjcP2FxeBERgZWFaRAr&#10;o5Wvtd4DnbERLohYroWmDlAmY2wiOzo66OHjh9CK0cjEHAxlasie+EbjC/ABz9/cOuzu7KR3676F&#10;iWG+gLi5KNZAYUKtkVR3yHTsEJ5EcX5cVlfDiiKicRG4ljqok/Sx+QKLUbY1useHPQ/2NkA7ewhw&#10;MWV0L24sKhWisHj05sqUvLz03Pz+VxO/h3totNZ2rajxOk7sT19wrNls7V+SgBOOM0nlTBHpiyw2&#10;6LrHiwWadfFmLX0rn3Ncl6MZli1VC3flEnVdgWZKoe6SbIlyT7qVyAng471DpzG9M2A70subOCLl&#10;YN+E+gSZ2N3Ibyt3o0djRDQy1N6s5GFLOSEyFopLCc1mowVMtlwxNqHlmB9ZlZNTRFXZzslM7esU&#10;nh6BMgUkBIgHULVqndnjIhyk4uhUMjUhjceGGz0zeHD3ARqF7uiEEItvhI4vii8EfDSVD72wdIAm&#10;o9BuwfDpfZEgdHPzwjugZS4wrQvHmJbjdCLn/WcHlS2Nuems9LH+T0V6niGtY5OphbIMuYJWmZPS&#10;khNbkhouT4Fww5fJQZCVn1km65ufAykVnOkjWzvKyaGy8fENqBf7sRDMQ+RwcLNDvqwQL2Vypqjs&#10;LUUxMjOIqDuBM6ons9TNKZohKbLVcjJTsdko3e0vUU8rtzrzlgrpJ9MSRA2q7OemAW9pNWzwF4Pm&#10;otk6h/igCWpFvj+b6hAe6k7A+tGJ6ExaMCcJrOzg1xUMVQztTX9yB8Ft2drUVZDLHRuQqMHM+BoW&#10;wD11BBv4Sx1UV15dL4HS/Y8Nja9AX+9bD/w8/BsqG79hU9wvoB+AyomBKSI++emjp/fv3DczeSbK&#10;JGwsAqmAUkE64+mFiQzcdUAMTxv2DspUbXlQDH9saOzjiIZ9qJ2fTCjNR6dT8AJWVBYzNJWEE9DJ&#10;jUJ6h4TeUcCol/D7qjpXJ4B0f/aA/YIOQBXaOI+NJmRjCYHwAO08ILADiBysL6wyCHpvk3r4q46b&#10;QHwQXLDvnzXekBT4oWlpCCITrEgoj1ScRbSHJRblTsVD+U13OhGbxyYXC7HCtBy5YgX6FX0UI9BT&#10;q7tvuKhCOjpWoNEa+3WSEIhEMHO4ACiqI7VidFAaFRtuYPDQ4JEBNJmnM+iDgxAA9VnT/pw3fQE+&#10;wLgOPv2CvKwkaryrs4u5sbm7q71YiN1Yydduw2u++JsKc1x+uidXFWflZObMjn+iDTiUwK9s7oxK&#10;pQez470ZEWhOLFHMCuPG+6Xh0ClEFJEcRE9Nqssrn+xfh24rnzvgncAj4PrzNkNMIYADeFP3u/GF&#10;b24Nn4W/QpzHF48h9RZroojWKWR3KdhDEnaPyI9DfBETGJpFh0qY1Dpx0+Lw/smnLFhaEwiiUtWQ&#10;SBGlCrB/5F7oKTBnELDgAlg3I0dV29sFhfI0TxdPV2dLOp0YHhmExoSWV1T898gfgMrO5k5Vqai9&#10;Qy6XUf083SxMjagU9MKY+C1bqg4fwF/q97flBbmp9ER6d2u35t0gqz+vOhSzb+6fiEnjeFLCUDR8&#10;PLhz+TQXQrBTYrhbCgGdzcJlcTKlpSsrx593OIC3Axn4EAEAggVrDbGGIMR8aOhoyeeyGN1dwPtS&#10;Od4FmotPdpI3K/4lhCgTMQGCBHI5P0pMDc2mhaaTk/JyV8F3/akjDv0k8qUKXgajvSULfDEXagv4&#10;99/Ip9XIUePIYE50bBA6CCUSxQwOiXPzGOkZnIFOiO/8Ylh/6ANfQj80SNfwZGYes7U9b3wIyrhQ&#10;DAwNnz0yCIvwqKrmIBB8Cp1aX1vJ2i+azyl7J0vTuYLeLmg49+kpj2wt818pEkckiV0yVxbBJj4y&#10;MCWWoeRGZzMCOQmYJHJZT/vGb2Fa2tosf34m+JLPSgqBjV9AkOmLEjLfbMCXT+wu0duErswYiP8g&#10;KdlUKJFbLsAJ6b7JBH8+kdEkGdhZ/Ehz07encgINJMrq87NYE0MKzQnYPODU6VgMmEchPFFZVZvt&#10;4+NmaWEcFW3X3p08+UrC5SaCfgsdIL/ZI32RfApLX1bVGhYRTohxKy1O6u8qYqeToXGJv6d7U3W6&#10;eg8IIMgfOojogkIaV1drGamUCCyuvrr1kyQEVMnu1VdEOc+bhnUgRoH90SEi3JGC90kjEXLp5BIp&#10;u668b2buvYcDsAJOu633YeYDiwW7+cXgAJB/xBIDdVfpxRJUOhkjZYeIqT4ZBCinGVKQbE4Mfobx&#10;tceiKLmpQ4tLn/mt0Bs7P0cWGxGoVJD2dgu19Zh0njltLEjJzn6BWJJmamJq98K4rIy6vykdHZRQ&#10;8GHcVM7E6Kv/HnyAfb2zbVAkEo10y8C+rt6rLC7JdndzsHOw4GeFgq6LnICj/wIcGrCfAlDqT9Qq&#10;mUKUoRVBfo/w/sjs1zc2CuYaeH2qxJoCH368O53kwSE7UPH2sTFerJjAjIRQNo1TVlK1NLwNQRYX&#10;O7z9G8HYgQCz06PPox9fuYCAQrChvldGhqi27P4qslwYmsd0A4EDF+hBjXlBCnRKCMfwKPB7en2R&#10;YLSyZ3UJFODPGYeHJ/mKalxSXFUj/RBiH7Wh3UChQfIA2V+6vVLA5VOMzUzsHS3lRcSlReHysjJH&#10;zCAnkBtqwfj0Od/wWe/5Av4C39pU3cFMTasrY53tVpwfNFTWCx3dHZ6ZPMPjArpbydry6loGqZOh&#10;upDz9t210qJSjkolmxmf+azpAKw2ptLqJbaEwJDEhKRmIXtIGl/H9c2KdaIEh2fTIXoogB5LEnI6&#10;Ri+kdI02UBhit6CE8quZBVF52avFiw34LC7zmTN6/TYAx/ttntA/CppUTHaCwzYkIykkJ5lYK/Tn&#10;4jzp4Z40fCiPDoUeIN0By6RX916UHfu8zTs5OimraE9Jo3Z08k/VoLDAwgL9KDg6UFRV06NjXLw8&#10;rZ89fRIZ4tvRwDnaU85MFGTyErJ5wqnxKcg6/bJn+/C7vwQfp0hz7TCWEJOXHbc+n3+wVlRcDgUX&#10;yYxUhpujPQbt0dJAPz/M19Y8PYEiMMrT4/qB/orq0uqZjzhv/zSzo+OjvpU+Wn2ec3qyUULYQ6yn&#10;BdYfwg0D+LFezMgX8YGecWGhGcmizvoN6EML+Dg/nzrcmjqCnpbaAUrW+ak23+EP4wBRD+0tte3M&#10;th2sjuxvrx7+Ht+nRk6nDpbHj7ZfHWwvnx2tI8j6uXrt7OIemtfUAtZbe+xPkJnFVXlJ7auxBUj9&#10;1X3Fyp5aOd4VLaDZJoaEimm0JjG7SkovF+JLGLgyRnwBL16UlVZbJB3q2vpDS7OP7uHxoaalYxQ6&#10;41RVpe7tADJyoa7Q0YG4qionGI02ef7Y3tnI2PzBM9MHaSy/hTnV5CvAR1IKM214FOTubza+AB/Q&#10;kRT6ZPn6+OXysUP9wjxhQlCAs6OTg5WNAyjfdi/MiwvIagjbPK08Pyybn8wXS2h0GqW5oRlaBn/R&#10;fGd31zI7lC6sKGNMgCONYk2JNQpFOeHCPZJx/gIquZgTmkuDxiu57bWbwKXfGoAM2EhQXlcu6hfq&#10;xvrJYdfh0swpZDT+PuDnzSP18hmyBAkTwDPeojfHao20qSZZKmoYGtmDkDCNZvn0CN6yeXq6gWhA&#10;n3mbv6wcHWU3VEFuvhsBbYKBCq2hvhnxNuRIO3K0L4NgGx/tkxrvmRiWkpsxtb35RYsA0FxY3FSV&#10;yFrqRZvrQJhB8ig+2inO5ieZWlrdf6Tn42sTFR/hG+hHT8AM9WUP93MSKeHkWHJ/Lzicv9n4bHyA&#10;iULVnJJCrFalrkzlbq3JpQV8DzeHp9BT547Bzdv3zc3NxTzCgdacWnS6I+pvFaRC9mAWa3EK8ke+&#10;eLrjh0u8iTJ8Y7pfVrIJGmWJR7kQAh/5OxuFoe4HuZnR/aG0aHh6Yra8ZGn9Izrqp74XLH7TsxU9&#10;Xe2r84dfhmFtDOGUeql4qjq/vxyr4hMamKDW4grSHXE4DxbdNjHaLN7PNYdArSuU9zYsbH+NzwyS&#10;P8oqmuLwRL4APz7PUZ+IdzaVmZm0Rw8f3b5/C4/zC0H7mphaubqZl5THLyzKewZVPD6vUF46PQOq&#10;2bcZn4sPaAZerJD7+XowOX79Q/x0DsbTx8vT2xOLx9jamN3UA3xY5mcRNhbk0Dl7Zy03KxVNiSe3&#10;1rX+oYv4Z856XX2cUS5xiQ32ZISHiunYIkGgMN6aEGKC8YJAX1Iu2yclLiqfmT/QMfmxWKHP+jbI&#10;s1o+fZcQfcbnlvd3pL01lPJsFxrWPCnEkR0emJsQkEGJhtLNErYnh+zDjMXnp2cVFeYVFs5NQ3jA&#10;1wzw0omKy5nZtPLapMnpDFVJdGQ4Clxxz54/oNIIcbGRZtbWZmaGsrz4pQUJVOYplKSlpjKGh4e/&#10;4ky+d36fh4/T076BPrEofaQ3f2+ldGm2KJ2NMTc1srW2TaZFsxjUB/ef3r9/P4EcMDmef7CpGB7I&#10;7m7tWJwAC9VXjp0DpLJ1KAxPeW5jc/fB3Zu3bl25pqf/0voRGmWdyQFzCMgieCkHUp/9SESOSjm8&#10;uvmZeuPHJvR5dG5mbytnuIpQwXLjRkGtd7MAX/esZLScBTYP39QkM1T0k5c+Zm4YSz+iJy4dm5DF&#10;SJPW1Y18FQXRTnZ7Y6OkqCg3I6WhKqV3QCiWJLs4uXh7u8vE1IEBfgYr1sPaKiHMp6WK9epVfmuL&#10;iJfBAp/59vK3ceF+Fj7AKNU3PCZWZA6MCc5PJBtL+QIe1s7OMsjPRy5LloiE7q6+tla2/Mzo/gFR&#10;Q0WWSlYy3L54/i/MEGo1FMtr7Swcrvxy5covtwzuGt28//L2Izc9Q7cHVu5W3oEW2EBPHslLQHmZ&#10;FO7JJsdkM+hSYc/EyLc6N++F0cr+jmyiK1ya5pYUGcJLia/Iwyp4BFkWoTA3WprplkjwJTITODUU&#10;msIzlGps5aEPfszr13++etPA0JKbWby28jUYBpFqYnKPSuPhcIGyQiovK/m+weMHBvf5XFxXP7eg&#10;nO7s6Rzi715blnawXbSyJMnJICulkm9Vw+4z8AFm0+4hXiazsTZzbr5wbwPYW5c0T0Ih4eqU7LkJ&#10;SZGMb2Zsdu/e/cBgJ6mY0VxTsjy3/H4rwaeoCXDcttYZPDbB8aXjg1sPrunfvWdsHU9mjfTNHO5o&#10;NteR/LaVhIJqcqkATJPeGbHPccEe6eSQHBpWxma1iCmi9PSSgpbB4W+r3x5okNa5aWlPF4ZHN8D5&#10;2SaHYzOpmEwaqUTgl5lshkP7kgmB7BSaol5aNyxVNfb3j58dInsHGmlRl4NL2M3bD+7fu3VX76aj&#10;o3N5RSd01v2Ksb99pCoqD0Gjn5o8NXhgYPrsXjrbf+JV5uK0hMqKcnRzoCUHLMLp3a1YHi9RyXKg&#10;luTKwtf4j/4wt0/jY2RwhEig5giIq9P555ryhQWVUMh0d3LNSowf7xNMjon4WXQzSwtzc7uoyLhk&#10;amptTevZb7U6vmwhzpC58Xl8DP7O7Tv37j/y9YnMF3esLJ6+2WzIWa0YPSZkV3gREgKYVEweg1pb&#10;RBQI7GCH0kgkpQAv4uClQnyeIFUiah+a3X67tMeXTeXi3Rpk9/Sk/2hVOtLky6UYRfnYUIKjizOT&#10;u+UBcmawmEUo5ZBUqWECSmgeO1rCy2xoL+tZXd1Czt/Shs5OkM6WaQyGqm/wHPY1Dhvf2z36NfAF&#10;TVutaWkZSmdLTE1snR3tc3JI0H5qZT6nII/i6eXl4mTLoAZMjqRvLSoUMk4ai9nWMfA1X/TuQn0C&#10;Hz2dw2lU6AeXur1RfXZSt7HckFXAcPRxfGn/Mo2OnR9jL8yI+ALi0yfP79/R9/UOaW/p/0rbzBmy&#10;vLjOYWVBS1iDe6axuPS+geV3nDZnyMwGIqt95YuJefTc2NDjpT09yjwBfT/A7Vmif0AhzU1ANCej&#10;IQAYzaPiVEJaqzg0nxqTzxY2NX1p6WWIQprdm5P2FUdkJ2Jy6HZJ0SbRvjakCEtyNKDEhRFJVGYF&#10;ZiaYx/p5pcdBLxGPzGQ3JvG5X+RLr7inzyzj8Pipqam3Od3xPqIobg6Ppj95/uKe4dOwMPzA4PzX&#10;sMIzpLlt0N3Vy+DhAwIFPTbKUu+yJ8YEbBbN2MLK4oVRegpqaVa8NCcpVbHoKXSoeL66AtVNvn58&#10;DB9zc2tpzLSkeHRVYeLORsnBXkNlmQgTGBoaEizIT3k1U7q+Vl9Xn0uMj3r26Km5qXk2T6ze+pII&#10;jTfTPkeqyqvMzV5cv66nf980Bp86OHKhFesExjNkY/kgu6iDkJz/1Mj16i9XLv94+bvbN2/ZmNlh&#10;Q0Ikybh6jmcG3jjU0yLKzzzG72VCsC832oca78HEBuWToZVkWA4liBHlFRvmiA0N5yTkt5e3L/WN&#10;7b4a21mZPVibWJ/bOd2fPt3uOZgsXqpNqEkJFMRi8uOxRUCf+GHiBCuyjw3Bzy8Faxbq6k6NMYsJ&#10;MY4ONqdEBAmTsPmpwbykoMzUiLyc2GyVsW343XtPDB7c9/Px5eXkT09MQ+U+3VOADAdN7QZ61+Pj&#10;Ms0t3cgJrLn5L6ZvEPVeU91rbmF3+9btB/ceuHtYVNTSpl5J6lQZmRkMMons7+MmF5M2VxVbW8qG&#10;WmE6m1NXW3e0/zVyj25zPoyPk5Ot9en9nZ6D/YaTg9bNjbb6OllSQgIuhp6SFtfYxFmfKasskyRT&#10;CLHR8eYmtnZWdnKx/GDnC4XSU2SgZyIhOcnazM7JORDPkHSN7RxexI8eazTqI2Ry4SA7X2Vu53H7&#10;9rWrl2/rXb5z6xe9y79evm/80D7M35yCMgpB2eIC3AVESwEGIySS5OkeNLwzNQ50S4jXcidjQ9jJ&#10;HplUv1ScNy0SL2YQKwVOgvin8QEe5PAYCS1OnmybGGxFxvhmx/tmxtolBDsnYeIL06gVvCBhnCXZ&#10;C5We5EEnW8QEudPxEDJoFBJmR0THFyX55iQ70SMiZOlZ/TUt6ytzByd1PWsu0bzrt/VvXLn086X/&#10;unH9muHTZ2kp3OXZ1Xfsb0eIqKje0zssMjpucGjw7Ev27uAAEYtUz55ZPDd/mUZLS0vJjY4ls1PD&#10;KkvZ9GSSk4OXv4+fWEibHJccqbO396RlJQIiiVxVNwhFl75ufAAfGqSvYyyDxWqsl+6sN29tFKtK&#10;UhOIOFYaj8NPKW/kD0yqCqQZsXhKZrqUxc4zM7P180QVFZQe7II/5LPHOdLc0O3jEWxkZIPDcTp7&#10;FrSGVjhtZ8j0tFqmGI2OK7C0xhjog0j2JDg0js4QcrkFJkZW9/X0LCwtUkW8rOayaBXPPBFtHONt&#10;gUe9jIsCDRMDYXwiBkbKAO33ZQI6iJsYW8xJkHPj89khmQwbQrBtUmiAgOzHjTUJd7FLRAeKU8KL&#10;ObZp0SYEX4fkcOekSNNo7yeRHrbUUIw0NbU2l1WfT1BAg1KCJQ4Tmov35sY50slOSWRyZXH96uIW&#10;GPTPzxeWEC6/GuVPtrFxzckqEOeW27tFP3pieuP2Pb27D3zcfXq6hs4vTHBQGWZvGykr7bBz9rtn&#10;8MTTPaC4pHp3++Rz+DIQobaWUX+/UHtb59yc7Kmphc6BiSx+HoUUkUKnJFGTCvMLy+sqsvIzipTJ&#10;o/0Z8xNF1VUFmTmy/oHxr5NF3o+PyYlFNj8vnhImluKnxwtam/N4GUyJrDhbmo2OQzPS8Enk4MiI&#10;oJzsvLnp/aaaIXtb+xeWL9hM/sbiZ+FjdfGoqbI2k51rbuVg+dKezVXNzWjzlSGQrGVQHZcmdvcN&#10;NjQ0trKxj4qOzxeXzcztnJ1p1LtIWXGdi7PXo0dPH95/SKOxBgdfjW1u5fd3BfDpL0gY+wScBTn0&#10;cYynVXKMWWwIGDFRuXRUTrJvBsE8Dm0U7Q8Jj9Di2jOLboHzD2BER+fzQoRUq0jXiFRcpIiOyUvy&#10;5OEfx7gZx4e5cxMxUi6Kn/yEEPSCEh4koaOhRraIE8JLhlZlMXlZ1QszO7pgFPABHSLl/VsB+Izb&#10;d2+bmdmwmLyN1S3449Hh+cDQOhqTrG/wQv/+fRNj04jQkKH+XqgJA66Yvq65kIDIu7fv3b/32M0R&#10;lZ1dsLGp020+yKNPjpGa2l5fX4ylpSW0Bd3bPVPvIWUldRQCJTcnKQob7OmG4jA5ReKinMyM0uK0&#10;rd2K+XW5TJLFSs1raYTkj88+ur+98T34AM/T8Oi8IF1QXycdGC2SqXI4bFZTc8fK/EZDbXss3juR&#10;EsRKIUCZhqmRpbMdZGxwLTwY//z582QC/WD9Lf6iFbmRraWDYnmViCeXZCuLZXVigdLVKcDgntEL&#10;F/+0jOLewT2IHHszxqcP0yVDHr5RSQm05sb+vU2wYv/+1531IyYz9wH4Hm7pGRsa5/HztkBbuODu&#10;WyfnA6sbqvH2vI4iXB7dOzkKw2MALGySg1zZWFQOLrw4LaYsh1Am8OESjdEBD9wd7nnYmgc5uGBR&#10;HhScRZifR0pYUBbJHB/gkhjllkYwD/UxR/tB69PATKIdBW0fiwllkbhd5UP76+p3JvV6P4dmEFR4&#10;tqm5rZnZy3xhvnoP6pP9PnPAyqvxzURimrOjt0ws39p8fYpgv2fm1NWNw8kpXA/vQGOTF0amNqFo&#10;clFxX1v/7sjU0dTKETDZN2N3F5EVNpgavTQzsc7Pk+7vnpweIEp5FYVIycyiZGTQcgUFi7OLB5vn&#10;+TlF8bFREhG5s5cnEFDzc+SDQEI+zwD4NojeTz9Ods9kiipGagqdTkYHB+dkF6zMbJ4fnDf2DsbT&#10;kpNpcdSE6NCQKLkY+pjuQy2DidH1THZmeWm5NjnnBFmY2ONnCG0tzYyeGhk+1Td48ujuo+cmVt6+&#10;XkkpKYrq6t59aNP1h6FBoMRH6/QpkaWKjCZVF5cc7r/7NKD9Tu0JuMqnjy2uXL764OGTLF7eASjS&#10;774LUrb71ufyOuqgUaFjPFT4Z1gyQp0JaNv4UKu4MJdUsrecYZWEeRrt6ytMxJWlRyvZMUp2KHRI&#10;zSQaxaFcufFu2QT3LHxgFiGuOINSl51UKWW3NQgra0TZkL4w+N6zDaxB2jDsh2Z5u/vFRMQ0N0KU&#10;xjsDlqixaSzAL9jSxFrAFm69fYreeiMoxmuL2xkcsaOjl6GhoYW5xSODx9YOgb7h7DiqUl69Do09&#10;ttaQ+op2ITe7qbXz8ODscPe8ubybGEvy9/GFVLTy8oqDA22tmvN9ZKx+jJsYx6JHx8aG47C45vo/&#10;zupziMkH5I9TZHhokUplRkZGptBSBvoGdLwTdhWKIaUlpKUmMvOERRAu9JuX+yJ56RyZHFniMEVg&#10;CzGz9EtkVvNlXaWtr2aWT4ECfw54p1YQSkabkyMKFxEGpdnHxmZWF3bnJtcbqjv5mVJ3p8A7eg8v&#10;X/351k09V1dvWaHqEGoafvhMAKffP9eMbu/0rs+qhlvB38trq6EPykmdcj9xhnFYiAk+yDIh5llM&#10;sE1ijF8ek9xYyB9rKFnpk4+0NLyamFg7XDvUdrD7HJVsYAahZ3XYuro9M35h/dLZxxtdKC0d6Rs5&#10;PkCO9jSd7WPRUWTDZ7YhGEK5ClKbPr01UPIEynaCW+ho93y4f4GdInZ08EhmcKHbu1Z+/22AVzo7&#10;uxiNiUGHoAEEtZW1EMYF91/ZOabzJEbmZja2NqkM5szkV2q5H5RPx6e342MTfNz8osNjqkqajg5e&#10;hz1BcnpjY390ZBIhLrlcWXn2Vh0ciCAsKCg1NLO5/+BZeDS3pxdMRZ9eiLffsX6IpKvGrB3Rt2/f&#10;uXb9x2uX9X78/sfv//ndpR8uf//997/8/OulSzdu3Xhg9dKDlyPbBV368wkmvBNI/unx4e7R1sbR&#10;zvbR5urC8tLy9vr+8fHxwakadED45TFkT8Lqw7PqDsSXjN19RFrYfNfK/5K+yaXLly599/9c+v4f&#10;l3787pcffvn5x8s3bz18ZhUqEHWvg5//86f92wQAKzUVPfi45ASqcGD492pWcKepqe20FFYIOsTR&#10;1rmiuAIa8eg+1N87mZ6WjSeS8InE4T7IJfuSh/ntvR+kHz2DC8T4JF9vX1VRzelbgAXwNjQM+nmH&#10;GRlayERFWrT+NpZmdphMubUtCuVPb2ia/y2U+MumNbN+LpK22tsEGj8yMTa2tzL3uKX37PKvN27c&#10;0LO0cFQUNq4tas4gzuMLl3h2ZjctNffRU2uDBw8fPjJ2sPGyNHZ3treR5Em3VvbHR9fDwsmPHpo8&#10;MjCxMnth8tzCztYvFsfo7X1fQZsPPxBEp64fISWtM2Ex6ff0n8OkTU0d79wzvXfviZN3eFBEhpcv&#10;ViyWnn+JTvv6246R/r7JiHDs46dWUfGsgVcbmgsAQ7Bce/Ool4OPn3sAO40/P7f/BnxqKCMgrTMz&#10;dwJdr6yk/pviA0E21k456UKUPyozPXPv3fKJY/2z2GgimNT9vf0byyEo8vcF218757EFti4OqJBY&#10;MjUnIDwxMCwuO7+xqWNtYnoPZvyJcQ5G0nNW3pCFqfft2w9oDPbh3imoLQuT+xxRSyCG4ubhS4iN&#10;bW2qQSAn84uGBhkfWvfzjXrw6JGTg7ckq2akY3d4eAcOPWwq3Gt985hMTnv4wPDBXQMz58Cc6v7l&#10;Yy1z+fwB/RRGhqbTaQw8Pt7e1d/JMyI5s7ShZY7NEJmbAWeJCkRHOzp45wplH8OH7rE0yOrsmpAv&#10;wkbG08nJqTS6n6fPI4OHd+4a3NK75RlA6Old1Z6QU6S1fZQYQ2RTEzhMZktj+5E2B+z30dcxEROG&#10;c/f0KVJAhNHXjA/LH+MbiSlZAaHRUmnl8ev86NdfMDA6G5fMSCDHQXvfzqa+N8XBwNQz1DEVgYl5&#10;csdQ7+pNyLHTu6Wvd1VP/4b+ff1HTo4+3MzGk0/pv8vbSFbpmqs3GYSY/NyifQjhgiXT2VJPkY2t&#10;83x5OyGRhwqKffbMyuaFcyI5sb2t/+hNYu4H6ApMcnpsE4+nmj4z57AEf0A83HlsZIFASA4Pia5W&#10;1YHQ8Hp8nErBxI6QieHJYoWKzeE7OHhYv3QaGh5bXd2E7Fkdbz1WnzU0DyZQ87x8YkhEdkpadmNt&#10;98cpK3BwqLPi4uAB7PXXq3pXwR546c4P31+5/NPVX368fEtfn0TLXVnXgLQH5627eykqFOvj7Orh&#10;7KG1X6vfanhyitQ190URk6LwcSNDo1+Djo/YTyfHDhIIaTaWdmlp3L31dw8+WGk654Ix8S72PoXS&#10;mt8tgHBGR1aCAsL1r4Nn+xaZQn81vjy9tJueLnv2yObmr3fNX7qWlPW8rdD+YdKnZ0jH9El6/hQq&#10;KOu5kV0mK3dv8/1HGCa0tQ0kYZ+SJvHwJz59amtr4eANfhhpyc7qnjawHRorH2kv7Wk8gfTKwwye&#10;xNTK6qmhSWwMuaykETjO4PDUVM/M1uLpxMJ+ZrrYzNzl8WNLC0tna0fX6EhCNlPcVtx9BEbwd1EC&#10;oYvjo3O52ZCNz4yLjkP5YHAEdqECWjK8T2QBlJwhO5tnXLbU2MjqmfEzaa4C3DEfGitL6vh4+v37&#10;T+7fM3R2CCLEZpaXdTfUD2FCYm78evvKzzd/va0XHE0ZGdvQ0Y+K0qaX1i6e7n4NtY2Q/fuH28ID&#10;EglEO2s7hRISZ75mfNC+Pj+1Tkumh6EjqysgGe6dW+/vINL8Ksvn5tYvrEvlpdrSPjqieIb0dLwK&#10;DIgwfPT8nv690LCYubktQA9Uk4Ns6sCghMcGpo5uwfKy5j8Xp9zZQzoGDxT18/TM0qS0EjNzT6uX&#10;DrnZssNPV1L5fW4dnUN+vjh8TEpwQIK1rZfBY4vnVs7+AVGR0fiEuITc7Pz25uH9XQSyIEDDPFRr&#10;AD1goQFqAdYqiN8Z6l+qr+6fHFtvah0W5amio+IpZEaeQJyVkZXOTudz+bExREJsgpuzT3gogckt&#10;rGsem1tWf0LMuqB84O6XSatcvAIdvULlRVDk7gPjHMr/taH8wmzsXDK4OXtbp1o/gxopL2u3snC8&#10;euna9/+8dENPH4xhcwsXAtgp0t8/ExdLCQ2Obmvp+7PY29g1ERpNiggOmxr8VIr8B2b0Qf2lt2cl&#10;MCjW2c5VwMne2/qj4DAzvlOQK8cEB4YGhiokUL7t4vZaBrwSHZVg+NTU8IlhOifj8E0xFQ3S3THn&#10;4uxhZGQZHZc6OHYMZh8gjwsrSFsfMgU9zDeQhval8bFDWO79fUQkrnX2wCWTqK9G5r9OsILpgMkV&#10;tJL9A2Rm9iSdpYyNFwUFstw8scFohpNHrJsnwdWbiI7OJCSAE6U2jVMRFScIiciIJeVF4DIpyWI8&#10;OQ+0sPAItqMzNjKCnZFVMT+vBiSBnPGpejW/Lzbo2POTSwnJDHNTSz+vmEJl2+re2fDCWcfkSfc8&#10;0jtz0t49qd56ncV5cnRWVd0GdvfHhpbpnBz13sW5PEPaGifNzVyu/nr1lx9+vqn/NCQuc/DVNvQr&#10;gENVW9tn6+JrbGqSly07gkCVd8fU7CE2hurg4FahgEoh35B+nCMT4ztUKjcSS+noeE8+1vDQNjqa&#10;aG1p7eXmlcXK3t/5jbRqwHWyEx+X9PihIZvFOdz6TfM5A9PIJi6KfO+BoY0jChXGQMczUnlleEpu&#10;DFlc2zB49voGv1OqvT2ksKjF0yM4DI3t7uzW/Il4fs3j/vkzsGof0WTB0ATS6xfqSm++pLF9CUhg&#10;gG8wmZDW0jzyZ1SB1NQ6qY6h5plYo5w8gm3sPQ0MjO7ffWz0xIyfJVJDW3Y4dCfIyOBmSEgMhJ3e&#10;vm9s74YpqRrREeDNpU2FtARSGI2MjYoLi98qIvx6Cou7Gmwiy80bVVH2TfnL+sYJk5ltY+eRJZAc&#10;/tnWCTr3xDY9NZ1EIgcHB4sLCt9e9pNdTX5ek5WNq5ubm6Kg4OziIeHM1dUOuLkEu7l5ywtUMzMb&#10;2+u7n2NiGB7awOI4pi88k4hJXc1f40H4NjD6wrvkSZbwiU2WThgUCltW1nZw/ImkOVgjEMtaRo/l&#10;3erM0oXoeG5dddNvEu45+DiePjW+/cgQQ8iobpk4uTgqQMnq6gei4giJ9IRkKrWtqe3PaVHAQ8sr&#10;Bjzc/IlE4ujA2CeLWv35Kd/PX8bH13E4AioAJeBnn76v1B74G4VCCR4XIeCxs/MyR8besROoDzVF&#10;hfXWVg7Ojs61FZCJeQSOhonpXVpyhp9PkESq3AHHymcPIC3zM4cCnjgiLBYdHl1RDimc/67j+HR6&#10;cp/BKk3h9Iuke1Ay/7fxaWsbUJflNSRXMeHoEm/+3FYukR/vnUEcblvLiJ9nqIW5rVdgpEjRuvu6&#10;DQ4CltOGyoGgAExEWAgKhYFQoPeG7S0unhMJqbZ2tgVi+VewmP/QStdQieftFKZTZHRwHIclGD4x&#10;QodGNdS/r7oclJTvG2em8mi0NDqV3tLY8weZfGFuM42aa2nmYvjkkZ8PSi4pVikanO3dblzXt7Z6&#10;WaFq+FIsAyOfmlhPSswyMXEyNrFJpGf/W2EEQDw5tZWSKjQyeuFkh6qp6vl8GeXNg4A0llcwbmeL&#10;un9XLzoqtkhWicOTzcygyLBdIpH/avxCZ9GNU01/53hiUiJEkSUmRwcFRchEhUfvo/QL88uUxESU&#10;H6qO2vCHAAAN1klEQVS5qfn3NT/TaniTamRk8yI97MPo/Q/w9XFZ2d7ewaGhkRWlNerdM3j3/u5Z&#10;RWmLr0+In3dgXd37/DrnyM7yfga7wMsF42LvHxIQX1Jc88c2BxrA2WJEaMzdu4/v3jaweWH/2ODp&#10;jV/vGjwwEmbl/qFE/+dvNihEu4vHIkGJq2sQDkv+/A9+xTs/c49X1/Yryxt9vYPsre25rMyZV7/T&#10;jc//0pnVsyRBndELv5s3Hl27duf23Yd3bhvcvHXX2SmwpbEf4ljfHiD4lxQ2R0UkYULj4mOZGRl5&#10;m8s7f9ZfJsYWU5msiLCIiJBYqah4dxuB6GgQ7HomkVRxDyqGiyULentXPkJXtPyls3vcyz3k7s37&#10;erf19PUfUWKTczNzWcz05MRMF8fAOBxO29D7EMwxFwnzgDWo+6VWz02NFymLxQXQDaehf7BfDf0l&#10;/8w04EPb0CxmCBueoqf39MqVKzeu3wBjYl5uyen+F7CY967y3NSmOKcUSKuj3QtpPrS5+Aqr9edv&#10;3wffmZos8HbyhgxTZ2c/fmbt9hoozV9z2621cxZvwNgZf1Xv+s1r102tvb1QFB6vbn3hTW+q32+7&#10;s6lWlZcWKAt4IiE3I6OnuX9pHlncgN6rCIiucO1ACJKqxcnZ09fH1ez5U59AfEZBh0g1mMDIc3XF&#10;6N15dE/fmMlvWb+oRwAL9yHLthYfYLArUbbY2XobPDC9d/vZ9VuPr/wKgaB3fv31+l39u/r3bujp&#10;6d3Vu3vjlt7Nazdv3vxZ/67e9Wt613+9d/vmnefgroQcLktrAoHwwSR9SHOdPszmFZmbu+rdemxi&#10;aq2Ql5x8WWWeD674+upZKjPX1T0wNBILMSs7G18c1Pllm3kR4QYi2dLySamy4aWdq8Gjp/6+4dWq&#10;kaM/tOz4svtqbwupqPScQRObKGMjv3xZ1TFEmrxvgAOutWcIR4qzgzgAb6+srJyxV9sDiwivdNI1&#10;kG5n7+Xrj3n6xNLIxP6ZhbvBo+d616/funL51q96BvqPIJPNwx0F+Th3DEwI/MqhFWR5E2kdRtpH&#10;kfdacv6DmZo+2D+4v3nW2jRFITEU8tLtzQMwHEGME1xgnFlfOm7pXOgf3Rx5td7fC+57AVi+b928&#10;Y6BvkC8o2ls/HexfjIyiYgJJDZUd7z0660sHvKxCZ+fgp89Rdu4JXv4RtVVtbycBfOlK/vn964tn&#10;gqzKSGwmGLkxYZjiwqr5uR0wfL23S8zXh+ueIytLOwWS4shQLHATBzs3Aj6pp+fV6b+IjIvnAcyN&#10;TCFc8ZQPOiU4iIz2D0+lp9fUjCwt/LHk2tDoUoawRCCuGR7fWF46Alt7y6szKr/Oww8fFxOTkMho&#10;qOveg3ShpWNwrGoZ0zkCzUMmFo8GX23WNwzERycZGZkSyfL2YaR+6Iya0ROML5TVDL+X/P5HKi3b&#10;zdEvLDy6IL9EpWgLC8GTScTa6tqTt8A7M7nOSmNBhJje5Ws//3Dt8s/Xfvn5mr6+fiI1Y3Zu7f3S&#10;jY4NHZzXVDUGB+Fe2qOCQhMLpAtpzH4cKaOusun86Kuo8KegBO7lkZHj+KRMu5duzx4bhQZEirKE&#10;ve0DJ/sQT/GpD7/372cI2K+6OoaoqQJPZ2+Hl+746ASZrL5nYHNt4xSqUH6rMTl3lJZehccTFLLS&#10;jra1WAr/hbWH6XNjFyfnQqlib/tjhflGZhFWVo3lc89bNw1+uXz56pWrPl7ucrlcy/TfjDOkr2cs&#10;NJRkYu4dQsxhCXo8PHHGhuYPn1rHEFJX195f2O0/ujpmvLwwkGB9594jXAwuNjr2paVDeoqwpqx1&#10;enTmaP9geX4ri5v74J7hlV9uXLp0/dJPd69d1r9+Rd/+hUNtaSvU27gQqnWht8jy9HZdTVudsqy0&#10;KE+Yk4cKpcYmShsap/Z2EJAr54AXpLUEhUUwGdzVpU8Xqv5Xlh4C/Lr6ZimJ2b4+8QaPzIyMTAxN&#10;HkM2ebagUCVSFQhlIpE8M0NYIC3iZwnC0OH+fr7oYHRlcXlbbUtDRX11WX2tqj6HK/XwwsXEMjvb&#10;IZQfLPFncP0rs/rIZyGBuKJjjZEmKiupOLpwEIJy29I4nZjMtbb3MH/hgSdwlcqhytqFodGTySlE&#10;DSUBIHpoH+kbOmZwVOZGL65D2sfPv/wCnETr2LtjamQqya/UVY0/3tMU51f7ByT74nPSZa3UjGJI&#10;7LMA7vPYERMjmVv+oG31P8BI1dI46u0dc/++uf6953f0ja7f1L915+59fUNPd29wwfC5ImsL60s/&#10;Xrvy863r1/T1fn2sr/fc0NDL2jrC0AFj+CLoiYmj/oNbzx48N3ry/JmhpcGD56a2HonMqkLFGPQ+&#10;fntFYG2LW2cxFIlvcESZEjrv/UVL/cfbHh9p1jdPl9ZOKyp6/f1JN+++uHHX9MULb3cUyT+MavIy&#10;xMDY5elT5yeGL/XvPnr80Pj+Y+enpu6ExKz5xXfCSP/S6b5aQlL4vcBZiuXFkCnz+zhHdndP+3oW&#10;IzAco2fON28+vHndwOCesbmFGyEuLYEu4uZWEtIU5i5x+oaO1288uXXzwfWrt+AVXBkZWRm9g6M5&#10;+cVOruhnZj5GVkFgqH30+MW92w8hR9PLP1ZW0qsN7fvwuLCPnSMKRauFTYDhY6uoyBiZUlXZ0JXG&#10;lQWgKQ5uWL8gqtmLgOvX7l3+5buff/pR79a1J0Yu1PTSTQjfgsyldWgYuJulnKTxO+LpZVmCxrHx&#10;Q7CWfmhsgKeqYomUmCaRVBx9QP7667ZhZ/2kvWOoubNvfmnvHeutBtnbR7o6ptKZWVARCyKG/jbs&#10;vn5YkGw2kXRhcygmUS6vPfoQKwRJ4gQ52EM2No/WVg/3drSVa5aXDleWd09PNXsHSEPjuKt7iP5t&#10;g8uXLj9+YoQjJ/YNr0mKh3AUoUhY2VDfxUrnvbD3snTAE6myleVPR7L9bj8FUXRwfF+QU2ln72lt&#10;aRaPjcnJ4JUVlg12D5fLm10cg69fM7h2/e6Dx25pDNXuV4YzIrOr56mZLWQysxfMvX/vgALYPRBN&#10;E01ztvFytHcrkhW+rmCoQXbWD+vKK5sb+utrB5lscW/PtyzR9MmnBEFs5QQRqnpe2Hs7OjrWlDec&#10;f34V4HfvDny8vWMSFYB7dO9xKiNjdGB1d+NkaWFLVaSiJhCtXti6eUWKSwY//2C+x76+tnGWk1vz&#10;0iHstr4p8Bq9W7/+euXXa1f0IFwFLjMbD4m86SMxHB9fjrW9c6Gy1ReNUxSWfITMfHJNv/QNk69W&#10;UxhZVlb2FqYvwmNjo5PoRWUdOokVHBndbWOpCeyC7KL6qr6kxHwajTk2NPGlX/GvvH9pH+EU9rn7&#10;RkWgI6rLoXrs199seHAWQlL0butfvnz5p0u/fPfT5R+v6t27Z2bnGyMoaJybhwbfX3DzD8Z/gGwA&#10;US1DY3spzFKw1QB/AeH0GoTZ3nkUGEppbJ36aE/J98xgaVUtLe0mkDJfWLmCltRQ0/w34UODDHQv&#10;S/PbM1glJCKfkMQJCAwvFJccbf1G2s8htHM2hkIjEhM5qRxhVj4eF69QqLSps3/XADGtbUQdQS53&#10;D2SkMnOG+sag7fxXhDFD1/kcQYGFqc3dO4/AhgVWKw93DC+n/KuLcH26vgNgeWPtTCxqtLb2Av5y&#10;/9ZlgGdT89TOn6INPrSYEM/R1DQUHol9YeOFDkmQyxqOv07V/Nd36xwZHdlNYeVA6cXdnaPXmdOn&#10;yOzkMjNVEh2ZLBFXE+IzzSytnV08y8vrP9O+/q/PS3cHENv2oLfQ6CaakOXk5MPjcDdXv8SMeIr0&#10;9c+GBYVBIwcI6jY294SQ9y+iFn9+kM/Ax28fguO+MndMZ2Q9MnN0DcaxMqUlpc3T09t/OGag7u7v&#10;nM8vnwzPHLdPHOeW9BJpOc+tnIKCsAO9s/8K5fzXt2F5YUdZ3qhq7CyqqI7CkcCH0NU2WlLcjI0m&#10;R4XjgwPDW+vbjiFpcfdsB0Kivjbs41+f5+r2OV/S6epPMDR5GR6Gy+Tw66saZiZnjw4uJH/dxN5Q&#10;tzOkva2Zm8lNTEqys7Uzs3FJSs3tG1+EyN1/fXwBPn4jx8jy+pFYUunnRzQ2M7a2c7KwgkiP8Ij4&#10;/ISUEiw5PyCUZWhsfvf+46dPjO3s3GKxibn8wqnJpb/5LL5naTRIb/dAfCwpNSEtOiTaytjUwdVZ&#10;lFMmEJZ7eUYH+kZRCPSh7rH/XgS/Pe3DU6R7+JBMq39hG3frjsXtm/oGd+/fvXvn8WNI/TAxemz0&#10;SN8A/B939Q2u3DM3tsOEYFlCad3OJuQQ/uvAeH2HL8fHn78alK5jbbCg9lJrL+0S/wsS1jd7uHdv&#10;tL54JBJWExMyM7jFMnFTLDZZUVgx1Lssyav198Y+emRyW++hnye6uaHn327y58jqJiKtGE9glnME&#10;jXUda3WtqxxJq0g1IC4e7BvYO4SsFxBhvh0s3qzct8DHX7Sff9ltwWZQXNLkj0L7eflkZ2XH4xOM&#10;DS0wgfHooHgbG2+JtApimP/tIPKXrcbHb/y/ER9gGatrGbJ3dreweBkREvHgvuGTh6bCHMn68r5W&#10;mvv3o3z/TdjQfu3/PnxokKGe5cBAiqNzoItntKtvRCpXVFBcTWMr2rr/VpvHf+Ouf/5X/+/Dx8Xa&#10;AAkBK/VQ91JlcdPsq5X/SzM+hJj/pfjQaYk9vSNJSay6emh8/H/H+1fgfzE+/k3VrH8vpP6vxse/&#10;11b8W87m/+Lj33Jb/m0m9f8B8N0jWx2Tw6MAAAAASUVORK5CYIJQSwECLQAUAAYACAAAACEAsYJn&#10;tgoBAAATAgAAEwAAAAAAAAAAAAAAAAAAAAAAW0NvbnRlbnRfVHlwZXNdLnhtbFBLAQItABQABgAI&#10;AAAAIQA4/SH/1gAAAJQBAAALAAAAAAAAAAAAAAAAADsBAABfcmVscy8ucmVsc1BLAQItABQABgAI&#10;AAAAIQA3y0lHYAQAAIAKAAAOAAAAAAAAAAAAAAAAADoCAABkcnMvZTJvRG9jLnhtbFBLAQItABQA&#10;BgAIAAAAIQCqJg6+vAAAACEBAAAZAAAAAAAAAAAAAAAAAMYGAABkcnMvX3JlbHMvZTJvRG9jLnht&#10;bC5yZWxzUEsBAi0AFAAGAAgAAAAhAKUYHx/gAAAACQEAAA8AAAAAAAAAAAAAAAAAuQcAAGRycy9k&#10;b3ducmV2LnhtbFBLAQItAAoAAAAAAAAAIQApJPpV8g0BAPINAQAUAAAAAAAAAAAAAAAAAMYIAABk&#10;cnMvbWVkaWEvaW1hZ2UxLnBuZ1BLBQYAAAAABgAGAHwBAADqF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5" o:spid="_x0000_s1040" type="#_x0000_t75" style="position:absolute;left:10820;top:10641;width:314;height:4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gm8xgAAANsAAAAPAAAAZHJzL2Rvd25yZXYueG1sRI9BT8Mw&#10;DIXvSPsPkSdxmVgKB5jKsqkbmjSJw6DwA0xj2rLGqZJs7fj1+IC0m633/N7n5Xp0nTpTiK1nA/fz&#10;DBRx5W3LtYHPj93dAlRMyBY7z2TgQhHWq8nNEnPrB36nc5lqJSEcczTQpNTnWseqIYdx7nti0b59&#10;cJhkDbW2AQcJd51+yLJH7bBlaWiwp21D1bE8OQOL/vD68lVsn37psAk/5dtsKOqZMbfTsXgGlWhM&#10;V/P/9d4KvtDLLzKAXv0BAAD//wMAUEsBAi0AFAAGAAgAAAAhANvh9svuAAAAhQEAABMAAAAAAAAA&#10;AAAAAAAAAAAAAFtDb250ZW50X1R5cGVzXS54bWxQSwECLQAUAAYACAAAACEAWvQsW78AAAAVAQAA&#10;CwAAAAAAAAAAAAAAAAAfAQAAX3JlbHMvLnJlbHNQSwECLQAUAAYACAAAACEAApIJvMYAAADbAAAA&#10;DwAAAAAAAAAAAAAAAAAHAgAAZHJzL2Rvd25yZXYueG1sUEsFBgAAAAADAAMAtwAAAPoCAAAAAA==&#10;">
                    <v:imagedata r:id="rId15" o:title=""/>
                  </v:shape>
                  <v:shapetype id="_x0000_t202" coordsize="21600,21600" o:spt="202" path="m,l,21600r21600,l21600,xe">
                    <v:stroke joinstyle="miter"/>
                    <v:path gradientshapeok="t" o:connecttype="rect"/>
                  </v:shapetype>
                  <v:shape id="WordArt 646" o:spid="_x0000_s1041" type="#_x0000_t202" style="position:absolute;left:10870;top:10675;width:200;height:96;rotation:180;flip:x 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aTivwAAANsAAAAPAAAAZHJzL2Rvd25yZXYueG1sRE9Ni8Iw&#10;EL0L/ocwwl5EU3dBpBpFBNFdL1r1PjZjW2wmpYm2+++NIHibx/uc2aI1pXhQ7QrLCkbDCARxanXB&#10;mYLTcT2YgHAeWWNpmRT8k4PFvNuZYaxtwwd6JD4TIYRdjApy76tYSpfmZNANbUUcuKutDfoA60zq&#10;GpsQbkr5HUVjabDg0JBjRauc0ltyNwr6x/Nud5ns+0jRHzW/6w0vkx+lvnrtcgrCU+s/4rd7q8P8&#10;Ebx+CQfI+RMAAP//AwBQSwECLQAUAAYACAAAACEA2+H2y+4AAACFAQAAEwAAAAAAAAAAAAAAAAAA&#10;AAAAW0NvbnRlbnRfVHlwZXNdLnhtbFBLAQItABQABgAIAAAAIQBa9CxbvwAAABUBAAALAAAAAAAA&#10;AAAAAAAAAB8BAABfcmVscy8ucmVsc1BLAQItABQABgAIAAAAIQBQdaTivwAAANsAAAAPAAAAAAAA&#10;AAAAAAAAAAcCAABkcnMvZG93bnJldi54bWxQSwUGAAAAAAMAAwC3AAAA8wIAAAAA&#10;" filled="f" stroked="f">
                    <o:lock v:ext="edit" shapetype="t"/>
                    <v:textbox style="mso-next-textbox:#WordArt 646">
                      <w:txbxContent>
                        <w:p w:rsidR="00E23405" w:rsidRDefault="00E23405" w:rsidP="00F46E64">
                          <w:pPr>
                            <w:pStyle w:val="NormalWeb"/>
                            <w:spacing w:before="0" w:beforeAutospacing="0" w:after="0" w:afterAutospacing="0"/>
                            <w:jc w:val="center"/>
                          </w:pPr>
                          <w:r>
                            <w:rPr>
                              <w:rFonts w:ascii="Tahoma" w:eastAsia="Tahoma" w:hAnsi="Tahoma" w:cs="Tahoma"/>
                              <w:color w:val="0000FF"/>
                              <w:spacing w:val="80"/>
                              <w:sz w:val="16"/>
                              <w:szCs w:val="16"/>
                            </w:rPr>
                            <w:t>MANDJOU</w:t>
                          </w:r>
                        </w:p>
                      </w:txbxContent>
                    </v:textbox>
                  </v:shape>
                </v:group>
              </w:pict>
            </w:r>
            <w:r w:rsidR="00F46E64">
              <w:rPr>
                <w:rFonts w:ascii="Rockwell" w:hAnsi="Rockwell"/>
                <w:sz w:val="16"/>
              </w:rPr>
              <w:t>REPUBLIQUE DU CAMEROUN</w:t>
            </w:r>
          </w:p>
          <w:p w:rsidR="00F46E64" w:rsidRDefault="00F46E64" w:rsidP="00CD7D44">
            <w:pPr>
              <w:ind w:right="648"/>
              <w:jc w:val="center"/>
              <w:rPr>
                <w:rFonts w:ascii="Rockwell" w:hAnsi="Rockwell"/>
                <w:sz w:val="16"/>
              </w:rPr>
            </w:pPr>
            <w:r>
              <w:rPr>
                <w:rFonts w:ascii="Rockwell" w:hAnsi="Rockwell"/>
                <w:sz w:val="16"/>
              </w:rPr>
              <w:t>Paix – Travail – Patrie</w:t>
            </w:r>
          </w:p>
          <w:p w:rsidR="00F46E64" w:rsidRDefault="00F46E64" w:rsidP="00CD7D44">
            <w:pPr>
              <w:ind w:right="648"/>
              <w:jc w:val="center"/>
              <w:rPr>
                <w:rFonts w:ascii="Rockwell" w:hAnsi="Rockwell"/>
                <w:color w:val="0F243E" w:themeColor="text2" w:themeShade="80"/>
                <w:sz w:val="16"/>
              </w:rPr>
            </w:pPr>
            <w:r>
              <w:rPr>
                <w:rFonts w:ascii="Rockwell" w:hAnsi="Rockwell"/>
                <w:color w:val="0F243E" w:themeColor="text2" w:themeShade="80"/>
                <w:sz w:val="16"/>
              </w:rPr>
              <w:t>-------------</w:t>
            </w:r>
          </w:p>
          <w:p w:rsidR="00F46E64" w:rsidRDefault="00F46E64" w:rsidP="00CD7D44">
            <w:pPr>
              <w:ind w:right="648"/>
              <w:jc w:val="center"/>
              <w:rPr>
                <w:rFonts w:ascii="Rockwell" w:hAnsi="Rockwell"/>
                <w:sz w:val="16"/>
              </w:rPr>
            </w:pPr>
            <w:r>
              <w:rPr>
                <w:rFonts w:ascii="Rockwell" w:hAnsi="Rockwell"/>
                <w:sz w:val="16"/>
              </w:rPr>
              <w:t>REGION DE L’EST</w:t>
            </w:r>
          </w:p>
          <w:p w:rsidR="00F46E64" w:rsidRDefault="00F46E64" w:rsidP="00CD7D44">
            <w:pPr>
              <w:ind w:right="648"/>
              <w:jc w:val="center"/>
              <w:rPr>
                <w:rFonts w:ascii="Rockwell" w:hAnsi="Rockwell"/>
                <w:color w:val="0F243E" w:themeColor="text2" w:themeShade="80"/>
                <w:sz w:val="16"/>
              </w:rPr>
            </w:pPr>
            <w:r>
              <w:rPr>
                <w:rFonts w:ascii="Rockwell" w:hAnsi="Rockwell"/>
                <w:color w:val="0F243E" w:themeColor="text2" w:themeShade="80"/>
                <w:sz w:val="16"/>
              </w:rPr>
              <w:t>-------------</w:t>
            </w:r>
          </w:p>
          <w:p w:rsidR="00F46E64" w:rsidRDefault="00F46E64" w:rsidP="00CD7D44">
            <w:pPr>
              <w:ind w:right="648"/>
              <w:jc w:val="center"/>
              <w:rPr>
                <w:rFonts w:ascii="Rockwell" w:hAnsi="Rockwell"/>
                <w:sz w:val="16"/>
              </w:rPr>
            </w:pPr>
            <w:r>
              <w:rPr>
                <w:rFonts w:ascii="Rockwell" w:hAnsi="Rockwell"/>
                <w:sz w:val="16"/>
              </w:rPr>
              <w:t>DEPARTEMENT DE LOM ET DJEREM</w:t>
            </w:r>
          </w:p>
          <w:p w:rsidR="00F46E64" w:rsidRDefault="00F46E64" w:rsidP="00CD7D44">
            <w:pPr>
              <w:ind w:right="648"/>
              <w:jc w:val="center"/>
              <w:rPr>
                <w:rFonts w:ascii="Rockwell" w:hAnsi="Rockwell"/>
                <w:color w:val="0F243E" w:themeColor="text2" w:themeShade="80"/>
                <w:sz w:val="16"/>
              </w:rPr>
            </w:pPr>
            <w:r>
              <w:rPr>
                <w:rFonts w:ascii="Rockwell" w:hAnsi="Rockwell"/>
                <w:color w:val="0F243E" w:themeColor="text2" w:themeShade="80"/>
                <w:sz w:val="16"/>
              </w:rPr>
              <w:t>-------------</w:t>
            </w:r>
          </w:p>
          <w:p w:rsidR="00F46E64" w:rsidRDefault="00F46E64" w:rsidP="00CD7D44">
            <w:pPr>
              <w:ind w:right="648"/>
              <w:jc w:val="center"/>
              <w:rPr>
                <w:rFonts w:ascii="Rockwell" w:hAnsi="Rockwell"/>
                <w:sz w:val="16"/>
              </w:rPr>
            </w:pPr>
            <w:r>
              <w:rPr>
                <w:rFonts w:ascii="Rockwell" w:hAnsi="Rockwell"/>
                <w:sz w:val="16"/>
              </w:rPr>
              <w:t>COMMUNE DE MANDJOU</w:t>
            </w:r>
          </w:p>
          <w:p w:rsidR="00F46E64" w:rsidRDefault="00F46E64" w:rsidP="00CD7D44">
            <w:pPr>
              <w:ind w:right="648"/>
              <w:jc w:val="center"/>
              <w:rPr>
                <w:rFonts w:ascii="Rockwell" w:hAnsi="Rockwell"/>
                <w:sz w:val="16"/>
              </w:rPr>
            </w:pPr>
            <w:r>
              <w:rPr>
                <w:rFonts w:ascii="Rockwell" w:hAnsi="Rockwell"/>
                <w:sz w:val="16"/>
              </w:rPr>
              <w:t>-------------</w:t>
            </w:r>
          </w:p>
          <w:p w:rsidR="00F46E64" w:rsidRDefault="00F46E64" w:rsidP="00CD7D44">
            <w:pPr>
              <w:ind w:right="648"/>
              <w:jc w:val="center"/>
              <w:rPr>
                <w:rFonts w:ascii="Rockwell" w:hAnsi="Rockwell"/>
                <w:sz w:val="14"/>
              </w:rPr>
            </w:pPr>
            <w:r>
              <w:rPr>
                <w:rFonts w:ascii="Rockwell" w:hAnsi="Rockwell"/>
                <w:sz w:val="16"/>
              </w:rPr>
              <w:t>SECRETARIAT GENERAL</w:t>
            </w:r>
          </w:p>
          <w:p w:rsidR="00F46E64" w:rsidRDefault="00F46E64" w:rsidP="00CD7D44">
            <w:pPr>
              <w:ind w:right="648"/>
              <w:jc w:val="center"/>
              <w:rPr>
                <w:rFonts w:ascii="Rockwell" w:hAnsi="Rockwell"/>
                <w:color w:val="0F243E" w:themeColor="text2" w:themeShade="80"/>
                <w:sz w:val="16"/>
              </w:rPr>
            </w:pPr>
            <w:r>
              <w:rPr>
                <w:rFonts w:ascii="Rockwell" w:hAnsi="Rockwell"/>
                <w:color w:val="0F243E" w:themeColor="text2" w:themeShade="80"/>
                <w:sz w:val="16"/>
              </w:rPr>
              <w:t>-------------</w:t>
            </w:r>
          </w:p>
          <w:p w:rsidR="00F46E64" w:rsidRDefault="00F46E64" w:rsidP="00CD7D44">
            <w:pPr>
              <w:ind w:right="648"/>
              <w:jc w:val="center"/>
              <w:rPr>
                <w:rFonts w:ascii="Rockwell" w:hAnsi="Rockwell"/>
                <w:sz w:val="14"/>
              </w:rPr>
            </w:pPr>
            <w:r>
              <w:rPr>
                <w:rFonts w:ascii="Rockwell" w:hAnsi="Rockwell"/>
                <w:sz w:val="16"/>
              </w:rPr>
              <w:t>SERVICE TECHNIQUE</w:t>
            </w:r>
          </w:p>
          <w:p w:rsidR="00F46E64" w:rsidRDefault="00F46E64" w:rsidP="00CD7D44">
            <w:pPr>
              <w:ind w:right="648"/>
              <w:jc w:val="center"/>
              <w:rPr>
                <w:rFonts w:ascii="Rockwell" w:hAnsi="Rockwell"/>
                <w:color w:val="0F243E" w:themeColor="text2" w:themeShade="80"/>
                <w:sz w:val="16"/>
              </w:rPr>
            </w:pPr>
            <w:r>
              <w:rPr>
                <w:rFonts w:ascii="Rockwell" w:hAnsi="Rockwell"/>
                <w:color w:val="0F243E" w:themeColor="text2" w:themeShade="80"/>
                <w:sz w:val="16"/>
              </w:rPr>
              <w:t>-------------</w:t>
            </w:r>
          </w:p>
          <w:p w:rsidR="00F46E64" w:rsidRDefault="00F46E64" w:rsidP="00F46E64">
            <w:pPr>
              <w:ind w:right="648"/>
              <w:rPr>
                <w:rFonts w:ascii="Rockwell" w:hAnsi="Rockwell"/>
                <w:color w:val="0F243E" w:themeColor="text2" w:themeShade="80"/>
                <w:sz w:val="16"/>
              </w:rPr>
            </w:pPr>
          </w:p>
          <w:p w:rsidR="00F46E64" w:rsidRDefault="00F46E64" w:rsidP="00F46E64">
            <w:pPr>
              <w:ind w:right="648"/>
              <w:rPr>
                <w:rFonts w:ascii="Rockwell" w:hAnsi="Rockwell"/>
                <w:color w:val="000000"/>
                <w:sz w:val="16"/>
              </w:rPr>
            </w:pPr>
          </w:p>
        </w:tc>
        <w:tc>
          <w:tcPr>
            <w:tcW w:w="5335" w:type="dxa"/>
          </w:tcPr>
          <w:p w:rsidR="00F46E64" w:rsidRDefault="00F46E64" w:rsidP="00CD7D44">
            <w:pPr>
              <w:ind w:left="1656"/>
              <w:jc w:val="center"/>
              <w:rPr>
                <w:rFonts w:ascii="Rockwell" w:hAnsi="Rockwell"/>
                <w:sz w:val="16"/>
                <w:lang w:val="en-GB"/>
              </w:rPr>
            </w:pPr>
            <w:r>
              <w:rPr>
                <w:rFonts w:ascii="Rockwell" w:hAnsi="Rockwell"/>
                <w:sz w:val="16"/>
                <w:lang w:val="en-GB"/>
              </w:rPr>
              <w:t>REPUBLIC OF CAMEROON</w:t>
            </w:r>
          </w:p>
          <w:p w:rsidR="00F46E64" w:rsidRDefault="00F46E64" w:rsidP="00CD7D44">
            <w:pPr>
              <w:ind w:left="1656"/>
              <w:jc w:val="center"/>
              <w:rPr>
                <w:rFonts w:ascii="Rockwell" w:hAnsi="Rockwell"/>
                <w:sz w:val="16"/>
                <w:lang w:val="en-GB"/>
              </w:rPr>
            </w:pPr>
            <w:r>
              <w:rPr>
                <w:rFonts w:ascii="Rockwell" w:hAnsi="Rockwell"/>
                <w:sz w:val="16"/>
                <w:lang w:val="en-GB"/>
              </w:rPr>
              <w:t>Peace – Work – Fatherland</w:t>
            </w:r>
          </w:p>
          <w:p w:rsidR="00F46E64" w:rsidRDefault="00F46E64" w:rsidP="00CD7D44">
            <w:pPr>
              <w:ind w:left="1656"/>
              <w:jc w:val="center"/>
              <w:rPr>
                <w:rFonts w:ascii="Rockwell" w:hAnsi="Rockwell"/>
                <w:sz w:val="16"/>
                <w:lang w:val="en-GB"/>
              </w:rPr>
            </w:pPr>
            <w:r>
              <w:rPr>
                <w:rFonts w:ascii="Rockwell" w:hAnsi="Rockwell"/>
                <w:sz w:val="16"/>
                <w:lang w:val="en-GB"/>
              </w:rPr>
              <w:t>-------------</w:t>
            </w:r>
          </w:p>
          <w:p w:rsidR="00F46E64" w:rsidRDefault="00F46E64" w:rsidP="00CD7D44">
            <w:pPr>
              <w:ind w:left="1656"/>
              <w:jc w:val="center"/>
              <w:rPr>
                <w:rFonts w:ascii="Rockwell" w:hAnsi="Rockwell"/>
                <w:sz w:val="16"/>
                <w:lang w:val="en-GB"/>
              </w:rPr>
            </w:pPr>
            <w:r>
              <w:rPr>
                <w:rFonts w:ascii="Rockwell" w:hAnsi="Rockwell"/>
                <w:sz w:val="16"/>
                <w:lang w:val="en-GB"/>
              </w:rPr>
              <w:t>EAST REGION</w:t>
            </w:r>
          </w:p>
          <w:p w:rsidR="00F46E64" w:rsidRDefault="00F46E64" w:rsidP="00CD7D44">
            <w:pPr>
              <w:ind w:left="1656"/>
              <w:jc w:val="center"/>
              <w:rPr>
                <w:rFonts w:ascii="Rockwell" w:hAnsi="Rockwell"/>
                <w:sz w:val="16"/>
                <w:lang w:val="en-GB"/>
              </w:rPr>
            </w:pPr>
            <w:r>
              <w:rPr>
                <w:rFonts w:ascii="Rockwell" w:hAnsi="Rockwell"/>
                <w:sz w:val="16"/>
                <w:lang w:val="en-GB"/>
              </w:rPr>
              <w:t>-------------</w:t>
            </w:r>
          </w:p>
          <w:p w:rsidR="00F46E64" w:rsidRDefault="00F46E64" w:rsidP="00CD7D44">
            <w:pPr>
              <w:ind w:left="1656"/>
              <w:jc w:val="center"/>
              <w:rPr>
                <w:rFonts w:ascii="Rockwell" w:hAnsi="Rockwell"/>
                <w:sz w:val="16"/>
                <w:lang w:val="en-GB"/>
              </w:rPr>
            </w:pPr>
            <w:r>
              <w:rPr>
                <w:rFonts w:ascii="Rockwell" w:hAnsi="Rockwell"/>
                <w:sz w:val="16"/>
                <w:lang w:val="en-GB"/>
              </w:rPr>
              <w:t>LOM AND DJEREM DIVISION</w:t>
            </w:r>
          </w:p>
          <w:p w:rsidR="00F46E64" w:rsidRDefault="00F46E64" w:rsidP="00CD7D44">
            <w:pPr>
              <w:ind w:left="1656"/>
              <w:jc w:val="center"/>
              <w:rPr>
                <w:rFonts w:ascii="Rockwell" w:hAnsi="Rockwell"/>
                <w:sz w:val="16"/>
                <w:lang w:val="en-GB"/>
              </w:rPr>
            </w:pPr>
            <w:r>
              <w:rPr>
                <w:rFonts w:ascii="Rockwell" w:hAnsi="Rockwell"/>
                <w:sz w:val="16"/>
                <w:lang w:val="en-GB"/>
              </w:rPr>
              <w:t>-------------</w:t>
            </w:r>
          </w:p>
          <w:p w:rsidR="00F46E64" w:rsidRDefault="00F46E64" w:rsidP="00CD7D44">
            <w:pPr>
              <w:ind w:left="1656"/>
              <w:jc w:val="center"/>
              <w:rPr>
                <w:rFonts w:ascii="Rockwell" w:hAnsi="Rockwell"/>
                <w:sz w:val="16"/>
                <w:lang w:val="en-GB"/>
              </w:rPr>
            </w:pPr>
            <w:r>
              <w:rPr>
                <w:rFonts w:ascii="Rockwell" w:hAnsi="Rockwell"/>
                <w:sz w:val="16"/>
                <w:lang w:val="en-GB"/>
              </w:rPr>
              <w:t>MANDJOU COUNCIL</w:t>
            </w:r>
          </w:p>
          <w:p w:rsidR="00F46E64" w:rsidRDefault="00F46E64" w:rsidP="00CD7D44">
            <w:pPr>
              <w:ind w:left="1656"/>
              <w:jc w:val="center"/>
              <w:rPr>
                <w:rFonts w:ascii="Rockwell" w:hAnsi="Rockwell"/>
                <w:sz w:val="16"/>
                <w:lang w:val="en-GB"/>
              </w:rPr>
            </w:pPr>
            <w:r>
              <w:rPr>
                <w:rFonts w:ascii="Rockwell" w:hAnsi="Rockwell"/>
                <w:sz w:val="16"/>
                <w:lang w:val="en-GB"/>
              </w:rPr>
              <w:t>-------------</w:t>
            </w:r>
          </w:p>
          <w:p w:rsidR="00F46E64" w:rsidRDefault="00F46E64" w:rsidP="00CD7D44">
            <w:pPr>
              <w:ind w:left="1656"/>
              <w:jc w:val="center"/>
              <w:rPr>
                <w:rFonts w:ascii="Rockwell" w:hAnsi="Rockwell"/>
                <w:sz w:val="16"/>
                <w:lang w:val="en-GB"/>
              </w:rPr>
            </w:pPr>
            <w:r>
              <w:rPr>
                <w:rFonts w:ascii="Rockwell" w:hAnsi="Rockwell"/>
                <w:sz w:val="16"/>
                <w:lang w:val="en-GB"/>
              </w:rPr>
              <w:t>GENERAL SECRETARY</w:t>
            </w:r>
          </w:p>
          <w:p w:rsidR="00F46E64" w:rsidRDefault="00F46E64" w:rsidP="00CD7D44">
            <w:pPr>
              <w:ind w:left="1656"/>
              <w:jc w:val="center"/>
              <w:rPr>
                <w:rFonts w:ascii="Rockwell" w:hAnsi="Rockwell"/>
                <w:sz w:val="16"/>
                <w:lang w:val="en-GB"/>
              </w:rPr>
            </w:pPr>
            <w:r>
              <w:rPr>
                <w:rFonts w:ascii="Rockwell" w:hAnsi="Rockwell"/>
                <w:sz w:val="16"/>
                <w:lang w:val="en-GB"/>
              </w:rPr>
              <w:t>-------------</w:t>
            </w:r>
          </w:p>
          <w:p w:rsidR="00F46E64" w:rsidRPr="00107058" w:rsidRDefault="00CD7D44" w:rsidP="00CD7D44">
            <w:pPr>
              <w:ind w:right="648"/>
              <w:jc w:val="center"/>
              <w:rPr>
                <w:rFonts w:ascii="Rockwell" w:hAnsi="Rockwell"/>
                <w:sz w:val="14"/>
                <w:lang w:val="en-US"/>
              </w:rPr>
            </w:pPr>
            <w:r>
              <w:rPr>
                <w:rFonts w:ascii="Rockwell" w:hAnsi="Rockwell"/>
                <w:sz w:val="16"/>
                <w:lang w:val="en-US"/>
              </w:rPr>
              <w:t xml:space="preserve">                                                             TECHNICAL UNIT</w:t>
            </w:r>
          </w:p>
          <w:p w:rsidR="00F46E64" w:rsidRPr="00CD7D44" w:rsidRDefault="00F46E64" w:rsidP="00CD7D44">
            <w:pPr>
              <w:ind w:right="648"/>
              <w:jc w:val="center"/>
              <w:rPr>
                <w:rFonts w:ascii="Rockwell" w:hAnsi="Rockwell"/>
                <w:color w:val="0F243E" w:themeColor="text2" w:themeShade="80"/>
                <w:sz w:val="16"/>
              </w:rPr>
            </w:pPr>
            <w:r>
              <w:rPr>
                <w:rFonts w:ascii="Rockwell" w:hAnsi="Rockwell"/>
                <w:color w:val="0F243E" w:themeColor="text2" w:themeShade="80"/>
                <w:sz w:val="16"/>
              </w:rPr>
              <w:t>------------</w:t>
            </w:r>
          </w:p>
        </w:tc>
      </w:tr>
    </w:tbl>
    <w:p w:rsidR="00BA1486" w:rsidRPr="00FC7FC8" w:rsidRDefault="00BA1486" w:rsidP="00BA1486">
      <w:pPr>
        <w:pStyle w:val="ListParagraph"/>
        <w:shd w:val="clear" w:color="auto" w:fill="FFFFFF"/>
        <w:tabs>
          <w:tab w:val="center" w:pos="1843"/>
          <w:tab w:val="center" w:pos="7938"/>
        </w:tabs>
        <w:spacing w:before="400"/>
        <w:ind w:left="74"/>
        <w:jc w:val="center"/>
        <w:rPr>
          <w:rFonts w:ascii="Tw Cen MT" w:hAnsi="Tw Cen MT"/>
          <w:color w:val="000000"/>
        </w:rPr>
      </w:pPr>
      <w:r w:rsidRPr="00FC7FC8">
        <w:rPr>
          <w:rFonts w:ascii="Tw Cen MT" w:hAnsi="Tw Cen MT" w:cs="Arial"/>
          <w:b/>
          <w:bCs/>
          <w:color w:val="000000"/>
        </w:rPr>
        <w:t>LETTRE-COMMANDE N°____/LC/</w:t>
      </w:r>
      <w:r w:rsidRPr="00FC7FC8">
        <w:rPr>
          <w:rFonts w:ascii="Tw Cen MT" w:hAnsi="Tw Cen MT"/>
          <w:b/>
          <w:color w:val="000000"/>
        </w:rPr>
        <w:t>CM</w:t>
      </w:r>
      <w:r w:rsidR="00D639E8" w:rsidRPr="00FC7FC8">
        <w:rPr>
          <w:rFonts w:ascii="Tw Cen MT" w:hAnsi="Tw Cen MT" w:cs="Arial"/>
          <w:b/>
          <w:bCs/>
          <w:color w:val="000000"/>
        </w:rPr>
        <w:t>/ST/</w:t>
      </w:r>
      <w:r w:rsidRPr="00FC7FC8">
        <w:rPr>
          <w:rFonts w:ascii="Tw Cen MT" w:hAnsi="Tw Cen MT" w:cs="Arial"/>
          <w:b/>
          <w:bCs/>
          <w:color w:val="000000"/>
        </w:rPr>
        <w:t>M/202</w:t>
      </w:r>
      <w:r w:rsidR="00320342" w:rsidRPr="00FC7FC8">
        <w:rPr>
          <w:rFonts w:ascii="Tw Cen MT" w:hAnsi="Tw Cen MT" w:cs="Arial"/>
          <w:b/>
          <w:bCs/>
          <w:color w:val="000000"/>
        </w:rPr>
        <w:t>5</w:t>
      </w:r>
    </w:p>
    <w:p w:rsidR="00BA1486" w:rsidRPr="00FC7FC8" w:rsidRDefault="00BA1486" w:rsidP="00BA1486">
      <w:pPr>
        <w:jc w:val="center"/>
        <w:rPr>
          <w:rFonts w:ascii="Tw Cen MT" w:hAnsi="Tw Cen MT" w:cs="Arial"/>
          <w:sz w:val="24"/>
          <w:szCs w:val="24"/>
        </w:rPr>
      </w:pPr>
    </w:p>
    <w:p w:rsidR="00BA1486" w:rsidRPr="00FC7FC8" w:rsidRDefault="00BA1486" w:rsidP="00BA1486">
      <w:pPr>
        <w:jc w:val="center"/>
        <w:rPr>
          <w:rFonts w:ascii="Tw Cen MT" w:hAnsi="Tw Cen MT" w:cs="Arial"/>
          <w:sz w:val="24"/>
          <w:szCs w:val="24"/>
        </w:rPr>
      </w:pPr>
      <w:r w:rsidRPr="00FC7FC8">
        <w:rPr>
          <w:rFonts w:ascii="Tw Cen MT" w:hAnsi="Tw Cen MT" w:cs="Arial"/>
          <w:sz w:val="24"/>
          <w:szCs w:val="24"/>
        </w:rPr>
        <w:t>Passée après Appel d’Offres National Ouvert</w:t>
      </w:r>
    </w:p>
    <w:p w:rsidR="00BA1486" w:rsidRPr="00FC7FC8" w:rsidRDefault="00BA1486" w:rsidP="00BA1486">
      <w:pPr>
        <w:jc w:val="center"/>
        <w:rPr>
          <w:rFonts w:ascii="Tw Cen MT" w:hAnsi="Tw Cen MT" w:cs="Arial"/>
          <w:sz w:val="24"/>
          <w:szCs w:val="24"/>
        </w:rPr>
      </w:pPr>
    </w:p>
    <w:p w:rsidR="00BA1486" w:rsidRPr="00FC7FC8" w:rsidRDefault="00BA1486" w:rsidP="00BA1486">
      <w:pPr>
        <w:jc w:val="center"/>
        <w:rPr>
          <w:rFonts w:ascii="Tw Cen MT" w:hAnsi="Tw Cen MT" w:cs="Arial"/>
          <w:color w:val="FF0000"/>
          <w:sz w:val="24"/>
          <w:szCs w:val="24"/>
          <w:lang w:val="en-US"/>
        </w:rPr>
      </w:pPr>
      <w:r w:rsidRPr="00FC7FC8">
        <w:rPr>
          <w:rFonts w:ascii="Tw Cen MT" w:hAnsi="Tw Cen MT" w:cs="Arial"/>
          <w:color w:val="FF0000"/>
          <w:sz w:val="24"/>
          <w:szCs w:val="24"/>
          <w:lang w:val="en-US"/>
        </w:rPr>
        <w:t>N°_____ /AONO/C</w:t>
      </w:r>
      <w:r w:rsidR="00CD7D44" w:rsidRPr="00FC7FC8">
        <w:rPr>
          <w:rFonts w:ascii="Tw Cen MT" w:hAnsi="Tw Cen MT" w:cs="Arial"/>
          <w:color w:val="FF0000"/>
          <w:sz w:val="24"/>
          <w:szCs w:val="24"/>
          <w:lang w:val="en-US"/>
        </w:rPr>
        <w:t>.</w:t>
      </w:r>
      <w:r w:rsidRPr="00FC7FC8">
        <w:rPr>
          <w:rFonts w:ascii="Tw Cen MT" w:hAnsi="Tw Cen MT" w:cs="Arial"/>
          <w:color w:val="FF0000"/>
          <w:sz w:val="24"/>
          <w:szCs w:val="24"/>
          <w:lang w:val="en-US"/>
        </w:rPr>
        <w:t>M</w:t>
      </w:r>
      <w:r w:rsidR="00480EF9" w:rsidRPr="00FC7FC8">
        <w:rPr>
          <w:rFonts w:ascii="Tw Cen MT" w:hAnsi="Tw Cen MT" w:cs="Arial"/>
          <w:color w:val="FF0000"/>
          <w:sz w:val="24"/>
          <w:szCs w:val="24"/>
          <w:lang w:val="en-US"/>
        </w:rPr>
        <w:t>/</w:t>
      </w:r>
      <w:r w:rsidR="005E0129" w:rsidRPr="00FC7FC8">
        <w:rPr>
          <w:rFonts w:ascii="Tw Cen MT" w:hAnsi="Tw Cen MT" w:cs="Arial"/>
          <w:color w:val="FF0000"/>
          <w:sz w:val="24"/>
          <w:szCs w:val="24"/>
          <w:lang w:val="en-US"/>
        </w:rPr>
        <w:t>SG/</w:t>
      </w:r>
      <w:r w:rsidR="00480EF9" w:rsidRPr="00FC7FC8">
        <w:rPr>
          <w:rFonts w:ascii="Tw Cen MT" w:hAnsi="Tw Cen MT" w:cs="Arial"/>
          <w:color w:val="FF0000"/>
          <w:sz w:val="24"/>
          <w:szCs w:val="24"/>
          <w:lang w:val="en-US"/>
        </w:rPr>
        <w:t>ST/</w:t>
      </w:r>
      <w:r w:rsidR="00CD7D44" w:rsidRPr="00FC7FC8">
        <w:rPr>
          <w:rFonts w:ascii="Tw Cen MT" w:hAnsi="Tw Cen MT" w:cs="Arial"/>
          <w:color w:val="FF0000"/>
          <w:sz w:val="24"/>
          <w:szCs w:val="24"/>
          <w:lang w:val="en-US"/>
        </w:rPr>
        <w:t>CD</w:t>
      </w:r>
      <w:r w:rsidR="00F02B75" w:rsidRPr="00FC7FC8">
        <w:rPr>
          <w:rFonts w:ascii="Tw Cen MT" w:hAnsi="Tw Cen MT" w:cs="Arial"/>
          <w:color w:val="FF0000"/>
          <w:sz w:val="24"/>
          <w:szCs w:val="24"/>
          <w:lang w:val="en-US"/>
        </w:rPr>
        <w:t>PM/</w:t>
      </w:r>
      <w:r w:rsidRPr="00FC7FC8">
        <w:rPr>
          <w:rFonts w:ascii="Tw Cen MT" w:hAnsi="Tw Cen MT" w:cs="Arial"/>
          <w:color w:val="FF0000"/>
          <w:sz w:val="24"/>
          <w:szCs w:val="24"/>
          <w:lang w:val="en-US"/>
        </w:rPr>
        <w:t>202</w:t>
      </w:r>
      <w:r w:rsidR="00320342" w:rsidRPr="00FC7FC8">
        <w:rPr>
          <w:rFonts w:ascii="Tw Cen MT" w:hAnsi="Tw Cen MT" w:cs="Arial"/>
          <w:color w:val="FF0000"/>
          <w:sz w:val="24"/>
          <w:szCs w:val="24"/>
          <w:lang w:val="en-US"/>
        </w:rPr>
        <w:t xml:space="preserve">5 </w:t>
      </w:r>
      <w:r w:rsidRPr="00FC7FC8">
        <w:rPr>
          <w:rFonts w:ascii="Tw Cen MT" w:hAnsi="Tw Cen MT" w:cs="Arial"/>
          <w:color w:val="FF0000"/>
          <w:sz w:val="24"/>
          <w:szCs w:val="24"/>
          <w:lang w:val="en-US"/>
        </w:rPr>
        <w:t>Du _______________</w:t>
      </w:r>
    </w:p>
    <w:p w:rsidR="00BA1486" w:rsidRPr="00FC7FC8" w:rsidRDefault="00BA1486" w:rsidP="00BA1486">
      <w:pPr>
        <w:jc w:val="center"/>
        <w:rPr>
          <w:rFonts w:ascii="Tw Cen MT" w:hAnsi="Tw Cen MT" w:cs="Arial"/>
          <w:sz w:val="24"/>
          <w:szCs w:val="24"/>
          <w:lang w:val="en-US"/>
        </w:rPr>
      </w:pPr>
    </w:p>
    <w:p w:rsidR="00BA1486" w:rsidRPr="00FC7FC8" w:rsidRDefault="00BA1486" w:rsidP="00BA1486">
      <w:pPr>
        <w:jc w:val="center"/>
        <w:rPr>
          <w:rFonts w:ascii="Tw Cen MT" w:hAnsi="Tw Cen MT" w:cs="Arial"/>
          <w:sz w:val="24"/>
          <w:szCs w:val="24"/>
        </w:rPr>
      </w:pPr>
      <w:r w:rsidRPr="00FC7FC8">
        <w:rPr>
          <w:rFonts w:ascii="Tw Cen MT" w:hAnsi="Tw Cen MT" w:cs="Arial"/>
          <w:b/>
          <w:i/>
          <w:sz w:val="24"/>
          <w:szCs w:val="24"/>
        </w:rPr>
        <w:t>TITULAIRE</w:t>
      </w:r>
      <w:r w:rsidRPr="00FC7FC8">
        <w:rPr>
          <w:rFonts w:ascii="Tw Cen MT" w:hAnsi="Tw Cen MT" w:cs="Arial"/>
          <w:sz w:val="24"/>
          <w:szCs w:val="24"/>
        </w:rPr>
        <w:t> : _______________________________________________________</w:t>
      </w:r>
    </w:p>
    <w:p w:rsidR="00BA1486" w:rsidRPr="00FC7FC8" w:rsidRDefault="00BA1486" w:rsidP="00BA1486">
      <w:pPr>
        <w:jc w:val="center"/>
        <w:rPr>
          <w:rFonts w:ascii="Tw Cen MT" w:hAnsi="Tw Cen MT" w:cs="Arial"/>
          <w:sz w:val="24"/>
          <w:szCs w:val="24"/>
        </w:rPr>
      </w:pPr>
    </w:p>
    <w:p w:rsidR="00BA1486" w:rsidRPr="00FC7FC8" w:rsidRDefault="00BA1486" w:rsidP="00BA1486">
      <w:pPr>
        <w:jc w:val="center"/>
        <w:rPr>
          <w:rFonts w:ascii="Tw Cen MT" w:hAnsi="Tw Cen MT" w:cs="Arial"/>
          <w:sz w:val="24"/>
          <w:szCs w:val="24"/>
        </w:rPr>
      </w:pPr>
      <w:r w:rsidRPr="00FC7FC8">
        <w:rPr>
          <w:rFonts w:ascii="Tw Cen MT" w:hAnsi="Tw Cen MT" w:cs="Arial"/>
          <w:b/>
          <w:i/>
          <w:sz w:val="24"/>
          <w:szCs w:val="24"/>
        </w:rPr>
        <w:t>B.P</w:t>
      </w:r>
      <w:r w:rsidRPr="00FC7FC8">
        <w:rPr>
          <w:rFonts w:ascii="Tw Cen MT" w:hAnsi="Tw Cen MT" w:cs="Arial"/>
          <w:sz w:val="24"/>
          <w:szCs w:val="24"/>
        </w:rPr>
        <w:t> : __________________à ______________Tel____________Fax___________</w:t>
      </w:r>
    </w:p>
    <w:p w:rsidR="00BA1486" w:rsidRPr="00FC7FC8" w:rsidRDefault="00BA1486" w:rsidP="00BA1486">
      <w:pPr>
        <w:jc w:val="center"/>
        <w:rPr>
          <w:rFonts w:ascii="Tw Cen MT" w:hAnsi="Tw Cen MT" w:cs="Arial"/>
          <w:sz w:val="24"/>
          <w:szCs w:val="24"/>
        </w:rPr>
      </w:pPr>
    </w:p>
    <w:p w:rsidR="00BA1486" w:rsidRPr="00FC7FC8" w:rsidRDefault="00BA1486" w:rsidP="00BA1486">
      <w:pPr>
        <w:jc w:val="center"/>
        <w:rPr>
          <w:rFonts w:ascii="Tw Cen MT" w:hAnsi="Tw Cen MT" w:cs="Arial"/>
          <w:sz w:val="24"/>
          <w:szCs w:val="24"/>
        </w:rPr>
      </w:pPr>
      <w:r w:rsidRPr="00FC7FC8">
        <w:rPr>
          <w:rFonts w:ascii="Tw Cen MT" w:hAnsi="Tw Cen MT" w:cs="Arial"/>
          <w:b/>
          <w:i/>
          <w:sz w:val="24"/>
          <w:szCs w:val="24"/>
        </w:rPr>
        <w:t>N°R.C</w:t>
      </w:r>
      <w:r w:rsidRPr="00FC7FC8">
        <w:rPr>
          <w:rFonts w:ascii="Tw Cen MT" w:hAnsi="Tw Cen MT" w:cs="Arial"/>
          <w:sz w:val="24"/>
          <w:szCs w:val="24"/>
        </w:rPr>
        <w:t> : _____________________________à _____________________________</w:t>
      </w:r>
    </w:p>
    <w:p w:rsidR="00BA1486" w:rsidRPr="00FC7FC8" w:rsidRDefault="00BA1486" w:rsidP="00BA1486">
      <w:pPr>
        <w:jc w:val="center"/>
        <w:rPr>
          <w:rFonts w:ascii="Tw Cen MT" w:hAnsi="Tw Cen MT" w:cs="Arial"/>
          <w:sz w:val="24"/>
          <w:szCs w:val="24"/>
        </w:rPr>
      </w:pPr>
    </w:p>
    <w:p w:rsidR="00BA1486" w:rsidRPr="00FC7FC8" w:rsidRDefault="00BA1486" w:rsidP="00BA1486">
      <w:pPr>
        <w:jc w:val="center"/>
        <w:rPr>
          <w:rFonts w:ascii="Tw Cen MT" w:hAnsi="Tw Cen MT" w:cs="Arial"/>
          <w:sz w:val="24"/>
          <w:szCs w:val="24"/>
        </w:rPr>
      </w:pPr>
      <w:r w:rsidRPr="00FC7FC8">
        <w:rPr>
          <w:rFonts w:ascii="Tw Cen MT" w:hAnsi="Tw Cen MT" w:cs="Arial"/>
          <w:b/>
          <w:i/>
          <w:sz w:val="24"/>
          <w:szCs w:val="24"/>
        </w:rPr>
        <w:t>N° Contribuable</w:t>
      </w:r>
      <w:r w:rsidRPr="00FC7FC8">
        <w:rPr>
          <w:rFonts w:ascii="Tw Cen MT" w:hAnsi="Tw Cen MT" w:cs="Arial"/>
          <w:sz w:val="24"/>
          <w:szCs w:val="24"/>
        </w:rPr>
        <w:t> : ___________________________________________________</w:t>
      </w:r>
    </w:p>
    <w:p w:rsidR="00BA1486" w:rsidRPr="00FC7FC8" w:rsidRDefault="00BA1486" w:rsidP="00BA1486">
      <w:pPr>
        <w:jc w:val="both"/>
        <w:rPr>
          <w:rFonts w:ascii="Tw Cen MT" w:hAnsi="Tw Cen MT" w:cs="Arial"/>
          <w:sz w:val="24"/>
          <w:szCs w:val="24"/>
        </w:rPr>
      </w:pPr>
    </w:p>
    <w:p w:rsidR="00BA1486" w:rsidRPr="00FC7FC8" w:rsidRDefault="00BA1486" w:rsidP="00BA1486">
      <w:pPr>
        <w:widowControl w:val="0"/>
        <w:autoSpaceDE w:val="0"/>
        <w:spacing w:before="200"/>
        <w:ind w:left="851" w:hanging="851"/>
        <w:jc w:val="both"/>
        <w:rPr>
          <w:rFonts w:ascii="Tw Cen MT" w:hAnsi="Tw Cen MT"/>
          <w:b/>
          <w:sz w:val="24"/>
          <w:szCs w:val="24"/>
        </w:rPr>
      </w:pPr>
      <w:r w:rsidRPr="00FC7FC8">
        <w:rPr>
          <w:rFonts w:ascii="Tw Cen MT" w:hAnsi="Tw Cen MT"/>
          <w:b/>
          <w:sz w:val="24"/>
          <w:szCs w:val="24"/>
        </w:rPr>
        <w:t>OBJET </w:t>
      </w:r>
      <w:r w:rsidRPr="00FC7FC8">
        <w:rPr>
          <w:rFonts w:ascii="Tw Cen MT" w:hAnsi="Tw Cen MT"/>
          <w:sz w:val="24"/>
          <w:szCs w:val="24"/>
        </w:rPr>
        <w:t xml:space="preserve">: </w:t>
      </w:r>
      <w:r w:rsidR="00286CD1" w:rsidRPr="00FC7FC8">
        <w:rPr>
          <w:rFonts w:ascii="Tw Cen MT" w:hAnsi="Tw Cen MT"/>
          <w:b/>
          <w:sz w:val="24"/>
          <w:szCs w:val="24"/>
        </w:rPr>
        <w:t>________________________________________________________________________________________</w:t>
      </w:r>
    </w:p>
    <w:p w:rsidR="00286CD1" w:rsidRPr="00FC7FC8" w:rsidRDefault="00286CD1" w:rsidP="00286CD1">
      <w:pPr>
        <w:widowControl w:val="0"/>
        <w:autoSpaceDE w:val="0"/>
        <w:spacing w:before="200"/>
        <w:jc w:val="both"/>
        <w:rPr>
          <w:rFonts w:ascii="Tw Cen MT" w:hAnsi="Tw Cen MT"/>
          <w:b/>
          <w:sz w:val="24"/>
          <w:szCs w:val="24"/>
        </w:rPr>
      </w:pPr>
      <w:r w:rsidRPr="00FC7FC8">
        <w:rPr>
          <w:rFonts w:ascii="Tw Cen MT" w:hAnsi="Tw Cen MT"/>
          <w:b/>
          <w:sz w:val="24"/>
          <w:szCs w:val="24"/>
        </w:rPr>
        <w:t>________________________________________________________________</w:t>
      </w:r>
      <w:r w:rsidR="00CD7D44" w:rsidRPr="00FC7FC8">
        <w:rPr>
          <w:rFonts w:ascii="Tw Cen MT" w:hAnsi="Tw Cen MT"/>
          <w:b/>
          <w:sz w:val="24"/>
          <w:szCs w:val="24"/>
        </w:rPr>
        <w:t>___________</w:t>
      </w:r>
    </w:p>
    <w:p w:rsidR="00BA1486" w:rsidRPr="00FC7FC8" w:rsidRDefault="00BA1486" w:rsidP="00BA1486">
      <w:pPr>
        <w:widowControl w:val="0"/>
        <w:autoSpaceDE w:val="0"/>
        <w:spacing w:before="200"/>
        <w:ind w:left="851" w:hanging="851"/>
        <w:jc w:val="both"/>
        <w:rPr>
          <w:rFonts w:ascii="Tw Cen MT" w:hAnsi="Tw Cen MT" w:cs="Arial"/>
          <w:color w:val="000000"/>
          <w:sz w:val="24"/>
          <w:szCs w:val="24"/>
        </w:rPr>
      </w:pPr>
    </w:p>
    <w:p w:rsidR="00BA1486" w:rsidRPr="00FC7FC8" w:rsidRDefault="00BA1486" w:rsidP="00BA1486">
      <w:pPr>
        <w:rPr>
          <w:rFonts w:ascii="Tw Cen MT" w:hAnsi="Tw Cen MT" w:cs="Arial"/>
          <w:b/>
          <w:sz w:val="24"/>
          <w:szCs w:val="24"/>
        </w:rPr>
      </w:pPr>
      <w:r w:rsidRPr="00FC7FC8">
        <w:rPr>
          <w:rFonts w:ascii="Tw Cen MT" w:hAnsi="Tw Cen MT" w:cs="Arial"/>
          <w:b/>
          <w:sz w:val="24"/>
          <w:szCs w:val="24"/>
        </w:rPr>
        <w:t>LIEU D’EXECUTION</w:t>
      </w:r>
      <w:r w:rsidRPr="00FC7FC8">
        <w:rPr>
          <w:rFonts w:ascii="Tw Cen MT" w:hAnsi="Tw Cen MT" w:cs="Arial"/>
          <w:sz w:val="24"/>
          <w:szCs w:val="24"/>
        </w:rPr>
        <w:t xml:space="preserve"> : </w:t>
      </w:r>
      <w:r w:rsidR="00286CD1" w:rsidRPr="00FC7FC8">
        <w:rPr>
          <w:rFonts w:ascii="Tw Cen MT" w:hAnsi="Tw Cen MT" w:cs="Arial"/>
          <w:b/>
          <w:sz w:val="24"/>
          <w:szCs w:val="24"/>
        </w:rPr>
        <w:t>______________________________________</w:t>
      </w:r>
      <w:r w:rsidRPr="00FC7FC8">
        <w:rPr>
          <w:rFonts w:ascii="Tw Cen MT" w:hAnsi="Tw Cen MT" w:cs="Arial"/>
          <w:b/>
          <w:sz w:val="24"/>
          <w:szCs w:val="24"/>
        </w:rPr>
        <w:t xml:space="preserve">, </w:t>
      </w:r>
    </w:p>
    <w:p w:rsidR="00BA1486" w:rsidRPr="00FC7FC8" w:rsidRDefault="00BA1486" w:rsidP="00BA1486">
      <w:pPr>
        <w:rPr>
          <w:rFonts w:ascii="Tw Cen MT" w:hAnsi="Tw Cen MT" w:cs="Arial"/>
          <w:b/>
          <w:sz w:val="24"/>
          <w:szCs w:val="24"/>
        </w:rPr>
      </w:pPr>
    </w:p>
    <w:p w:rsidR="00BA1486" w:rsidRPr="00FC7FC8" w:rsidRDefault="00BA1486" w:rsidP="00BA1486">
      <w:pPr>
        <w:rPr>
          <w:rFonts w:ascii="Tw Cen MT" w:hAnsi="Tw Cen MT" w:cs="Arial"/>
          <w:b/>
          <w:sz w:val="24"/>
          <w:szCs w:val="24"/>
        </w:rPr>
      </w:pPr>
    </w:p>
    <w:p w:rsidR="00BA1486" w:rsidRPr="00FC7FC8" w:rsidRDefault="00BA1486" w:rsidP="00BA1486">
      <w:pPr>
        <w:jc w:val="both"/>
        <w:rPr>
          <w:rFonts w:ascii="Tw Cen MT" w:hAnsi="Tw Cen MT" w:cs="Arial"/>
          <w:sz w:val="24"/>
          <w:szCs w:val="24"/>
        </w:rPr>
      </w:pPr>
      <w:r w:rsidRPr="00FC7FC8">
        <w:rPr>
          <w:rFonts w:ascii="Tw Cen MT" w:hAnsi="Tw Cen MT" w:cs="Arial"/>
          <w:b/>
          <w:sz w:val="24"/>
          <w:szCs w:val="24"/>
        </w:rPr>
        <w:t>DELAI D’EXECUTION</w:t>
      </w:r>
      <w:r w:rsidRPr="00FC7FC8">
        <w:rPr>
          <w:rFonts w:ascii="Tw Cen MT" w:hAnsi="Tw Cen MT" w:cs="Arial"/>
          <w:sz w:val="24"/>
          <w:szCs w:val="24"/>
        </w:rPr>
        <w:t xml:space="preserve"> : </w:t>
      </w:r>
      <w:r w:rsidR="00286CD1" w:rsidRPr="00FC7FC8">
        <w:rPr>
          <w:rFonts w:ascii="Tw Cen MT" w:hAnsi="Tw Cen MT" w:cs="Arial"/>
          <w:sz w:val="24"/>
          <w:szCs w:val="24"/>
        </w:rPr>
        <w:t>__________________</w:t>
      </w:r>
      <w:r w:rsidRPr="00FC7FC8">
        <w:rPr>
          <w:rFonts w:ascii="Tw Cen MT" w:hAnsi="Tw Cen MT" w:cs="Arial"/>
          <w:sz w:val="24"/>
          <w:szCs w:val="24"/>
        </w:rPr>
        <w:t>Mois.</w:t>
      </w: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r w:rsidRPr="00FC7FC8">
        <w:rPr>
          <w:rFonts w:ascii="Tw Cen MT" w:hAnsi="Tw Cen MT" w:cs="Arial"/>
          <w:b/>
          <w:sz w:val="24"/>
          <w:szCs w:val="24"/>
        </w:rPr>
        <w:t>MONTANT EN FCFA</w:t>
      </w:r>
      <w:r w:rsidRPr="00FC7FC8">
        <w:rPr>
          <w:rFonts w:ascii="Tw Cen MT" w:hAnsi="Tw Cen MT" w:cs="Arial"/>
          <w:sz w:val="24"/>
          <w:szCs w:val="24"/>
        </w:rPr>
        <w:t xml:space="preserve"> : </w:t>
      </w:r>
    </w:p>
    <w:p w:rsidR="00BA1486" w:rsidRPr="00FC7FC8" w:rsidRDefault="00BA1486" w:rsidP="00BA1486">
      <w:pPr>
        <w:jc w:val="both"/>
        <w:rPr>
          <w:rFonts w:ascii="Tw Cen MT" w:hAnsi="Tw Cen MT"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2984"/>
        <w:gridCol w:w="2984"/>
      </w:tblGrid>
      <w:tr w:rsidR="00480EF9" w:rsidRPr="00FC7FC8" w:rsidTr="00286CD1">
        <w:trPr>
          <w:jc w:val="center"/>
        </w:trPr>
        <w:tc>
          <w:tcPr>
            <w:tcW w:w="3060" w:type="dxa"/>
          </w:tcPr>
          <w:p w:rsidR="00480EF9" w:rsidRPr="00FC7FC8" w:rsidRDefault="00480EF9" w:rsidP="00286CD1">
            <w:pPr>
              <w:jc w:val="both"/>
              <w:rPr>
                <w:rFonts w:ascii="Tw Cen MT" w:hAnsi="Tw Cen MT" w:cs="Arial"/>
                <w:b/>
                <w:bCs/>
                <w:sz w:val="24"/>
                <w:szCs w:val="24"/>
              </w:rPr>
            </w:pPr>
            <w:r w:rsidRPr="00FC7FC8">
              <w:rPr>
                <w:rFonts w:ascii="Tw Cen MT" w:hAnsi="Tw Cen MT" w:cs="Arial"/>
                <w:b/>
                <w:bCs/>
                <w:sz w:val="24"/>
                <w:szCs w:val="24"/>
              </w:rPr>
              <w:t xml:space="preserve">TTC </w:t>
            </w:r>
          </w:p>
        </w:tc>
        <w:tc>
          <w:tcPr>
            <w:tcW w:w="2984" w:type="dxa"/>
          </w:tcPr>
          <w:p w:rsidR="00480EF9" w:rsidRPr="00FC7FC8" w:rsidRDefault="00480EF9" w:rsidP="00286CD1">
            <w:pPr>
              <w:jc w:val="both"/>
              <w:rPr>
                <w:rFonts w:ascii="Tw Cen MT" w:hAnsi="Tw Cen MT" w:cs="Arial"/>
                <w:sz w:val="24"/>
                <w:szCs w:val="24"/>
              </w:rPr>
            </w:pPr>
          </w:p>
        </w:tc>
        <w:tc>
          <w:tcPr>
            <w:tcW w:w="2984" w:type="dxa"/>
          </w:tcPr>
          <w:p w:rsidR="00480EF9" w:rsidRPr="00FC7FC8" w:rsidRDefault="00480EF9" w:rsidP="00286CD1">
            <w:pPr>
              <w:jc w:val="both"/>
              <w:rPr>
                <w:rFonts w:ascii="Tw Cen MT" w:hAnsi="Tw Cen MT" w:cs="Arial"/>
                <w:sz w:val="24"/>
                <w:szCs w:val="24"/>
              </w:rPr>
            </w:pPr>
          </w:p>
        </w:tc>
      </w:tr>
      <w:tr w:rsidR="00480EF9" w:rsidRPr="00FC7FC8" w:rsidTr="00286CD1">
        <w:trPr>
          <w:jc w:val="center"/>
        </w:trPr>
        <w:tc>
          <w:tcPr>
            <w:tcW w:w="3060" w:type="dxa"/>
          </w:tcPr>
          <w:p w:rsidR="00480EF9" w:rsidRPr="00FC7FC8" w:rsidRDefault="00480EF9" w:rsidP="00286CD1">
            <w:pPr>
              <w:jc w:val="both"/>
              <w:rPr>
                <w:rFonts w:ascii="Tw Cen MT" w:hAnsi="Tw Cen MT" w:cs="Arial"/>
                <w:b/>
                <w:bCs/>
                <w:sz w:val="24"/>
                <w:szCs w:val="24"/>
              </w:rPr>
            </w:pPr>
            <w:r w:rsidRPr="00FC7FC8">
              <w:rPr>
                <w:rFonts w:ascii="Tw Cen MT" w:hAnsi="Tw Cen MT" w:cs="Arial"/>
                <w:b/>
                <w:bCs/>
                <w:sz w:val="24"/>
                <w:szCs w:val="24"/>
              </w:rPr>
              <w:t xml:space="preserve">HTVA </w:t>
            </w:r>
          </w:p>
        </w:tc>
        <w:tc>
          <w:tcPr>
            <w:tcW w:w="2984" w:type="dxa"/>
          </w:tcPr>
          <w:p w:rsidR="00480EF9" w:rsidRPr="00FC7FC8" w:rsidRDefault="00480EF9" w:rsidP="00286CD1">
            <w:pPr>
              <w:jc w:val="both"/>
              <w:rPr>
                <w:rFonts w:ascii="Tw Cen MT" w:hAnsi="Tw Cen MT" w:cs="Arial"/>
                <w:sz w:val="24"/>
                <w:szCs w:val="24"/>
              </w:rPr>
            </w:pPr>
          </w:p>
        </w:tc>
        <w:tc>
          <w:tcPr>
            <w:tcW w:w="2984" w:type="dxa"/>
          </w:tcPr>
          <w:p w:rsidR="00480EF9" w:rsidRPr="00FC7FC8" w:rsidRDefault="00480EF9" w:rsidP="00286CD1">
            <w:pPr>
              <w:jc w:val="both"/>
              <w:rPr>
                <w:rFonts w:ascii="Tw Cen MT" w:hAnsi="Tw Cen MT" w:cs="Arial"/>
                <w:sz w:val="24"/>
                <w:szCs w:val="24"/>
              </w:rPr>
            </w:pPr>
          </w:p>
        </w:tc>
      </w:tr>
      <w:tr w:rsidR="00480EF9" w:rsidRPr="00FC7FC8" w:rsidTr="00286CD1">
        <w:trPr>
          <w:jc w:val="center"/>
        </w:trPr>
        <w:tc>
          <w:tcPr>
            <w:tcW w:w="3060" w:type="dxa"/>
          </w:tcPr>
          <w:p w:rsidR="00480EF9" w:rsidRPr="00FC7FC8" w:rsidRDefault="00480EF9" w:rsidP="00286CD1">
            <w:pPr>
              <w:jc w:val="both"/>
              <w:rPr>
                <w:rFonts w:ascii="Tw Cen MT" w:hAnsi="Tw Cen MT" w:cs="Arial"/>
                <w:b/>
                <w:bCs/>
                <w:sz w:val="24"/>
                <w:szCs w:val="24"/>
              </w:rPr>
            </w:pPr>
            <w:r w:rsidRPr="00FC7FC8">
              <w:rPr>
                <w:rFonts w:ascii="Tw Cen MT" w:hAnsi="Tw Cen MT" w:cs="Arial"/>
                <w:b/>
                <w:bCs/>
                <w:sz w:val="24"/>
                <w:szCs w:val="24"/>
              </w:rPr>
              <w:t>TVA (19,25%)</w:t>
            </w:r>
          </w:p>
        </w:tc>
        <w:tc>
          <w:tcPr>
            <w:tcW w:w="2984" w:type="dxa"/>
          </w:tcPr>
          <w:p w:rsidR="00480EF9" w:rsidRPr="00FC7FC8" w:rsidRDefault="00480EF9" w:rsidP="00286CD1">
            <w:pPr>
              <w:jc w:val="both"/>
              <w:rPr>
                <w:rFonts w:ascii="Tw Cen MT" w:hAnsi="Tw Cen MT" w:cs="Arial"/>
                <w:sz w:val="24"/>
                <w:szCs w:val="24"/>
              </w:rPr>
            </w:pPr>
          </w:p>
        </w:tc>
        <w:tc>
          <w:tcPr>
            <w:tcW w:w="2984" w:type="dxa"/>
          </w:tcPr>
          <w:p w:rsidR="00480EF9" w:rsidRPr="00FC7FC8" w:rsidRDefault="00480EF9" w:rsidP="00286CD1">
            <w:pPr>
              <w:jc w:val="both"/>
              <w:rPr>
                <w:rFonts w:ascii="Tw Cen MT" w:hAnsi="Tw Cen MT" w:cs="Arial"/>
                <w:sz w:val="24"/>
                <w:szCs w:val="24"/>
              </w:rPr>
            </w:pPr>
          </w:p>
        </w:tc>
      </w:tr>
      <w:tr w:rsidR="00480EF9" w:rsidRPr="00FC7FC8" w:rsidTr="00286CD1">
        <w:trPr>
          <w:jc w:val="center"/>
        </w:trPr>
        <w:tc>
          <w:tcPr>
            <w:tcW w:w="3060" w:type="dxa"/>
          </w:tcPr>
          <w:p w:rsidR="00480EF9" w:rsidRPr="00FC7FC8" w:rsidRDefault="00480EF9" w:rsidP="00286CD1">
            <w:pPr>
              <w:jc w:val="both"/>
              <w:rPr>
                <w:rFonts w:ascii="Tw Cen MT" w:hAnsi="Tw Cen MT" w:cs="Arial"/>
                <w:b/>
                <w:bCs/>
                <w:sz w:val="24"/>
                <w:szCs w:val="24"/>
              </w:rPr>
            </w:pPr>
            <w:r w:rsidRPr="00FC7FC8">
              <w:rPr>
                <w:rFonts w:ascii="Tw Cen MT" w:hAnsi="Tw Cen MT" w:cs="Arial"/>
                <w:b/>
                <w:bCs/>
                <w:sz w:val="24"/>
                <w:szCs w:val="24"/>
              </w:rPr>
              <w:t>AIR (2,2% ou 5,5%)</w:t>
            </w:r>
          </w:p>
        </w:tc>
        <w:tc>
          <w:tcPr>
            <w:tcW w:w="2984" w:type="dxa"/>
          </w:tcPr>
          <w:p w:rsidR="00480EF9" w:rsidRPr="00FC7FC8" w:rsidRDefault="00480EF9" w:rsidP="00286CD1">
            <w:pPr>
              <w:jc w:val="both"/>
              <w:rPr>
                <w:rFonts w:ascii="Tw Cen MT" w:hAnsi="Tw Cen MT" w:cs="Arial"/>
                <w:sz w:val="24"/>
                <w:szCs w:val="24"/>
              </w:rPr>
            </w:pPr>
          </w:p>
        </w:tc>
        <w:tc>
          <w:tcPr>
            <w:tcW w:w="2984" w:type="dxa"/>
          </w:tcPr>
          <w:p w:rsidR="00480EF9" w:rsidRPr="00FC7FC8" w:rsidRDefault="00480EF9" w:rsidP="00286CD1">
            <w:pPr>
              <w:jc w:val="both"/>
              <w:rPr>
                <w:rFonts w:ascii="Tw Cen MT" w:hAnsi="Tw Cen MT" w:cs="Arial"/>
                <w:sz w:val="24"/>
                <w:szCs w:val="24"/>
              </w:rPr>
            </w:pPr>
          </w:p>
        </w:tc>
      </w:tr>
      <w:tr w:rsidR="00480EF9" w:rsidRPr="00FC7FC8" w:rsidTr="00286CD1">
        <w:trPr>
          <w:jc w:val="center"/>
        </w:trPr>
        <w:tc>
          <w:tcPr>
            <w:tcW w:w="3060" w:type="dxa"/>
          </w:tcPr>
          <w:p w:rsidR="00480EF9" w:rsidRPr="00FC7FC8" w:rsidRDefault="00480EF9" w:rsidP="00286CD1">
            <w:pPr>
              <w:jc w:val="both"/>
              <w:rPr>
                <w:rFonts w:ascii="Tw Cen MT" w:hAnsi="Tw Cen MT" w:cs="Arial"/>
                <w:b/>
                <w:bCs/>
                <w:sz w:val="24"/>
                <w:szCs w:val="24"/>
              </w:rPr>
            </w:pPr>
            <w:r w:rsidRPr="00FC7FC8">
              <w:rPr>
                <w:rFonts w:ascii="Tw Cen MT" w:hAnsi="Tw Cen MT" w:cs="Arial"/>
                <w:b/>
                <w:bCs/>
                <w:sz w:val="24"/>
                <w:szCs w:val="24"/>
              </w:rPr>
              <w:t>Net à Mandater</w:t>
            </w:r>
          </w:p>
        </w:tc>
        <w:tc>
          <w:tcPr>
            <w:tcW w:w="2984" w:type="dxa"/>
          </w:tcPr>
          <w:p w:rsidR="00480EF9" w:rsidRPr="00FC7FC8" w:rsidRDefault="00480EF9" w:rsidP="00286CD1">
            <w:pPr>
              <w:jc w:val="both"/>
              <w:rPr>
                <w:rFonts w:ascii="Tw Cen MT" w:hAnsi="Tw Cen MT" w:cs="Arial"/>
                <w:sz w:val="24"/>
                <w:szCs w:val="24"/>
              </w:rPr>
            </w:pPr>
          </w:p>
        </w:tc>
        <w:tc>
          <w:tcPr>
            <w:tcW w:w="2984" w:type="dxa"/>
          </w:tcPr>
          <w:p w:rsidR="00480EF9" w:rsidRPr="00FC7FC8" w:rsidRDefault="00480EF9" w:rsidP="00286CD1">
            <w:pPr>
              <w:jc w:val="both"/>
              <w:rPr>
                <w:rFonts w:ascii="Tw Cen MT" w:hAnsi="Tw Cen MT" w:cs="Arial"/>
                <w:sz w:val="24"/>
                <w:szCs w:val="24"/>
              </w:rPr>
            </w:pPr>
          </w:p>
        </w:tc>
      </w:tr>
    </w:tbl>
    <w:p w:rsidR="00BA1486" w:rsidRPr="00FC7FC8" w:rsidRDefault="00BA1486" w:rsidP="00BA1486">
      <w:pPr>
        <w:jc w:val="both"/>
        <w:rPr>
          <w:rFonts w:ascii="Tw Cen MT" w:hAnsi="Tw Cen MT" w:cs="Arial"/>
          <w:sz w:val="24"/>
          <w:szCs w:val="24"/>
        </w:rPr>
      </w:pPr>
    </w:p>
    <w:p w:rsidR="00BA1486" w:rsidRPr="00FC7FC8" w:rsidRDefault="00BA1486" w:rsidP="00BA1486">
      <w:pPr>
        <w:widowControl w:val="0"/>
        <w:tabs>
          <w:tab w:val="left" w:pos="2760"/>
        </w:tabs>
        <w:autoSpaceDE w:val="0"/>
        <w:jc w:val="both"/>
        <w:rPr>
          <w:rFonts w:ascii="Tw Cen MT" w:hAnsi="Tw Cen MT" w:cs="Arial"/>
          <w:i/>
          <w:iCs/>
          <w:color w:val="000000"/>
          <w:sz w:val="24"/>
          <w:szCs w:val="24"/>
        </w:rPr>
      </w:pPr>
      <w:r w:rsidRPr="00FC7FC8">
        <w:rPr>
          <w:rFonts w:ascii="Tw Cen MT" w:hAnsi="Tw Cen MT" w:cs="Arial"/>
          <w:b/>
          <w:sz w:val="24"/>
          <w:szCs w:val="24"/>
        </w:rPr>
        <w:t>FINANCEMENT</w:t>
      </w:r>
      <w:r w:rsidRPr="00FC7FC8">
        <w:rPr>
          <w:rFonts w:ascii="Tw Cen MT" w:hAnsi="Tw Cen MT" w:cs="Arial"/>
          <w:sz w:val="24"/>
          <w:szCs w:val="24"/>
        </w:rPr>
        <w:t xml:space="preserve"> : </w:t>
      </w:r>
      <w:r w:rsidRPr="00FC7FC8">
        <w:rPr>
          <w:rFonts w:ascii="Tw Cen MT" w:hAnsi="Tw Cen MT" w:cs="Arial"/>
          <w:i/>
          <w:iCs/>
          <w:color w:val="000000"/>
          <w:sz w:val="24"/>
          <w:szCs w:val="24"/>
        </w:rPr>
        <w:t>Budget Investissement Public, Exercice 202</w:t>
      </w:r>
      <w:r w:rsidR="00320342" w:rsidRPr="00FC7FC8">
        <w:rPr>
          <w:rFonts w:ascii="Tw Cen MT" w:hAnsi="Tw Cen MT" w:cs="Arial"/>
          <w:i/>
          <w:iCs/>
          <w:color w:val="000000"/>
          <w:sz w:val="24"/>
          <w:szCs w:val="24"/>
        </w:rPr>
        <w:t>5</w:t>
      </w:r>
    </w:p>
    <w:p w:rsidR="00BA1486" w:rsidRPr="00FC7FC8" w:rsidRDefault="00BA1486" w:rsidP="00BA1486">
      <w:pPr>
        <w:widowControl w:val="0"/>
        <w:tabs>
          <w:tab w:val="left" w:pos="2760"/>
        </w:tabs>
        <w:autoSpaceDE w:val="0"/>
        <w:jc w:val="both"/>
        <w:rPr>
          <w:rFonts w:ascii="Tw Cen MT" w:hAnsi="Tw Cen MT" w:cs="Arial"/>
          <w:i/>
          <w:iCs/>
          <w:color w:val="000000"/>
          <w:sz w:val="24"/>
          <w:szCs w:val="24"/>
        </w:rPr>
      </w:pPr>
    </w:p>
    <w:p w:rsidR="00480EF9" w:rsidRPr="00FC7FC8" w:rsidRDefault="00BA1486" w:rsidP="00480EF9">
      <w:pPr>
        <w:widowControl w:val="0"/>
        <w:tabs>
          <w:tab w:val="left" w:pos="2760"/>
        </w:tabs>
        <w:autoSpaceDE w:val="0"/>
        <w:jc w:val="both"/>
        <w:rPr>
          <w:rFonts w:ascii="Tw Cen MT" w:hAnsi="Tw Cen MT"/>
          <w:b/>
          <w:color w:val="FF0000"/>
          <w:sz w:val="24"/>
          <w:szCs w:val="24"/>
        </w:rPr>
      </w:pPr>
      <w:r w:rsidRPr="00FC7FC8">
        <w:rPr>
          <w:rFonts w:ascii="Tw Cen MT" w:hAnsi="Tw Cen MT" w:cs="Arial"/>
          <w:b/>
          <w:color w:val="FF0000"/>
          <w:sz w:val="24"/>
          <w:szCs w:val="24"/>
        </w:rPr>
        <w:t>IMPUTATION</w:t>
      </w:r>
      <w:r w:rsidRPr="00FC7FC8">
        <w:rPr>
          <w:rFonts w:ascii="Tw Cen MT" w:hAnsi="Tw Cen MT" w:cs="Arial"/>
          <w:b/>
          <w:sz w:val="24"/>
          <w:szCs w:val="24"/>
        </w:rPr>
        <w:t xml:space="preserve"> :</w:t>
      </w:r>
      <w:r w:rsidR="00B52609" w:rsidRPr="00FC7FC8">
        <w:rPr>
          <w:rFonts w:ascii="Tw Cen MT" w:hAnsi="Tw Cen MT"/>
          <w:b/>
          <w:color w:val="FF0000"/>
          <w:sz w:val="24"/>
          <w:szCs w:val="24"/>
        </w:rPr>
        <w:t>………………………………..</w:t>
      </w:r>
    </w:p>
    <w:p w:rsidR="00BA1486" w:rsidRPr="00FC7FC8" w:rsidRDefault="00480EF9" w:rsidP="00FC7FC8">
      <w:pPr>
        <w:widowControl w:val="0"/>
        <w:tabs>
          <w:tab w:val="left" w:pos="2760"/>
        </w:tabs>
        <w:autoSpaceDE w:val="0"/>
        <w:jc w:val="both"/>
        <w:rPr>
          <w:rFonts w:ascii="Tw Cen MT" w:hAnsi="Tw Cen MT" w:cs="Arial"/>
          <w:color w:val="000000"/>
          <w:sz w:val="24"/>
          <w:szCs w:val="24"/>
        </w:rPr>
      </w:pPr>
      <w:r w:rsidRPr="00FC7FC8">
        <w:rPr>
          <w:rFonts w:ascii="Tw Cen MT" w:hAnsi="Tw Cen MT"/>
          <w:b/>
          <w:color w:val="FF0000"/>
          <w:sz w:val="24"/>
          <w:szCs w:val="24"/>
        </w:rPr>
        <w:tab/>
      </w:r>
      <w:r w:rsidRPr="00FC7FC8">
        <w:rPr>
          <w:rFonts w:ascii="Tw Cen MT" w:hAnsi="Tw Cen MT"/>
          <w:b/>
          <w:color w:val="FF0000"/>
          <w:sz w:val="24"/>
          <w:szCs w:val="24"/>
        </w:rPr>
        <w:tab/>
      </w:r>
      <w:r w:rsidRPr="00FC7FC8">
        <w:rPr>
          <w:rFonts w:ascii="Tw Cen MT" w:hAnsi="Tw Cen MT"/>
          <w:b/>
          <w:color w:val="FF0000"/>
          <w:sz w:val="24"/>
          <w:szCs w:val="24"/>
        </w:rPr>
        <w:tab/>
      </w:r>
      <w:r w:rsidRPr="00FC7FC8">
        <w:rPr>
          <w:rFonts w:ascii="Tw Cen MT" w:hAnsi="Tw Cen MT"/>
          <w:b/>
          <w:color w:val="FF0000"/>
          <w:sz w:val="24"/>
          <w:szCs w:val="24"/>
        </w:rPr>
        <w:tab/>
      </w:r>
      <w:r w:rsidRPr="00FC7FC8">
        <w:rPr>
          <w:rFonts w:ascii="Tw Cen MT" w:hAnsi="Tw Cen MT"/>
          <w:b/>
          <w:color w:val="FF0000"/>
          <w:sz w:val="24"/>
          <w:szCs w:val="24"/>
        </w:rPr>
        <w:tab/>
      </w:r>
      <w:r w:rsidR="00FC7FC8">
        <w:rPr>
          <w:rFonts w:ascii="Tw Cen MT" w:hAnsi="Tw Cen MT" w:cs="Arial"/>
          <w:color w:val="000000"/>
          <w:sz w:val="24"/>
          <w:szCs w:val="24"/>
        </w:rPr>
        <w:t>SOUSCRIT, LE …………………</w:t>
      </w:r>
      <w:r w:rsidR="00BA1486" w:rsidRPr="00FC7FC8">
        <w:rPr>
          <w:rFonts w:ascii="Tw Cen MT" w:hAnsi="Tw Cen MT" w:cs="Arial"/>
          <w:color w:val="000000"/>
          <w:sz w:val="24"/>
          <w:szCs w:val="24"/>
        </w:rPr>
        <w:t>……………</w:t>
      </w:r>
    </w:p>
    <w:p w:rsidR="00BA1486" w:rsidRPr="00FC7FC8" w:rsidRDefault="00FC7FC8" w:rsidP="00FC7FC8">
      <w:pPr>
        <w:widowControl w:val="0"/>
        <w:tabs>
          <w:tab w:val="left" w:pos="5860"/>
        </w:tabs>
        <w:autoSpaceDE w:val="0"/>
        <w:jc w:val="both"/>
        <w:rPr>
          <w:rFonts w:ascii="Tw Cen MT" w:hAnsi="Tw Cen MT"/>
          <w:color w:val="000000"/>
          <w:sz w:val="24"/>
          <w:szCs w:val="24"/>
        </w:rPr>
      </w:pPr>
      <w:r>
        <w:rPr>
          <w:rFonts w:ascii="Tw Cen MT" w:hAnsi="Tw Cen MT" w:cs="Arial"/>
          <w:color w:val="000000"/>
          <w:sz w:val="24"/>
          <w:szCs w:val="24"/>
        </w:rPr>
        <w:t xml:space="preserve">                                                                           SIGNE, LE……………………</w:t>
      </w:r>
      <w:r w:rsidR="00BA1486" w:rsidRPr="00FC7FC8">
        <w:rPr>
          <w:rFonts w:ascii="Tw Cen MT" w:hAnsi="Tw Cen MT" w:cs="Arial"/>
          <w:color w:val="000000"/>
          <w:sz w:val="24"/>
          <w:szCs w:val="24"/>
        </w:rPr>
        <w:t>…………….</w:t>
      </w:r>
    </w:p>
    <w:p w:rsidR="00BA1486" w:rsidRPr="00FC7FC8" w:rsidRDefault="00FC7FC8" w:rsidP="00FC7FC8">
      <w:pPr>
        <w:widowControl w:val="0"/>
        <w:tabs>
          <w:tab w:val="left" w:pos="5860"/>
        </w:tabs>
        <w:autoSpaceDE w:val="0"/>
        <w:jc w:val="both"/>
        <w:rPr>
          <w:rFonts w:ascii="Tw Cen MT" w:hAnsi="Tw Cen MT"/>
          <w:color w:val="000000"/>
          <w:sz w:val="24"/>
          <w:szCs w:val="24"/>
        </w:rPr>
      </w:pPr>
      <w:r>
        <w:rPr>
          <w:rFonts w:ascii="Tw Cen MT" w:hAnsi="Tw Cen MT" w:cs="Arial"/>
          <w:color w:val="000000"/>
          <w:sz w:val="24"/>
          <w:szCs w:val="24"/>
        </w:rPr>
        <w:t xml:space="preserve">                                                                           </w:t>
      </w:r>
      <w:r w:rsidR="00BA1486" w:rsidRPr="00FC7FC8">
        <w:rPr>
          <w:rFonts w:ascii="Tw Cen MT" w:hAnsi="Tw Cen MT" w:cs="Arial"/>
          <w:color w:val="000000"/>
          <w:sz w:val="24"/>
          <w:szCs w:val="24"/>
        </w:rPr>
        <w:t xml:space="preserve">NOTIFIE, </w:t>
      </w:r>
      <w:r>
        <w:rPr>
          <w:rFonts w:ascii="Tw Cen MT" w:hAnsi="Tw Cen MT" w:cs="Arial"/>
          <w:color w:val="000000"/>
          <w:sz w:val="24"/>
          <w:szCs w:val="24"/>
        </w:rPr>
        <w:t>LE………………</w:t>
      </w:r>
      <w:r w:rsidR="00BA1486" w:rsidRPr="00FC7FC8">
        <w:rPr>
          <w:rFonts w:ascii="Tw Cen MT" w:hAnsi="Tw Cen MT" w:cs="Arial"/>
          <w:color w:val="000000"/>
          <w:sz w:val="24"/>
          <w:szCs w:val="24"/>
        </w:rPr>
        <w:t>……………..</w:t>
      </w:r>
    </w:p>
    <w:p w:rsidR="00BA1486" w:rsidRPr="00FC7FC8" w:rsidRDefault="00FC7FC8" w:rsidP="00FC7FC8">
      <w:pPr>
        <w:widowControl w:val="0"/>
        <w:tabs>
          <w:tab w:val="left" w:pos="5860"/>
        </w:tabs>
        <w:autoSpaceDE w:val="0"/>
        <w:jc w:val="both"/>
        <w:rPr>
          <w:rFonts w:ascii="Tw Cen MT" w:hAnsi="Tw Cen MT" w:cs="Arial"/>
          <w:color w:val="000000"/>
          <w:sz w:val="24"/>
          <w:szCs w:val="24"/>
        </w:rPr>
      </w:pPr>
      <w:r>
        <w:rPr>
          <w:rFonts w:ascii="Tw Cen MT" w:hAnsi="Tw Cen MT" w:cs="Arial"/>
          <w:color w:val="000000"/>
          <w:sz w:val="24"/>
          <w:szCs w:val="24"/>
        </w:rPr>
        <w:t xml:space="preserve">                                                                           ENREGISTRE, LE……………</w:t>
      </w:r>
      <w:r w:rsidR="00BA1486" w:rsidRPr="00FC7FC8">
        <w:rPr>
          <w:rFonts w:ascii="Tw Cen MT" w:hAnsi="Tw Cen MT" w:cs="Arial"/>
          <w:color w:val="000000"/>
          <w:sz w:val="24"/>
          <w:szCs w:val="24"/>
        </w:rPr>
        <w:t>…………….</w:t>
      </w:r>
    </w:p>
    <w:bookmarkEnd w:id="4"/>
    <w:p w:rsidR="00480EF9" w:rsidRPr="00FC7FC8" w:rsidRDefault="00480EF9" w:rsidP="00BA1486">
      <w:pPr>
        <w:jc w:val="both"/>
        <w:rPr>
          <w:rFonts w:ascii="Tw Cen MT" w:hAnsi="Tw Cen MT" w:cs="Arial"/>
          <w:b/>
          <w:sz w:val="24"/>
          <w:szCs w:val="24"/>
        </w:rPr>
      </w:pPr>
    </w:p>
    <w:p w:rsidR="00BA1486" w:rsidRPr="00FC7FC8" w:rsidRDefault="00BA1486" w:rsidP="00BA1486">
      <w:pPr>
        <w:jc w:val="both"/>
        <w:rPr>
          <w:rFonts w:ascii="Tw Cen MT" w:hAnsi="Tw Cen MT" w:cs="Arial"/>
          <w:sz w:val="24"/>
          <w:szCs w:val="24"/>
        </w:rPr>
      </w:pPr>
      <w:bookmarkStart w:id="5" w:name="_Hlk64728926"/>
      <w:r w:rsidRPr="00FC7FC8">
        <w:rPr>
          <w:rFonts w:ascii="Tw Cen MT" w:hAnsi="Tw Cen MT" w:cs="Arial"/>
          <w:b/>
          <w:sz w:val="24"/>
          <w:szCs w:val="24"/>
        </w:rPr>
        <w:t>Entre </w:t>
      </w:r>
      <w:r w:rsidRPr="00FC7FC8">
        <w:rPr>
          <w:rFonts w:ascii="Tw Cen MT" w:hAnsi="Tw Cen MT" w:cs="Arial"/>
          <w:sz w:val="24"/>
          <w:szCs w:val="24"/>
        </w:rPr>
        <w:t>:</w:t>
      </w: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p>
    <w:p w:rsidR="00BA1486" w:rsidRPr="00FC7FC8" w:rsidRDefault="00BA1486" w:rsidP="00BA1486">
      <w:pPr>
        <w:ind w:firstLine="708"/>
        <w:jc w:val="both"/>
        <w:rPr>
          <w:rFonts w:ascii="Tw Cen MT" w:hAnsi="Tw Cen MT" w:cs="Arial"/>
          <w:sz w:val="24"/>
          <w:szCs w:val="24"/>
        </w:rPr>
      </w:pPr>
      <w:r w:rsidRPr="00FC7FC8">
        <w:rPr>
          <w:rFonts w:ascii="Tw Cen MT" w:hAnsi="Tw Cen MT" w:cs="Arial"/>
          <w:sz w:val="24"/>
          <w:szCs w:val="24"/>
        </w:rPr>
        <w:t>Le Gouvernement de la République du Cameroun, représenté par Mon</w:t>
      </w:r>
      <w:r w:rsidR="003B5D7A" w:rsidRPr="00FC7FC8">
        <w:rPr>
          <w:rFonts w:ascii="Tw Cen MT" w:hAnsi="Tw Cen MT" w:cs="Arial"/>
          <w:sz w:val="24"/>
          <w:szCs w:val="24"/>
        </w:rPr>
        <w:t>sieur le Préfet du Département du Lom et Djerem</w:t>
      </w:r>
      <w:r w:rsidRPr="00FC7FC8">
        <w:rPr>
          <w:rFonts w:ascii="Tw Cen MT" w:hAnsi="Tw Cen MT" w:cs="Arial"/>
          <w:sz w:val="24"/>
          <w:szCs w:val="24"/>
        </w:rPr>
        <w:t>dénommé ci-après « </w:t>
      </w:r>
      <w:r w:rsidRPr="00FC7FC8">
        <w:rPr>
          <w:rFonts w:ascii="Tw Cen MT" w:hAnsi="Tw Cen MT" w:cs="Arial"/>
          <w:b/>
          <w:sz w:val="24"/>
          <w:szCs w:val="24"/>
        </w:rPr>
        <w:t>Autorité Contractante</w:t>
      </w:r>
      <w:r w:rsidRPr="00FC7FC8">
        <w:rPr>
          <w:rFonts w:ascii="Tw Cen MT" w:hAnsi="Tw Cen MT" w:cs="Arial"/>
          <w:sz w:val="24"/>
          <w:szCs w:val="24"/>
        </w:rPr>
        <w:t xml:space="preserve"> »</w:t>
      </w:r>
    </w:p>
    <w:p w:rsidR="00BA1486" w:rsidRPr="00FC7FC8" w:rsidRDefault="00BA1486" w:rsidP="00BA1486">
      <w:pPr>
        <w:jc w:val="both"/>
        <w:rPr>
          <w:rFonts w:ascii="Tw Cen MT" w:hAnsi="Tw Cen MT" w:cs="Arial"/>
          <w:sz w:val="24"/>
          <w:szCs w:val="24"/>
        </w:rPr>
      </w:pPr>
    </w:p>
    <w:p w:rsidR="00BA1486" w:rsidRPr="00FC7FC8" w:rsidRDefault="00BA1486" w:rsidP="00BA1486">
      <w:pPr>
        <w:ind w:firstLine="720"/>
        <w:jc w:val="both"/>
        <w:rPr>
          <w:rFonts w:ascii="Tw Cen MT" w:hAnsi="Tw Cen MT" w:cs="Arial"/>
          <w:sz w:val="24"/>
          <w:szCs w:val="24"/>
        </w:rPr>
      </w:pPr>
      <w:r w:rsidRPr="00FC7FC8">
        <w:rPr>
          <w:rFonts w:ascii="Tw Cen MT" w:hAnsi="Tw Cen MT" w:cs="Arial"/>
          <w:sz w:val="24"/>
          <w:szCs w:val="24"/>
        </w:rPr>
        <w:t xml:space="preserve">D’une part </w:t>
      </w: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p>
    <w:p w:rsidR="00BA1486" w:rsidRPr="00FC7FC8" w:rsidRDefault="00BA1486" w:rsidP="00BA1486">
      <w:pPr>
        <w:ind w:firstLine="720"/>
        <w:jc w:val="both"/>
        <w:rPr>
          <w:rFonts w:ascii="Tw Cen MT" w:hAnsi="Tw Cen MT" w:cs="Arial"/>
          <w:b/>
          <w:sz w:val="24"/>
          <w:szCs w:val="24"/>
        </w:rPr>
      </w:pPr>
    </w:p>
    <w:p w:rsidR="00BA1486" w:rsidRPr="00FC7FC8" w:rsidRDefault="00BA1486" w:rsidP="00BA1486">
      <w:pPr>
        <w:ind w:firstLine="720"/>
        <w:jc w:val="both"/>
        <w:rPr>
          <w:rFonts w:ascii="Tw Cen MT" w:hAnsi="Tw Cen MT" w:cs="Arial"/>
          <w:sz w:val="24"/>
          <w:szCs w:val="24"/>
        </w:rPr>
      </w:pPr>
      <w:r w:rsidRPr="00FC7FC8">
        <w:rPr>
          <w:rFonts w:ascii="Tw Cen MT" w:hAnsi="Tw Cen MT" w:cs="Arial"/>
          <w:b/>
          <w:sz w:val="24"/>
          <w:szCs w:val="24"/>
        </w:rPr>
        <w:t>Et</w:t>
      </w:r>
      <w:r w:rsidRPr="00FC7FC8">
        <w:rPr>
          <w:rFonts w:ascii="Tw Cen MT" w:hAnsi="Tw Cen MT" w:cs="Arial"/>
          <w:sz w:val="24"/>
          <w:szCs w:val="24"/>
        </w:rPr>
        <w:t> :</w:t>
      </w:r>
    </w:p>
    <w:p w:rsidR="00BA1486" w:rsidRPr="00FC7FC8" w:rsidRDefault="00BA1486" w:rsidP="00BA1486">
      <w:pPr>
        <w:ind w:firstLine="720"/>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r w:rsidRPr="00FC7FC8">
        <w:rPr>
          <w:rFonts w:ascii="Tw Cen MT" w:hAnsi="Tw Cen MT" w:cs="Arial"/>
          <w:b/>
          <w:i/>
          <w:sz w:val="24"/>
          <w:szCs w:val="24"/>
        </w:rPr>
        <w:t>L’Entreprise</w:t>
      </w:r>
      <w:r w:rsidRPr="00FC7FC8">
        <w:rPr>
          <w:rFonts w:ascii="Tw Cen MT" w:hAnsi="Tw Cen MT" w:cs="Arial"/>
          <w:sz w:val="24"/>
          <w:szCs w:val="24"/>
        </w:rPr>
        <w:t> : ______________________________________________________</w:t>
      </w: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lang w:val="fr-CM"/>
        </w:rPr>
      </w:pPr>
      <w:r w:rsidRPr="00FC7FC8">
        <w:rPr>
          <w:rFonts w:ascii="Tw Cen MT" w:hAnsi="Tw Cen MT" w:cs="Arial"/>
          <w:b/>
          <w:i/>
          <w:sz w:val="24"/>
          <w:szCs w:val="24"/>
          <w:lang w:val="fr-CM"/>
        </w:rPr>
        <w:t>B.P</w:t>
      </w:r>
      <w:r w:rsidRPr="00FC7FC8">
        <w:rPr>
          <w:rFonts w:ascii="Tw Cen MT" w:hAnsi="Tw Cen MT" w:cs="Arial"/>
          <w:sz w:val="24"/>
          <w:szCs w:val="24"/>
          <w:lang w:val="fr-CM"/>
        </w:rPr>
        <w:t>: ________________________</w:t>
      </w:r>
      <w:r w:rsidRPr="00FC7FC8">
        <w:rPr>
          <w:rFonts w:ascii="Tw Cen MT" w:hAnsi="Tw Cen MT" w:cs="Arial"/>
          <w:b/>
          <w:i/>
          <w:sz w:val="24"/>
          <w:szCs w:val="24"/>
          <w:lang w:val="fr-CM"/>
        </w:rPr>
        <w:t>Tel</w:t>
      </w:r>
      <w:r w:rsidRPr="00FC7FC8">
        <w:rPr>
          <w:rFonts w:ascii="Tw Cen MT" w:hAnsi="Tw Cen MT" w:cs="Arial"/>
          <w:sz w:val="24"/>
          <w:szCs w:val="24"/>
          <w:lang w:val="fr-CM"/>
        </w:rPr>
        <w:t xml:space="preserve"> ________________</w:t>
      </w:r>
      <w:r w:rsidRPr="00FC7FC8">
        <w:rPr>
          <w:rFonts w:ascii="Tw Cen MT" w:hAnsi="Tw Cen MT" w:cs="Arial"/>
          <w:b/>
          <w:i/>
          <w:sz w:val="24"/>
          <w:szCs w:val="24"/>
          <w:lang w:val="fr-CM"/>
        </w:rPr>
        <w:t>Fax</w:t>
      </w:r>
      <w:r w:rsidRPr="00FC7FC8">
        <w:rPr>
          <w:rFonts w:ascii="Tw Cen MT" w:hAnsi="Tw Cen MT" w:cs="Arial"/>
          <w:sz w:val="24"/>
          <w:szCs w:val="24"/>
          <w:lang w:val="fr-CM"/>
        </w:rPr>
        <w:t>:______________</w:t>
      </w:r>
    </w:p>
    <w:p w:rsidR="00BA1486" w:rsidRPr="00FC7FC8" w:rsidRDefault="00BA1486" w:rsidP="00BA1486">
      <w:pPr>
        <w:jc w:val="both"/>
        <w:rPr>
          <w:rFonts w:ascii="Tw Cen MT" w:hAnsi="Tw Cen MT" w:cs="Arial"/>
          <w:sz w:val="24"/>
          <w:szCs w:val="24"/>
          <w:lang w:val="fr-CM"/>
        </w:rPr>
      </w:pPr>
    </w:p>
    <w:p w:rsidR="00BA1486" w:rsidRPr="00FC7FC8" w:rsidRDefault="00BA1486" w:rsidP="00BA1486">
      <w:pPr>
        <w:jc w:val="both"/>
        <w:rPr>
          <w:rFonts w:ascii="Tw Cen MT" w:hAnsi="Tw Cen MT" w:cs="Arial"/>
          <w:sz w:val="24"/>
          <w:szCs w:val="24"/>
          <w:lang w:val="fr-CM"/>
        </w:rPr>
      </w:pPr>
      <w:r w:rsidRPr="00FC7FC8">
        <w:rPr>
          <w:rFonts w:ascii="Tw Cen MT" w:hAnsi="Tw Cen MT" w:cs="Arial"/>
          <w:b/>
          <w:i/>
          <w:sz w:val="24"/>
          <w:szCs w:val="24"/>
          <w:lang w:val="fr-CM"/>
        </w:rPr>
        <w:t>N°RC</w:t>
      </w:r>
      <w:r w:rsidRPr="00FC7FC8">
        <w:rPr>
          <w:rFonts w:ascii="Tw Cen MT" w:hAnsi="Tw Cen MT" w:cs="Arial"/>
          <w:sz w:val="24"/>
          <w:szCs w:val="24"/>
          <w:lang w:val="fr-CM"/>
        </w:rPr>
        <w:t>: ____________________________________________________________</w:t>
      </w:r>
    </w:p>
    <w:p w:rsidR="00BA1486" w:rsidRPr="00FC7FC8" w:rsidRDefault="00BA1486" w:rsidP="00BA1486">
      <w:pPr>
        <w:jc w:val="both"/>
        <w:rPr>
          <w:rFonts w:ascii="Tw Cen MT" w:hAnsi="Tw Cen MT" w:cs="Arial"/>
          <w:sz w:val="24"/>
          <w:szCs w:val="24"/>
          <w:lang w:val="fr-CM"/>
        </w:rPr>
      </w:pPr>
    </w:p>
    <w:p w:rsidR="00BA1486" w:rsidRPr="00FC7FC8" w:rsidRDefault="00BA1486" w:rsidP="00BA1486">
      <w:pPr>
        <w:jc w:val="both"/>
        <w:rPr>
          <w:rFonts w:ascii="Tw Cen MT" w:hAnsi="Tw Cen MT" w:cs="Arial"/>
          <w:sz w:val="24"/>
          <w:szCs w:val="24"/>
        </w:rPr>
      </w:pPr>
      <w:r w:rsidRPr="00FC7FC8">
        <w:rPr>
          <w:rFonts w:ascii="Tw Cen MT" w:hAnsi="Tw Cen MT" w:cs="Arial"/>
          <w:b/>
          <w:i/>
          <w:sz w:val="24"/>
          <w:szCs w:val="24"/>
        </w:rPr>
        <w:t>N° Contribuable</w:t>
      </w:r>
      <w:r w:rsidRPr="00FC7FC8">
        <w:rPr>
          <w:rFonts w:ascii="Tw Cen MT" w:hAnsi="Tw Cen MT" w:cs="Arial"/>
          <w:sz w:val="24"/>
          <w:szCs w:val="24"/>
        </w:rPr>
        <w:t> : ___________________________________________________</w:t>
      </w:r>
    </w:p>
    <w:p w:rsidR="00BA1486" w:rsidRPr="00FC7FC8" w:rsidRDefault="00BA1486" w:rsidP="00BA1486">
      <w:pPr>
        <w:jc w:val="both"/>
        <w:rPr>
          <w:rFonts w:ascii="Tw Cen MT" w:hAnsi="Tw Cen MT" w:cs="Arial"/>
          <w:sz w:val="24"/>
          <w:szCs w:val="24"/>
        </w:rPr>
      </w:pPr>
    </w:p>
    <w:p w:rsidR="00BA1486" w:rsidRPr="00FC7FC8" w:rsidRDefault="00BA1486" w:rsidP="00BA1486">
      <w:pPr>
        <w:spacing w:line="360" w:lineRule="auto"/>
        <w:rPr>
          <w:rFonts w:ascii="Tw Cen MT" w:hAnsi="Tw Cen MT" w:cs="Tahoma"/>
          <w:bCs/>
          <w:color w:val="000000"/>
          <w:sz w:val="24"/>
          <w:szCs w:val="24"/>
        </w:rPr>
      </w:pPr>
      <w:r w:rsidRPr="00FC7FC8">
        <w:rPr>
          <w:rFonts w:ascii="Tw Cen MT" w:hAnsi="Tw Cen MT" w:cs="Calibri"/>
          <w:color w:val="000000"/>
          <w:sz w:val="24"/>
          <w:szCs w:val="24"/>
        </w:rPr>
        <w:t>N° Compte bancaire : ____________________ à la banque ________ agence de _________</w:t>
      </w: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r w:rsidRPr="00FC7FC8">
        <w:rPr>
          <w:rFonts w:ascii="Tw Cen MT" w:hAnsi="Tw Cen MT" w:cs="Arial"/>
          <w:sz w:val="24"/>
          <w:szCs w:val="24"/>
        </w:rPr>
        <w:t xml:space="preserve">Représentée par ____________________, son Directeur Général, </w:t>
      </w:r>
    </w:p>
    <w:p w:rsidR="00BA1486" w:rsidRPr="00FC7FC8" w:rsidRDefault="00BA1486" w:rsidP="00BA1486">
      <w:pPr>
        <w:pStyle w:val="BodyText2"/>
        <w:spacing w:before="600" w:line="276" w:lineRule="auto"/>
        <w:rPr>
          <w:rFonts w:ascii="Tw Cen MT" w:hAnsi="Tw Cen MT" w:cs="Tahoma"/>
          <w:bCs/>
          <w:color w:val="000000"/>
          <w:szCs w:val="24"/>
        </w:rPr>
      </w:pPr>
      <w:r w:rsidRPr="00FC7FC8">
        <w:rPr>
          <w:rFonts w:ascii="Tw Cen MT" w:hAnsi="Tw Cen MT" w:cs="Tahoma"/>
          <w:bCs/>
          <w:color w:val="000000"/>
          <w:szCs w:val="24"/>
        </w:rPr>
        <w:t xml:space="preserve">Dénommé ci-après « </w:t>
      </w:r>
      <w:r w:rsidRPr="00FC7FC8">
        <w:rPr>
          <w:rFonts w:ascii="Tw Cen MT" w:hAnsi="Tw Cen MT" w:cs="Tahoma"/>
          <w:b/>
          <w:bCs/>
          <w:color w:val="000000"/>
          <w:szCs w:val="24"/>
        </w:rPr>
        <w:t xml:space="preserve">L’Entrepreneur </w:t>
      </w:r>
      <w:r w:rsidRPr="00FC7FC8">
        <w:rPr>
          <w:rFonts w:ascii="Tw Cen MT" w:hAnsi="Tw Cen MT" w:cs="Tahoma"/>
          <w:bCs/>
          <w:color w:val="000000"/>
          <w:szCs w:val="24"/>
        </w:rPr>
        <w:t xml:space="preserve">», </w:t>
      </w: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r w:rsidRPr="00FC7FC8">
        <w:rPr>
          <w:rFonts w:ascii="Tw Cen MT" w:hAnsi="Tw Cen MT" w:cs="Arial"/>
          <w:sz w:val="24"/>
          <w:szCs w:val="24"/>
        </w:rPr>
        <w:t xml:space="preserve">D’autre part </w:t>
      </w: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r w:rsidRPr="00FC7FC8">
        <w:rPr>
          <w:rFonts w:ascii="Tw Cen MT" w:hAnsi="Tw Cen MT" w:cs="Arial"/>
          <w:sz w:val="24"/>
          <w:szCs w:val="24"/>
        </w:rPr>
        <w:t xml:space="preserve">Il a été convenu et arrêté ce qui suit : </w:t>
      </w:r>
    </w:p>
    <w:bookmarkEnd w:id="5"/>
    <w:p w:rsidR="00EC096E" w:rsidRPr="00FC7FC8" w:rsidRDefault="00EC096E" w:rsidP="00D32C88">
      <w:pPr>
        <w:spacing w:line="360" w:lineRule="auto"/>
        <w:jc w:val="both"/>
        <w:rPr>
          <w:rFonts w:ascii="Tw Cen MT" w:hAnsi="Tw Cen MT"/>
          <w:bCs/>
          <w:sz w:val="24"/>
          <w:szCs w:val="24"/>
        </w:rPr>
      </w:pPr>
    </w:p>
    <w:p w:rsidR="00480EF9" w:rsidRDefault="00480EF9" w:rsidP="008B21F3">
      <w:pPr>
        <w:pStyle w:val="BodyText"/>
        <w:jc w:val="center"/>
        <w:rPr>
          <w:rFonts w:ascii="Tw Cen MT" w:hAnsi="Tw Cen MT"/>
          <w:szCs w:val="24"/>
        </w:rPr>
      </w:pPr>
    </w:p>
    <w:p w:rsidR="00FC7FC8" w:rsidRDefault="00FC7FC8" w:rsidP="008B21F3">
      <w:pPr>
        <w:pStyle w:val="BodyText"/>
        <w:jc w:val="center"/>
        <w:rPr>
          <w:rFonts w:ascii="Tw Cen MT" w:hAnsi="Tw Cen MT"/>
          <w:szCs w:val="24"/>
        </w:rPr>
      </w:pPr>
    </w:p>
    <w:p w:rsidR="00FC7FC8" w:rsidRDefault="00FC7FC8" w:rsidP="008B21F3">
      <w:pPr>
        <w:pStyle w:val="BodyText"/>
        <w:jc w:val="center"/>
        <w:rPr>
          <w:rFonts w:ascii="Tw Cen MT" w:hAnsi="Tw Cen MT"/>
          <w:szCs w:val="24"/>
        </w:rPr>
      </w:pPr>
    </w:p>
    <w:p w:rsidR="00FC7FC8" w:rsidRDefault="00FC7FC8" w:rsidP="008B21F3">
      <w:pPr>
        <w:pStyle w:val="BodyText"/>
        <w:jc w:val="center"/>
        <w:rPr>
          <w:rFonts w:ascii="Tw Cen MT" w:hAnsi="Tw Cen MT"/>
          <w:szCs w:val="24"/>
        </w:rPr>
      </w:pPr>
    </w:p>
    <w:p w:rsidR="00FC7FC8" w:rsidRDefault="00FC7FC8" w:rsidP="008B21F3">
      <w:pPr>
        <w:pStyle w:val="BodyText"/>
        <w:jc w:val="center"/>
        <w:rPr>
          <w:rFonts w:ascii="Tw Cen MT" w:hAnsi="Tw Cen MT"/>
          <w:szCs w:val="24"/>
        </w:rPr>
      </w:pPr>
    </w:p>
    <w:p w:rsidR="00FC7FC8" w:rsidRPr="00FC7FC8" w:rsidRDefault="00FC7FC8" w:rsidP="008B21F3">
      <w:pPr>
        <w:pStyle w:val="BodyText"/>
        <w:jc w:val="center"/>
        <w:rPr>
          <w:rFonts w:ascii="Tw Cen MT" w:hAnsi="Tw Cen MT"/>
          <w:szCs w:val="24"/>
        </w:rPr>
      </w:pPr>
    </w:p>
    <w:p w:rsidR="00EF1850" w:rsidRDefault="00EF1850" w:rsidP="003B5D7A">
      <w:pPr>
        <w:rPr>
          <w:rFonts w:ascii="Tw Cen MT" w:hAnsi="Tw Cen MT" w:cs="Arial"/>
          <w:sz w:val="24"/>
          <w:szCs w:val="24"/>
        </w:rPr>
      </w:pPr>
      <w:bookmarkStart w:id="6" w:name="_Hlk64729125"/>
      <w:bookmarkStart w:id="7" w:name="_Hlk41566939"/>
    </w:p>
    <w:p w:rsidR="00FC7FC8" w:rsidRDefault="00FC7FC8" w:rsidP="003B5D7A">
      <w:pPr>
        <w:rPr>
          <w:rFonts w:ascii="Tw Cen MT" w:hAnsi="Tw Cen MT" w:cs="Arial"/>
          <w:sz w:val="24"/>
          <w:szCs w:val="24"/>
        </w:rPr>
      </w:pPr>
    </w:p>
    <w:p w:rsidR="00FC7FC8" w:rsidRDefault="00FC7FC8" w:rsidP="003B5D7A">
      <w:pPr>
        <w:rPr>
          <w:rFonts w:ascii="Tw Cen MT" w:hAnsi="Tw Cen MT" w:cs="Arial"/>
          <w:sz w:val="24"/>
          <w:szCs w:val="24"/>
        </w:rPr>
      </w:pPr>
    </w:p>
    <w:p w:rsidR="00FC7FC8" w:rsidRDefault="00FC7FC8" w:rsidP="003B5D7A">
      <w:pPr>
        <w:rPr>
          <w:rFonts w:ascii="Tw Cen MT" w:hAnsi="Tw Cen MT" w:cs="Arial"/>
          <w:sz w:val="24"/>
          <w:szCs w:val="24"/>
        </w:rPr>
      </w:pPr>
    </w:p>
    <w:p w:rsidR="00FC7FC8" w:rsidRDefault="00FC7FC8" w:rsidP="003B5D7A">
      <w:pPr>
        <w:rPr>
          <w:rFonts w:ascii="Tw Cen MT" w:hAnsi="Tw Cen MT" w:cs="Arial"/>
          <w:sz w:val="24"/>
          <w:szCs w:val="24"/>
        </w:rPr>
      </w:pPr>
    </w:p>
    <w:p w:rsidR="00FC7FC8" w:rsidRDefault="00FC7FC8" w:rsidP="003B5D7A">
      <w:pPr>
        <w:rPr>
          <w:rFonts w:ascii="Tw Cen MT" w:hAnsi="Tw Cen MT" w:cs="Arial"/>
          <w:sz w:val="24"/>
          <w:szCs w:val="24"/>
        </w:rPr>
      </w:pPr>
    </w:p>
    <w:p w:rsidR="00FC7FC8" w:rsidRDefault="00FC7FC8" w:rsidP="003B5D7A">
      <w:pPr>
        <w:rPr>
          <w:rFonts w:ascii="Tw Cen MT" w:hAnsi="Tw Cen MT" w:cs="Arial"/>
          <w:sz w:val="24"/>
          <w:szCs w:val="24"/>
        </w:rPr>
      </w:pPr>
    </w:p>
    <w:p w:rsidR="00FC7FC8" w:rsidRDefault="00FC7FC8" w:rsidP="003B5D7A">
      <w:pPr>
        <w:rPr>
          <w:rFonts w:ascii="Tw Cen MT" w:hAnsi="Tw Cen MT" w:cs="Arial"/>
          <w:sz w:val="24"/>
          <w:szCs w:val="24"/>
        </w:rPr>
      </w:pPr>
    </w:p>
    <w:p w:rsidR="00FC7FC8" w:rsidRDefault="00FC7FC8" w:rsidP="003B5D7A">
      <w:pPr>
        <w:rPr>
          <w:rFonts w:ascii="Tw Cen MT" w:hAnsi="Tw Cen MT" w:cs="Arial"/>
          <w:sz w:val="24"/>
          <w:szCs w:val="24"/>
        </w:rPr>
      </w:pPr>
    </w:p>
    <w:p w:rsidR="00FC7FC8" w:rsidRDefault="00FC7FC8" w:rsidP="003B5D7A">
      <w:pPr>
        <w:rPr>
          <w:rFonts w:ascii="Tw Cen MT" w:hAnsi="Tw Cen MT" w:cs="Arial"/>
          <w:sz w:val="24"/>
          <w:szCs w:val="24"/>
        </w:rPr>
      </w:pPr>
    </w:p>
    <w:p w:rsidR="00FC7FC8" w:rsidRDefault="00FC7FC8" w:rsidP="003B5D7A">
      <w:pPr>
        <w:rPr>
          <w:rFonts w:ascii="Tw Cen MT" w:hAnsi="Tw Cen MT" w:cs="Arial"/>
          <w:sz w:val="24"/>
          <w:szCs w:val="24"/>
        </w:rPr>
      </w:pPr>
    </w:p>
    <w:p w:rsidR="00FC7FC8" w:rsidRPr="00FC7FC8" w:rsidRDefault="00FC7FC8" w:rsidP="003B5D7A">
      <w:pPr>
        <w:rPr>
          <w:rFonts w:ascii="Tw Cen MT" w:hAnsi="Tw Cen MT" w:cs="Arial"/>
          <w:sz w:val="24"/>
          <w:szCs w:val="24"/>
        </w:rPr>
      </w:pPr>
    </w:p>
    <w:p w:rsidR="00EF1850" w:rsidRPr="00FC7FC8" w:rsidRDefault="00EF1850" w:rsidP="00480EF9">
      <w:pPr>
        <w:ind w:left="708"/>
        <w:jc w:val="center"/>
        <w:rPr>
          <w:rFonts w:ascii="Tw Cen MT" w:hAnsi="Tw Cen MT" w:cs="Arial"/>
          <w:sz w:val="24"/>
          <w:szCs w:val="24"/>
        </w:rPr>
      </w:pPr>
    </w:p>
    <w:p w:rsidR="00480EF9" w:rsidRPr="00FC7FC8" w:rsidRDefault="00480EF9" w:rsidP="00FC7FC8">
      <w:pPr>
        <w:ind w:left="708"/>
        <w:jc w:val="center"/>
        <w:rPr>
          <w:rFonts w:ascii="Tw Cen MT" w:hAnsi="Tw Cen MT" w:cs="Arial"/>
          <w:sz w:val="24"/>
          <w:szCs w:val="24"/>
        </w:rPr>
      </w:pPr>
      <w:r w:rsidRPr="00FC7FC8">
        <w:rPr>
          <w:rFonts w:ascii="Tw Cen MT" w:hAnsi="Tw Cen MT" w:cs="Arial"/>
          <w:sz w:val="24"/>
          <w:szCs w:val="24"/>
        </w:rPr>
        <w:t>Page N°…</w:t>
      </w:r>
      <w:r w:rsidR="003B5D7A" w:rsidRPr="00FC7FC8">
        <w:rPr>
          <w:rFonts w:ascii="Tw Cen MT" w:hAnsi="Tw Cen MT" w:cs="Arial"/>
          <w:sz w:val="24"/>
          <w:szCs w:val="24"/>
        </w:rPr>
        <w:t>.</w:t>
      </w:r>
      <w:r w:rsidRPr="00FC7FC8">
        <w:rPr>
          <w:rFonts w:ascii="Tw Cen MT" w:hAnsi="Tw Cen MT" w:cs="Arial"/>
          <w:sz w:val="24"/>
          <w:szCs w:val="24"/>
        </w:rPr>
        <w:t>..…et Dernière de La Lettre – Commande</w:t>
      </w:r>
    </w:p>
    <w:p w:rsidR="00480EF9" w:rsidRPr="00FC7FC8" w:rsidRDefault="00480EF9" w:rsidP="00FC7FC8">
      <w:pPr>
        <w:ind w:left="708"/>
        <w:jc w:val="center"/>
        <w:rPr>
          <w:rFonts w:ascii="Tw Cen MT" w:hAnsi="Tw Cen MT" w:cs="Arial"/>
          <w:sz w:val="24"/>
          <w:szCs w:val="24"/>
          <w:lang w:val="en-US"/>
        </w:rPr>
      </w:pPr>
      <w:r w:rsidRPr="00FC7FC8">
        <w:rPr>
          <w:rFonts w:ascii="Tw Cen MT" w:hAnsi="Tw Cen MT" w:cs="Arial"/>
          <w:sz w:val="24"/>
          <w:szCs w:val="24"/>
          <w:lang w:val="en-US"/>
        </w:rPr>
        <w:t>N°______</w:t>
      </w:r>
      <w:r w:rsidR="00286CD1" w:rsidRPr="00FC7FC8">
        <w:rPr>
          <w:rFonts w:ascii="Tw Cen MT" w:hAnsi="Tw Cen MT" w:cs="Arial"/>
          <w:sz w:val="24"/>
          <w:szCs w:val="24"/>
          <w:lang w:val="en-US"/>
        </w:rPr>
        <w:t>/</w:t>
      </w:r>
      <w:r w:rsidRPr="00FC7FC8">
        <w:rPr>
          <w:rFonts w:ascii="Tw Cen MT" w:hAnsi="Tw Cen MT" w:cs="Arial"/>
          <w:sz w:val="24"/>
          <w:szCs w:val="24"/>
          <w:lang w:val="en-US"/>
        </w:rPr>
        <w:t>LC/C</w:t>
      </w:r>
      <w:r w:rsidR="009F2C6C" w:rsidRPr="00FC7FC8">
        <w:rPr>
          <w:rFonts w:ascii="Tw Cen MT" w:hAnsi="Tw Cen MT" w:cs="Arial"/>
          <w:sz w:val="24"/>
          <w:szCs w:val="24"/>
          <w:lang w:val="en-US"/>
        </w:rPr>
        <w:t>.</w:t>
      </w:r>
      <w:r w:rsidRPr="00FC7FC8">
        <w:rPr>
          <w:rFonts w:ascii="Tw Cen MT" w:hAnsi="Tw Cen MT" w:cs="Arial"/>
          <w:sz w:val="24"/>
          <w:szCs w:val="24"/>
          <w:lang w:val="en-US"/>
        </w:rPr>
        <w:t>M/</w:t>
      </w:r>
      <w:r w:rsidR="00286CD1" w:rsidRPr="00FC7FC8">
        <w:rPr>
          <w:rFonts w:ascii="Tw Cen MT" w:hAnsi="Tw Cen MT" w:cs="Arial"/>
          <w:sz w:val="24"/>
          <w:szCs w:val="24"/>
          <w:lang w:val="en-US"/>
        </w:rPr>
        <w:t>SG/ST/</w:t>
      </w:r>
      <w:r w:rsidRPr="00FC7FC8">
        <w:rPr>
          <w:rFonts w:ascii="Tw Cen MT" w:hAnsi="Tw Cen MT" w:cs="Arial"/>
          <w:sz w:val="24"/>
          <w:szCs w:val="24"/>
          <w:lang w:val="en-US"/>
        </w:rPr>
        <w:t>M/202</w:t>
      </w:r>
      <w:r w:rsidR="00320342" w:rsidRPr="00FC7FC8">
        <w:rPr>
          <w:rFonts w:ascii="Tw Cen MT" w:hAnsi="Tw Cen MT" w:cs="Arial"/>
          <w:sz w:val="24"/>
          <w:szCs w:val="24"/>
          <w:lang w:val="en-US"/>
        </w:rPr>
        <w:t>5</w:t>
      </w:r>
    </w:p>
    <w:p w:rsidR="00480EF9" w:rsidRPr="00FC7FC8" w:rsidRDefault="00480EF9" w:rsidP="00FC7FC8">
      <w:pPr>
        <w:ind w:left="708"/>
        <w:jc w:val="center"/>
        <w:rPr>
          <w:rFonts w:ascii="Tw Cen MT" w:hAnsi="Tw Cen MT" w:cs="Arial"/>
          <w:sz w:val="24"/>
          <w:szCs w:val="24"/>
        </w:rPr>
      </w:pPr>
      <w:r w:rsidRPr="00FC7FC8">
        <w:rPr>
          <w:rFonts w:ascii="Tw Cen MT" w:hAnsi="Tw Cen MT" w:cs="Arial"/>
          <w:sz w:val="24"/>
          <w:szCs w:val="24"/>
        </w:rPr>
        <w:t>Passée après Appel d’Offres National Ouvert</w:t>
      </w:r>
    </w:p>
    <w:p w:rsidR="00480EF9" w:rsidRPr="00FC7FC8" w:rsidRDefault="00480EF9" w:rsidP="00FC7FC8">
      <w:pPr>
        <w:ind w:left="708"/>
        <w:jc w:val="center"/>
        <w:rPr>
          <w:rFonts w:ascii="Tw Cen MT" w:hAnsi="Tw Cen MT"/>
          <w:color w:val="FF0000"/>
          <w:sz w:val="24"/>
          <w:szCs w:val="24"/>
          <w:lang w:val="en-US"/>
        </w:rPr>
      </w:pPr>
      <w:r w:rsidRPr="00FC7FC8">
        <w:rPr>
          <w:rFonts w:ascii="Tw Cen MT" w:hAnsi="Tw Cen MT" w:cs="Arial"/>
          <w:color w:val="FF0000"/>
          <w:sz w:val="24"/>
          <w:szCs w:val="24"/>
          <w:lang w:val="en-US"/>
        </w:rPr>
        <w:t>N°_____ /AONO/CM</w:t>
      </w:r>
      <w:r w:rsidR="00286CD1" w:rsidRPr="00FC7FC8">
        <w:rPr>
          <w:rFonts w:ascii="Tw Cen MT" w:hAnsi="Tw Cen MT" w:cs="Arial"/>
          <w:color w:val="FF0000"/>
          <w:sz w:val="24"/>
          <w:szCs w:val="24"/>
          <w:lang w:val="en-US"/>
        </w:rPr>
        <w:t>/</w:t>
      </w:r>
      <w:r w:rsidR="00F02B75" w:rsidRPr="00FC7FC8">
        <w:rPr>
          <w:rFonts w:ascii="Tw Cen MT" w:hAnsi="Tw Cen MT" w:cs="Arial"/>
          <w:color w:val="FF0000"/>
          <w:sz w:val="24"/>
          <w:szCs w:val="24"/>
          <w:lang w:val="en-US"/>
        </w:rPr>
        <w:t>SG</w:t>
      </w:r>
      <w:r w:rsidR="00E81C47" w:rsidRPr="00FC7FC8">
        <w:rPr>
          <w:rFonts w:ascii="Tw Cen MT" w:hAnsi="Tw Cen MT" w:cs="Arial"/>
          <w:color w:val="FF0000"/>
          <w:sz w:val="24"/>
          <w:szCs w:val="24"/>
          <w:lang w:val="en-US"/>
        </w:rPr>
        <w:t>/</w:t>
      </w:r>
      <w:r w:rsidR="00286CD1" w:rsidRPr="00FC7FC8">
        <w:rPr>
          <w:rFonts w:ascii="Tw Cen MT" w:hAnsi="Tw Cen MT" w:cs="Arial"/>
          <w:color w:val="FF0000"/>
          <w:sz w:val="24"/>
          <w:szCs w:val="24"/>
          <w:lang w:val="en-US"/>
        </w:rPr>
        <w:t>ST/</w:t>
      </w:r>
      <w:r w:rsidR="009F2C6C" w:rsidRPr="00FC7FC8">
        <w:rPr>
          <w:rFonts w:ascii="Tw Cen MT" w:hAnsi="Tw Cen MT" w:cs="Arial"/>
          <w:color w:val="FF0000"/>
          <w:sz w:val="24"/>
          <w:szCs w:val="24"/>
          <w:lang w:val="en-US"/>
        </w:rPr>
        <w:t>CD</w:t>
      </w:r>
      <w:r w:rsidR="00F02B75" w:rsidRPr="00FC7FC8">
        <w:rPr>
          <w:rFonts w:ascii="Tw Cen MT" w:hAnsi="Tw Cen MT" w:cs="Arial"/>
          <w:color w:val="FF0000"/>
          <w:sz w:val="24"/>
          <w:szCs w:val="24"/>
          <w:lang w:val="en-US"/>
        </w:rPr>
        <w:t xml:space="preserve">PM </w:t>
      </w:r>
      <w:r w:rsidRPr="00FC7FC8">
        <w:rPr>
          <w:rFonts w:ascii="Tw Cen MT" w:hAnsi="Tw Cen MT" w:cs="Arial"/>
          <w:color w:val="FF0000"/>
          <w:sz w:val="24"/>
          <w:szCs w:val="24"/>
          <w:lang w:val="en-US"/>
        </w:rPr>
        <w:t>202</w:t>
      </w:r>
      <w:r w:rsidR="00320342" w:rsidRPr="00FC7FC8">
        <w:rPr>
          <w:rFonts w:ascii="Tw Cen MT" w:hAnsi="Tw Cen MT" w:cs="Arial"/>
          <w:color w:val="FF0000"/>
          <w:sz w:val="24"/>
          <w:szCs w:val="24"/>
          <w:lang w:val="en-US"/>
        </w:rPr>
        <w:t>5</w:t>
      </w:r>
      <w:r w:rsidRPr="00FC7FC8">
        <w:rPr>
          <w:rFonts w:ascii="Tw Cen MT" w:hAnsi="Tw Cen MT" w:cs="Arial"/>
          <w:color w:val="FF0000"/>
          <w:sz w:val="24"/>
          <w:szCs w:val="24"/>
          <w:lang w:val="en-US"/>
        </w:rPr>
        <w:t xml:space="preserve"> du _________________</w:t>
      </w:r>
    </w:p>
    <w:p w:rsidR="00480EF9" w:rsidRPr="00FC7FC8" w:rsidRDefault="00480EF9" w:rsidP="00480EF9">
      <w:pPr>
        <w:rPr>
          <w:rFonts w:ascii="Tw Cen MT" w:hAnsi="Tw Cen MT" w:cs="Arial"/>
          <w:sz w:val="24"/>
          <w:szCs w:val="24"/>
        </w:rPr>
      </w:pPr>
      <w:r w:rsidRPr="00FC7FC8">
        <w:rPr>
          <w:rFonts w:ascii="Tw Cen MT" w:hAnsi="Tw Cen MT" w:cs="Arial"/>
          <w:sz w:val="24"/>
          <w:szCs w:val="24"/>
        </w:rPr>
        <w:t xml:space="preserve">Avec _____________________________________________________________, </w:t>
      </w:r>
    </w:p>
    <w:p w:rsidR="00480EF9" w:rsidRPr="00FC7FC8" w:rsidRDefault="00480EF9" w:rsidP="00480EF9">
      <w:pPr>
        <w:rPr>
          <w:rFonts w:ascii="Tw Cen MT" w:hAnsi="Tw Cen MT" w:cs="Arial"/>
          <w:sz w:val="24"/>
          <w:szCs w:val="24"/>
        </w:rPr>
      </w:pPr>
    </w:p>
    <w:p w:rsidR="00480EF9" w:rsidRPr="00FC7FC8" w:rsidRDefault="00480EF9" w:rsidP="00480EF9">
      <w:pPr>
        <w:rPr>
          <w:rFonts w:ascii="Tw Cen MT" w:hAnsi="Tw Cen MT" w:cs="Arial"/>
          <w:sz w:val="24"/>
          <w:szCs w:val="24"/>
        </w:rPr>
      </w:pPr>
      <w:r w:rsidRPr="00FC7FC8">
        <w:rPr>
          <w:rFonts w:ascii="Tw Cen MT" w:hAnsi="Tw Cen MT" w:cs="Arial"/>
          <w:sz w:val="24"/>
          <w:szCs w:val="24"/>
        </w:rPr>
        <w:t>Pour l’exécution des travaux ______________________________________________________________</w:t>
      </w:r>
    </w:p>
    <w:p w:rsidR="00480EF9" w:rsidRPr="00FC7FC8" w:rsidRDefault="00480EF9" w:rsidP="00480EF9">
      <w:pPr>
        <w:rPr>
          <w:rFonts w:ascii="Tw Cen MT" w:hAnsi="Tw Cen MT" w:cs="Arial"/>
          <w:sz w:val="24"/>
          <w:szCs w:val="24"/>
        </w:rPr>
      </w:pPr>
    </w:p>
    <w:p w:rsidR="00480EF9" w:rsidRPr="00FC7FC8" w:rsidRDefault="00480EF9" w:rsidP="00480EF9">
      <w:pPr>
        <w:rPr>
          <w:rFonts w:ascii="Tw Cen MT" w:hAnsi="Tw Cen MT" w:cs="Arial"/>
          <w:sz w:val="24"/>
          <w:szCs w:val="24"/>
        </w:rPr>
      </w:pPr>
    </w:p>
    <w:p w:rsidR="00480EF9" w:rsidRPr="00FC7FC8" w:rsidRDefault="00480EF9" w:rsidP="00480EF9">
      <w:pPr>
        <w:rPr>
          <w:rFonts w:ascii="Tw Cen MT" w:hAnsi="Tw Cen MT" w:cs="Arial"/>
          <w:sz w:val="24"/>
          <w:szCs w:val="24"/>
        </w:rPr>
      </w:pPr>
      <w:r w:rsidRPr="00FC7FC8">
        <w:rPr>
          <w:rFonts w:ascii="Tw Cen MT" w:hAnsi="Tw Cen MT" w:cs="Arial"/>
          <w:sz w:val="24"/>
          <w:szCs w:val="24"/>
        </w:rPr>
        <w:t xml:space="preserve">DELAI D’EXECUTION : </w:t>
      </w:r>
      <w:r w:rsidR="00983D31" w:rsidRPr="00FC7FC8">
        <w:rPr>
          <w:rFonts w:ascii="Tw Cen MT" w:hAnsi="Tw Cen MT" w:cs="Arial"/>
          <w:color w:val="FF0000"/>
          <w:sz w:val="24"/>
          <w:szCs w:val="24"/>
        </w:rPr>
        <w:t>Quatre</w:t>
      </w:r>
      <w:r w:rsidRPr="00FC7FC8">
        <w:rPr>
          <w:rFonts w:ascii="Tw Cen MT" w:hAnsi="Tw Cen MT" w:cs="Arial"/>
          <w:color w:val="FF0000"/>
          <w:sz w:val="24"/>
          <w:szCs w:val="24"/>
        </w:rPr>
        <w:t xml:space="preserve"> mois (0</w:t>
      </w:r>
      <w:r w:rsidR="00983D31" w:rsidRPr="00FC7FC8">
        <w:rPr>
          <w:rFonts w:ascii="Tw Cen MT" w:hAnsi="Tw Cen MT" w:cs="Arial"/>
          <w:color w:val="FF0000"/>
          <w:sz w:val="24"/>
          <w:szCs w:val="24"/>
        </w:rPr>
        <w:t>4</w:t>
      </w:r>
      <w:r w:rsidRPr="00FC7FC8">
        <w:rPr>
          <w:rFonts w:ascii="Tw Cen MT" w:hAnsi="Tw Cen MT" w:cs="Arial"/>
          <w:color w:val="FF0000"/>
          <w:sz w:val="24"/>
          <w:szCs w:val="24"/>
        </w:rPr>
        <w:t>) mois</w:t>
      </w:r>
      <w:r w:rsidRPr="00FC7FC8">
        <w:rPr>
          <w:rFonts w:ascii="Tw Cen MT" w:hAnsi="Tw Cen MT" w:cs="Arial"/>
          <w:sz w:val="24"/>
          <w:szCs w:val="24"/>
        </w:rPr>
        <w:t>.</w:t>
      </w:r>
    </w:p>
    <w:p w:rsidR="00480EF9" w:rsidRPr="00FC7FC8" w:rsidRDefault="00480EF9" w:rsidP="00480EF9">
      <w:pPr>
        <w:rPr>
          <w:rFonts w:ascii="Tw Cen MT" w:hAnsi="Tw Cen MT" w:cs="Arial"/>
          <w:sz w:val="24"/>
          <w:szCs w:val="24"/>
        </w:rPr>
      </w:pPr>
    </w:p>
    <w:p w:rsidR="00480EF9" w:rsidRPr="00FC7FC8" w:rsidRDefault="00480EF9" w:rsidP="00480EF9">
      <w:pPr>
        <w:rPr>
          <w:rFonts w:ascii="Tw Cen MT" w:hAnsi="Tw Cen MT" w:cs="Arial"/>
          <w:b/>
          <w:sz w:val="24"/>
          <w:szCs w:val="24"/>
        </w:rPr>
      </w:pPr>
      <w:r w:rsidRPr="00FC7FC8">
        <w:rPr>
          <w:rFonts w:ascii="Tw Cen MT" w:hAnsi="Tw Cen MT" w:cs="Arial"/>
          <w:b/>
          <w:bCs/>
          <w:color w:val="000000"/>
          <w:sz w:val="24"/>
          <w:szCs w:val="24"/>
        </w:rPr>
        <w:t>LIEU D’EXECUTION</w:t>
      </w:r>
      <w:r w:rsidRPr="00FC7FC8">
        <w:rPr>
          <w:rFonts w:ascii="Tw Cen MT" w:hAnsi="Tw Cen MT" w:cs="Arial"/>
          <w:b/>
          <w:sz w:val="24"/>
          <w:szCs w:val="24"/>
        </w:rPr>
        <w:t> :</w:t>
      </w:r>
      <w:r w:rsidR="00983D31" w:rsidRPr="00FC7FC8">
        <w:rPr>
          <w:rFonts w:ascii="Tw Cen MT" w:hAnsi="Tw Cen MT" w:cs="Arial"/>
          <w:b/>
          <w:sz w:val="24"/>
          <w:szCs w:val="24"/>
        </w:rPr>
        <w:t>……………………..</w:t>
      </w:r>
    </w:p>
    <w:p w:rsidR="00480EF9" w:rsidRPr="00FC7FC8" w:rsidRDefault="00480EF9" w:rsidP="00480EF9">
      <w:pPr>
        <w:rPr>
          <w:rFonts w:ascii="Tw Cen MT" w:hAnsi="Tw Cen MT" w:cs="Arial"/>
          <w:sz w:val="24"/>
          <w:szCs w:val="24"/>
        </w:rPr>
      </w:pPr>
    </w:p>
    <w:p w:rsidR="00480EF9" w:rsidRPr="00FC7FC8" w:rsidRDefault="00480EF9" w:rsidP="00480EF9">
      <w:pPr>
        <w:rPr>
          <w:rFonts w:ascii="Tw Cen MT" w:hAnsi="Tw Cen MT" w:cs="Arial"/>
          <w:sz w:val="24"/>
          <w:szCs w:val="24"/>
        </w:rPr>
      </w:pPr>
      <w:r w:rsidRPr="00FC7FC8">
        <w:rPr>
          <w:rFonts w:ascii="Tw Cen MT" w:hAnsi="Tw Cen MT" w:cs="Arial"/>
          <w:sz w:val="24"/>
          <w:szCs w:val="24"/>
        </w:rPr>
        <w:t xml:space="preserve">Montant de la Lettre – Commande : ____________________________  FCFA </w:t>
      </w:r>
    </w:p>
    <w:p w:rsidR="00480EF9" w:rsidRPr="00FC7FC8" w:rsidRDefault="00480EF9" w:rsidP="00480EF9">
      <w:pPr>
        <w:rPr>
          <w:rFonts w:ascii="Tw Cen MT" w:hAnsi="Tw Cen MT"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2"/>
        <w:gridCol w:w="4552"/>
      </w:tblGrid>
      <w:tr w:rsidR="00480EF9" w:rsidRPr="00FC7FC8" w:rsidTr="00CB1B24">
        <w:trPr>
          <w:trHeight w:val="340"/>
          <w:jc w:val="center"/>
        </w:trPr>
        <w:tc>
          <w:tcPr>
            <w:tcW w:w="4552" w:type="dxa"/>
            <w:vAlign w:val="center"/>
          </w:tcPr>
          <w:p w:rsidR="00480EF9" w:rsidRPr="00FC7FC8" w:rsidRDefault="00480EF9" w:rsidP="00CB1B24">
            <w:pPr>
              <w:rPr>
                <w:rFonts w:ascii="Tw Cen MT" w:hAnsi="Tw Cen MT" w:cs="Arial"/>
                <w:b/>
                <w:bCs/>
                <w:sz w:val="24"/>
                <w:szCs w:val="24"/>
              </w:rPr>
            </w:pPr>
            <w:r w:rsidRPr="00FC7FC8">
              <w:rPr>
                <w:rFonts w:ascii="Tw Cen MT" w:hAnsi="Tw Cen MT" w:cs="Arial"/>
                <w:b/>
                <w:bCs/>
                <w:sz w:val="24"/>
                <w:szCs w:val="24"/>
              </w:rPr>
              <w:t xml:space="preserve">TTC </w:t>
            </w:r>
          </w:p>
        </w:tc>
        <w:tc>
          <w:tcPr>
            <w:tcW w:w="4552" w:type="dxa"/>
            <w:vAlign w:val="center"/>
          </w:tcPr>
          <w:p w:rsidR="00480EF9" w:rsidRPr="00FC7FC8" w:rsidRDefault="00480EF9" w:rsidP="00CB1B24">
            <w:pPr>
              <w:rPr>
                <w:rFonts w:ascii="Tw Cen MT" w:hAnsi="Tw Cen MT" w:cs="Arial"/>
                <w:sz w:val="24"/>
                <w:szCs w:val="24"/>
              </w:rPr>
            </w:pPr>
          </w:p>
        </w:tc>
      </w:tr>
      <w:tr w:rsidR="00480EF9" w:rsidRPr="00FC7FC8" w:rsidTr="00CB1B24">
        <w:trPr>
          <w:trHeight w:val="340"/>
          <w:jc w:val="center"/>
        </w:trPr>
        <w:tc>
          <w:tcPr>
            <w:tcW w:w="4552" w:type="dxa"/>
            <w:vAlign w:val="center"/>
          </w:tcPr>
          <w:p w:rsidR="00480EF9" w:rsidRPr="00FC7FC8" w:rsidRDefault="00480EF9" w:rsidP="00CB1B24">
            <w:pPr>
              <w:rPr>
                <w:rFonts w:ascii="Tw Cen MT" w:hAnsi="Tw Cen MT" w:cs="Arial"/>
                <w:b/>
                <w:bCs/>
                <w:sz w:val="24"/>
                <w:szCs w:val="24"/>
              </w:rPr>
            </w:pPr>
            <w:r w:rsidRPr="00FC7FC8">
              <w:rPr>
                <w:rFonts w:ascii="Tw Cen MT" w:hAnsi="Tw Cen MT" w:cs="Arial"/>
                <w:b/>
                <w:bCs/>
                <w:sz w:val="24"/>
                <w:szCs w:val="24"/>
              </w:rPr>
              <w:t xml:space="preserve">HTVA </w:t>
            </w:r>
          </w:p>
        </w:tc>
        <w:tc>
          <w:tcPr>
            <w:tcW w:w="4552" w:type="dxa"/>
            <w:vAlign w:val="center"/>
          </w:tcPr>
          <w:p w:rsidR="00480EF9" w:rsidRPr="00FC7FC8" w:rsidRDefault="00480EF9" w:rsidP="00CB1B24">
            <w:pPr>
              <w:rPr>
                <w:rFonts w:ascii="Tw Cen MT" w:hAnsi="Tw Cen MT" w:cs="Arial"/>
                <w:sz w:val="24"/>
                <w:szCs w:val="24"/>
              </w:rPr>
            </w:pPr>
          </w:p>
        </w:tc>
      </w:tr>
      <w:tr w:rsidR="00480EF9" w:rsidRPr="00FC7FC8" w:rsidTr="00CB1B24">
        <w:trPr>
          <w:trHeight w:val="340"/>
          <w:jc w:val="center"/>
        </w:trPr>
        <w:tc>
          <w:tcPr>
            <w:tcW w:w="4552" w:type="dxa"/>
            <w:vAlign w:val="center"/>
          </w:tcPr>
          <w:p w:rsidR="00480EF9" w:rsidRPr="00FC7FC8" w:rsidRDefault="00480EF9" w:rsidP="00CB1B24">
            <w:pPr>
              <w:rPr>
                <w:rFonts w:ascii="Tw Cen MT" w:hAnsi="Tw Cen MT" w:cs="Arial"/>
                <w:b/>
                <w:bCs/>
                <w:sz w:val="24"/>
                <w:szCs w:val="24"/>
              </w:rPr>
            </w:pPr>
            <w:r w:rsidRPr="00FC7FC8">
              <w:rPr>
                <w:rFonts w:ascii="Tw Cen MT" w:hAnsi="Tw Cen MT" w:cs="Arial"/>
                <w:b/>
                <w:bCs/>
                <w:sz w:val="24"/>
                <w:szCs w:val="24"/>
              </w:rPr>
              <w:t>TVA (19,25%)</w:t>
            </w:r>
          </w:p>
        </w:tc>
        <w:tc>
          <w:tcPr>
            <w:tcW w:w="4552" w:type="dxa"/>
            <w:vAlign w:val="center"/>
          </w:tcPr>
          <w:p w:rsidR="00480EF9" w:rsidRPr="00FC7FC8" w:rsidRDefault="00480EF9" w:rsidP="00CB1B24">
            <w:pPr>
              <w:rPr>
                <w:rFonts w:ascii="Tw Cen MT" w:hAnsi="Tw Cen MT" w:cs="Arial"/>
                <w:sz w:val="24"/>
                <w:szCs w:val="24"/>
              </w:rPr>
            </w:pPr>
          </w:p>
        </w:tc>
      </w:tr>
      <w:tr w:rsidR="00480EF9" w:rsidRPr="00FC7FC8" w:rsidTr="00CB1B24">
        <w:trPr>
          <w:trHeight w:val="340"/>
          <w:jc w:val="center"/>
        </w:trPr>
        <w:tc>
          <w:tcPr>
            <w:tcW w:w="4552" w:type="dxa"/>
            <w:vAlign w:val="center"/>
          </w:tcPr>
          <w:p w:rsidR="00480EF9" w:rsidRPr="00FC7FC8" w:rsidRDefault="00480EF9" w:rsidP="00CB1B24">
            <w:pPr>
              <w:rPr>
                <w:rFonts w:ascii="Tw Cen MT" w:hAnsi="Tw Cen MT" w:cs="Arial"/>
                <w:b/>
                <w:bCs/>
                <w:sz w:val="24"/>
                <w:szCs w:val="24"/>
              </w:rPr>
            </w:pPr>
            <w:r w:rsidRPr="00FC7FC8">
              <w:rPr>
                <w:rFonts w:ascii="Tw Cen MT" w:hAnsi="Tw Cen MT" w:cs="Arial"/>
                <w:b/>
                <w:bCs/>
                <w:sz w:val="24"/>
                <w:szCs w:val="24"/>
              </w:rPr>
              <w:t>AIR (2,2% ou 5,5%)</w:t>
            </w:r>
          </w:p>
        </w:tc>
        <w:tc>
          <w:tcPr>
            <w:tcW w:w="4552" w:type="dxa"/>
            <w:vAlign w:val="center"/>
          </w:tcPr>
          <w:p w:rsidR="00480EF9" w:rsidRPr="00FC7FC8" w:rsidRDefault="00480EF9" w:rsidP="00CB1B24">
            <w:pPr>
              <w:rPr>
                <w:rFonts w:ascii="Tw Cen MT" w:hAnsi="Tw Cen MT" w:cs="Arial"/>
                <w:sz w:val="24"/>
                <w:szCs w:val="24"/>
              </w:rPr>
            </w:pPr>
          </w:p>
        </w:tc>
      </w:tr>
      <w:tr w:rsidR="00480EF9" w:rsidRPr="00FC7FC8" w:rsidTr="00CB1B24">
        <w:trPr>
          <w:trHeight w:val="340"/>
          <w:jc w:val="center"/>
        </w:trPr>
        <w:tc>
          <w:tcPr>
            <w:tcW w:w="4552" w:type="dxa"/>
            <w:vAlign w:val="center"/>
          </w:tcPr>
          <w:p w:rsidR="00480EF9" w:rsidRPr="00FC7FC8" w:rsidRDefault="00480EF9" w:rsidP="00CB1B24">
            <w:pPr>
              <w:rPr>
                <w:rFonts w:ascii="Tw Cen MT" w:hAnsi="Tw Cen MT" w:cs="Arial"/>
                <w:b/>
                <w:bCs/>
                <w:sz w:val="24"/>
                <w:szCs w:val="24"/>
              </w:rPr>
            </w:pPr>
            <w:r w:rsidRPr="00FC7FC8">
              <w:rPr>
                <w:rFonts w:ascii="Tw Cen MT" w:hAnsi="Tw Cen MT" w:cs="Arial"/>
                <w:b/>
                <w:bCs/>
                <w:sz w:val="24"/>
                <w:szCs w:val="24"/>
              </w:rPr>
              <w:t>TOTAL DES TAXES</w:t>
            </w:r>
          </w:p>
        </w:tc>
        <w:tc>
          <w:tcPr>
            <w:tcW w:w="4552" w:type="dxa"/>
            <w:vAlign w:val="center"/>
          </w:tcPr>
          <w:p w:rsidR="00480EF9" w:rsidRPr="00FC7FC8" w:rsidRDefault="00480EF9" w:rsidP="00CB1B24">
            <w:pPr>
              <w:rPr>
                <w:rFonts w:ascii="Tw Cen MT" w:hAnsi="Tw Cen MT" w:cs="Arial"/>
                <w:sz w:val="24"/>
                <w:szCs w:val="24"/>
              </w:rPr>
            </w:pPr>
          </w:p>
        </w:tc>
      </w:tr>
      <w:tr w:rsidR="00480EF9" w:rsidRPr="00FC7FC8" w:rsidTr="00CB1B24">
        <w:trPr>
          <w:trHeight w:val="340"/>
          <w:jc w:val="center"/>
        </w:trPr>
        <w:tc>
          <w:tcPr>
            <w:tcW w:w="4552" w:type="dxa"/>
            <w:vAlign w:val="center"/>
          </w:tcPr>
          <w:p w:rsidR="00480EF9" w:rsidRPr="00FC7FC8" w:rsidRDefault="00480EF9" w:rsidP="00CB1B24">
            <w:pPr>
              <w:rPr>
                <w:rFonts w:ascii="Tw Cen MT" w:hAnsi="Tw Cen MT" w:cs="Arial"/>
                <w:b/>
                <w:bCs/>
                <w:sz w:val="24"/>
                <w:szCs w:val="24"/>
              </w:rPr>
            </w:pPr>
            <w:r w:rsidRPr="00FC7FC8">
              <w:rPr>
                <w:rFonts w:ascii="Tw Cen MT" w:hAnsi="Tw Cen MT" w:cs="Arial"/>
                <w:b/>
                <w:bCs/>
                <w:sz w:val="24"/>
                <w:szCs w:val="24"/>
              </w:rPr>
              <w:t>Net à Mandater</w:t>
            </w:r>
          </w:p>
        </w:tc>
        <w:tc>
          <w:tcPr>
            <w:tcW w:w="4552" w:type="dxa"/>
            <w:vAlign w:val="center"/>
          </w:tcPr>
          <w:p w:rsidR="00480EF9" w:rsidRPr="00FC7FC8" w:rsidRDefault="00480EF9" w:rsidP="00CB1B24">
            <w:pPr>
              <w:rPr>
                <w:rFonts w:ascii="Tw Cen MT" w:hAnsi="Tw Cen MT" w:cs="Arial"/>
                <w:sz w:val="24"/>
                <w:szCs w:val="24"/>
              </w:rPr>
            </w:pPr>
          </w:p>
        </w:tc>
      </w:tr>
    </w:tbl>
    <w:p w:rsidR="00480EF9" w:rsidRPr="00FC7FC8" w:rsidRDefault="00480EF9" w:rsidP="00480EF9">
      <w:pPr>
        <w:rPr>
          <w:rFonts w:ascii="Tw Cen MT" w:hAnsi="Tw Cen MT"/>
          <w:sz w:val="24"/>
          <w:szCs w:val="24"/>
        </w:rPr>
      </w:pPr>
    </w:p>
    <w:p w:rsidR="00480EF9" w:rsidRPr="00FC7FC8" w:rsidRDefault="00480EF9" w:rsidP="00480EF9">
      <w:pPr>
        <w:rPr>
          <w:rFonts w:ascii="Tw Cen MT" w:hAnsi="Tw Cen MT"/>
          <w:sz w:val="24"/>
          <w:szCs w:val="24"/>
        </w:rPr>
      </w:pPr>
    </w:p>
    <w:tbl>
      <w:tblPr>
        <w:tblW w:w="101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179"/>
        <w:gridCol w:w="4961"/>
      </w:tblGrid>
      <w:tr w:rsidR="00286CD1" w:rsidRPr="00FC7FC8" w:rsidTr="00EF1850">
        <w:trPr>
          <w:cantSplit/>
          <w:trHeight w:val="2112"/>
        </w:trPr>
        <w:tc>
          <w:tcPr>
            <w:tcW w:w="5179" w:type="dxa"/>
          </w:tcPr>
          <w:p w:rsidR="00286CD1" w:rsidRPr="00FC7FC8" w:rsidRDefault="00286CD1" w:rsidP="00286CD1">
            <w:pPr>
              <w:jc w:val="center"/>
              <w:rPr>
                <w:rFonts w:ascii="Tw Cen MT" w:hAnsi="Tw Cen MT"/>
                <w:bCs/>
                <w:sz w:val="24"/>
                <w:szCs w:val="24"/>
              </w:rPr>
            </w:pPr>
            <w:r w:rsidRPr="00FC7FC8">
              <w:rPr>
                <w:rFonts w:ascii="Tw Cen MT" w:hAnsi="Tw Cen MT"/>
                <w:bCs/>
                <w:sz w:val="24"/>
                <w:szCs w:val="24"/>
              </w:rPr>
              <w:br w:type="page"/>
            </w:r>
            <w:r w:rsidRPr="00FC7FC8">
              <w:rPr>
                <w:rFonts w:ascii="Tw Cen MT" w:hAnsi="Tw Cen MT" w:cs="Arial"/>
                <w:b/>
                <w:sz w:val="24"/>
                <w:szCs w:val="24"/>
              </w:rPr>
              <w:t xml:space="preserve">Lue et acceptée par </w:t>
            </w:r>
            <w:r w:rsidRPr="00FC7FC8">
              <w:rPr>
                <w:rFonts w:ascii="Tw Cen MT" w:hAnsi="Tw Cen MT"/>
                <w:bCs/>
                <w:sz w:val="24"/>
                <w:szCs w:val="24"/>
              </w:rPr>
              <w:t>le Co-contractant</w:t>
            </w: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CB1B24">
            <w:pP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spacing w:after="120"/>
              <w:jc w:val="center"/>
              <w:rPr>
                <w:rFonts w:ascii="Tw Cen MT" w:hAnsi="Tw Cen MT"/>
                <w:bCs/>
                <w:sz w:val="24"/>
                <w:szCs w:val="24"/>
              </w:rPr>
            </w:pPr>
            <w:r w:rsidRPr="00FC7FC8">
              <w:rPr>
                <w:rFonts w:ascii="Tw Cen MT" w:hAnsi="Tw Cen MT"/>
                <w:bCs/>
                <w:sz w:val="24"/>
                <w:szCs w:val="24"/>
              </w:rPr>
              <w:t>le ……………</w:t>
            </w:r>
          </w:p>
        </w:tc>
        <w:tc>
          <w:tcPr>
            <w:tcW w:w="4961" w:type="dxa"/>
          </w:tcPr>
          <w:p w:rsidR="00286CD1" w:rsidRPr="00FC7FC8" w:rsidRDefault="00286CD1" w:rsidP="00286CD1">
            <w:pPr>
              <w:jc w:val="center"/>
              <w:rPr>
                <w:rFonts w:ascii="Tw Cen MT" w:hAnsi="Tw Cen MT" w:cs="Arial"/>
                <w:b/>
                <w:sz w:val="24"/>
                <w:szCs w:val="24"/>
              </w:rPr>
            </w:pPr>
            <w:r w:rsidRPr="00FC7FC8">
              <w:rPr>
                <w:rFonts w:ascii="Tw Cen MT" w:hAnsi="Tw Cen MT" w:cs="Arial"/>
                <w:b/>
                <w:sz w:val="24"/>
                <w:szCs w:val="24"/>
              </w:rPr>
              <w:t xml:space="preserve">Signée </w:t>
            </w:r>
            <w:r w:rsidRPr="00FC7FC8">
              <w:rPr>
                <w:rFonts w:ascii="Tw Cen MT" w:hAnsi="Tw Cen MT" w:cs="Arial"/>
                <w:b/>
                <w:color w:val="FF0000"/>
                <w:sz w:val="24"/>
                <w:szCs w:val="24"/>
              </w:rPr>
              <w:t xml:space="preserve">par le </w:t>
            </w:r>
            <w:r w:rsidR="009A5A56" w:rsidRPr="00FC7FC8">
              <w:rPr>
                <w:rFonts w:ascii="Tw Cen MT" w:hAnsi="Tw Cen MT" w:cs="Arial"/>
                <w:b/>
                <w:color w:val="FF0000"/>
                <w:sz w:val="24"/>
                <w:szCs w:val="24"/>
              </w:rPr>
              <w:t>Préfet du Département du Lom et Djerem</w:t>
            </w:r>
          </w:p>
          <w:p w:rsidR="00286CD1" w:rsidRPr="00FC7FC8" w:rsidRDefault="00286CD1" w:rsidP="00286CD1">
            <w:pPr>
              <w:jc w:val="center"/>
              <w:rPr>
                <w:rFonts w:ascii="Tw Cen MT" w:hAnsi="Tw Cen MT" w:cs="Arial"/>
                <w:b/>
                <w:sz w:val="24"/>
                <w:szCs w:val="24"/>
              </w:rPr>
            </w:pPr>
            <w:r w:rsidRPr="00FC7FC8">
              <w:rPr>
                <w:rFonts w:ascii="Tw Cen MT" w:hAnsi="Tw Cen MT" w:cs="Arial"/>
                <w:b/>
                <w:sz w:val="24"/>
                <w:szCs w:val="24"/>
              </w:rPr>
              <w:t>(Autorité Contractante)</w:t>
            </w:r>
          </w:p>
          <w:p w:rsidR="00286CD1" w:rsidRPr="00FC7FC8" w:rsidRDefault="00286CD1" w:rsidP="00286CD1">
            <w:pPr>
              <w:jc w:val="center"/>
              <w:rPr>
                <w:rFonts w:ascii="Tw Cen MT" w:hAnsi="Tw Cen MT" w:cs="Arial"/>
                <w:b/>
                <w:sz w:val="24"/>
                <w:szCs w:val="24"/>
              </w:rPr>
            </w:pPr>
          </w:p>
          <w:p w:rsidR="00286CD1" w:rsidRPr="00FC7FC8" w:rsidRDefault="00286CD1" w:rsidP="00286CD1">
            <w:pPr>
              <w:rPr>
                <w:rFonts w:ascii="Tw Cen MT" w:hAnsi="Tw Cen MT" w:cs="Arial"/>
                <w:b/>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r w:rsidRPr="00FC7FC8">
              <w:rPr>
                <w:rFonts w:ascii="Tw Cen MT" w:hAnsi="Tw Cen MT"/>
                <w:bCs/>
                <w:sz w:val="24"/>
                <w:szCs w:val="24"/>
              </w:rPr>
              <w:t>le ……………</w:t>
            </w:r>
          </w:p>
        </w:tc>
      </w:tr>
      <w:tr w:rsidR="00286CD1" w:rsidRPr="00FC7FC8" w:rsidTr="00EF1850">
        <w:trPr>
          <w:trHeight w:val="138"/>
        </w:trPr>
        <w:tc>
          <w:tcPr>
            <w:tcW w:w="10140" w:type="dxa"/>
            <w:gridSpan w:val="2"/>
          </w:tcPr>
          <w:p w:rsidR="00286CD1" w:rsidRPr="00FC7FC8" w:rsidRDefault="00286CD1" w:rsidP="00286CD1">
            <w:pPr>
              <w:jc w:val="center"/>
              <w:rPr>
                <w:rFonts w:ascii="Tw Cen MT" w:hAnsi="Tw Cen MT" w:cs="Arial"/>
                <w:b/>
                <w:sz w:val="24"/>
                <w:szCs w:val="24"/>
              </w:rPr>
            </w:pPr>
            <w:r w:rsidRPr="00FC7FC8">
              <w:rPr>
                <w:rFonts w:ascii="Tw Cen MT" w:hAnsi="Tw Cen MT" w:cs="Arial"/>
                <w:b/>
                <w:sz w:val="24"/>
                <w:szCs w:val="24"/>
              </w:rPr>
              <w:t>Enregistrement</w:t>
            </w: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rPr>
                <w:rFonts w:ascii="Tw Cen MT" w:hAnsi="Tw Cen MT"/>
                <w:bCs/>
                <w:sz w:val="24"/>
                <w:szCs w:val="24"/>
              </w:rPr>
            </w:pPr>
          </w:p>
          <w:p w:rsidR="00286CD1" w:rsidRPr="00FC7FC8" w:rsidRDefault="00286CD1" w:rsidP="00286CD1">
            <w:pPr>
              <w:rPr>
                <w:rFonts w:ascii="Tw Cen MT" w:hAnsi="Tw Cen MT"/>
                <w:bCs/>
                <w:sz w:val="24"/>
                <w:szCs w:val="24"/>
              </w:rPr>
            </w:pPr>
          </w:p>
          <w:p w:rsidR="00286CD1" w:rsidRPr="00FC7FC8" w:rsidRDefault="00286CD1" w:rsidP="00286CD1">
            <w:pP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rPr>
                <w:rFonts w:ascii="Tw Cen MT" w:hAnsi="Tw Cen MT"/>
                <w:bCs/>
                <w:sz w:val="24"/>
                <w:szCs w:val="24"/>
              </w:rPr>
            </w:pPr>
          </w:p>
        </w:tc>
      </w:tr>
    </w:tbl>
    <w:p w:rsidR="00480EF9" w:rsidRPr="00FC7FC8" w:rsidRDefault="00480EF9" w:rsidP="00480EF9">
      <w:pPr>
        <w:rPr>
          <w:rFonts w:ascii="Tw Cen MT" w:hAnsi="Tw Cen MT"/>
          <w:sz w:val="24"/>
          <w:szCs w:val="24"/>
        </w:rPr>
      </w:pPr>
    </w:p>
    <w:bookmarkEnd w:id="6"/>
    <w:p w:rsidR="00480EF9" w:rsidRPr="00FC7FC8" w:rsidRDefault="00480EF9" w:rsidP="00480EF9">
      <w:pPr>
        <w:rPr>
          <w:rFonts w:ascii="Tw Cen MT" w:hAnsi="Tw Cen MT"/>
          <w:sz w:val="24"/>
          <w:szCs w:val="24"/>
        </w:rPr>
      </w:pPr>
    </w:p>
    <w:p w:rsidR="00480EF9" w:rsidRPr="00FC7FC8" w:rsidRDefault="00480EF9" w:rsidP="00480EF9">
      <w:pPr>
        <w:rPr>
          <w:rFonts w:ascii="Tw Cen MT" w:hAnsi="Tw Cen MT"/>
          <w:sz w:val="24"/>
          <w:szCs w:val="24"/>
        </w:rPr>
      </w:pPr>
    </w:p>
    <w:p w:rsidR="00480EF9" w:rsidRDefault="00480EF9" w:rsidP="00480EF9"/>
    <w:p w:rsidR="00480EF9" w:rsidRDefault="00480EF9" w:rsidP="00480EF9"/>
    <w:p w:rsidR="00480EF9" w:rsidRDefault="00480EF9" w:rsidP="00480EF9"/>
    <w:p w:rsidR="00480EF9" w:rsidRDefault="00480EF9" w:rsidP="00480EF9"/>
    <w:p w:rsidR="00480EF9" w:rsidRDefault="00480EF9" w:rsidP="00480EF9"/>
    <w:p w:rsidR="00480EF9" w:rsidRDefault="00480EF9" w:rsidP="00480EF9"/>
    <w:p w:rsidR="00480EF9" w:rsidRDefault="00480EF9" w:rsidP="00480EF9"/>
    <w:p w:rsidR="00480EF9" w:rsidRDefault="00480EF9" w:rsidP="00480EF9"/>
    <w:bookmarkEnd w:id="7"/>
    <w:p w:rsidR="00BF78E4" w:rsidRPr="00312B87" w:rsidRDefault="00BF78E4" w:rsidP="00F70624">
      <w:pPr>
        <w:pStyle w:val="BodyText3"/>
        <w:spacing w:before="120" w:after="120"/>
        <w:jc w:val="both"/>
        <w:rPr>
          <w:rFonts w:eastAsia="Arial Unicode MS"/>
          <w:b w:val="0"/>
          <w:i w:val="0"/>
          <w:sz w:val="22"/>
          <w:szCs w:val="22"/>
        </w:rPr>
      </w:pPr>
    </w:p>
    <w:p w:rsidR="00BF78E4" w:rsidRPr="00312B87" w:rsidRDefault="00BF78E4"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EC096E" w:rsidP="00F70624">
      <w:pPr>
        <w:pStyle w:val="BodyText3"/>
        <w:spacing w:before="120" w:after="120"/>
        <w:jc w:val="both"/>
        <w:rPr>
          <w:rFonts w:eastAsia="Arial Unicode MS"/>
          <w:b w:val="0"/>
          <w:i w:val="0"/>
          <w:sz w:val="22"/>
          <w:szCs w:val="22"/>
        </w:rPr>
      </w:pPr>
    </w:p>
    <w:p w:rsidR="00EC096E" w:rsidRPr="00312B87" w:rsidRDefault="0077137C" w:rsidP="00F70624">
      <w:pPr>
        <w:pStyle w:val="BodyText3"/>
        <w:spacing w:before="120" w:after="120"/>
        <w:jc w:val="both"/>
        <w:rPr>
          <w:rFonts w:eastAsia="Arial Unicode MS"/>
          <w:b w:val="0"/>
          <w:i w:val="0"/>
          <w:sz w:val="22"/>
          <w:szCs w:val="22"/>
        </w:rPr>
      </w:pPr>
      <w:r>
        <w:rPr>
          <w:rFonts w:eastAsia="Arial Unicode MS"/>
          <w:b w:val="0"/>
          <w:i w:val="0"/>
          <w:noProof/>
          <w:sz w:val="22"/>
          <w:szCs w:val="22"/>
        </w:rPr>
        <w:pict>
          <v:shape id="AutoShape 538" o:spid="_x0000_s1042" type="#_x0000_t69" style="position:absolute;left:0;text-align:left;margin-left:10.6pt;margin-top:292.3pt;width:460.15pt;height:141.1pt;z-index:25165977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5EUwIAAK4EAAAOAAAAZHJzL2Uyb0RvYy54bWysVNuO0zAQfUfiHyy/0yTdZNtGTVerLkVI&#10;C6xY+ADXdhqDb9hu0+XrGTtpaeENkQfL4xkfn5kzk+XdUUl04M4LoxtcTHKMuKaGCb1r8Ncvmzdz&#10;jHwgmhFpNG/wC/f4bvX61bK3NZ+azkjGHQIQ7eveNrgLwdZZ5mnHFfETY7kGZ2ucIgFMt8uYIz2g&#10;K5lN8/w2641j1hnKvYfTh8GJVwm/bTkNn9rW84Bkg4FbSKtL6zau2WpJ6p0jthN0pEH+gYUiQsOj&#10;Z6gHEgjaO/EXlBLUGW/aMKFGZaZtBeUpB8imyP/I5rkjlqdcoDjensvk/x8s/Xh4ckiwBoNQmiiQ&#10;6H4fTHoZVTfzWKDe+hrinu2Tiyl6+2jod4+0WXdE7/i9c6bvOGFAq4jx2dWFaHi4irb9B8MAnwB+&#10;qtWxdSoCQhXQMUnycpaEHwOicFjNy5tFXmFEwVfMFsVilkTLSH26bp0P77hRKG4aLHkbPotdFxKv&#10;9BA5PPqQ1GFjjoR9KzBqlQSxD0SiKodvbIaLmOlVTHlbTlN+pB4RgcXp9VQZIwXbCCmT4XbbtXQI&#10;4Bu8Sd942V+GSY36Bk/n1axKXK+c/hIjUhxIwrNXYUoEGCIpFKh4DiJ11OStZqnFAxFy2MNlqUeR&#10;oi6DvuG4PaY2KMrIMoq2NewFZHNmGBoYcth0xv3EqIeBabD/sSeOYyTfa5B+UZRlnLBklNVsCoa7&#10;9GwvPURTgGpwwGjYrsMwlXvronixlWIVtYnt2Ipw6quB1cgfhgJ2V1N3aaeo37+Z1S8AAAD//wMA&#10;UEsDBBQABgAIAAAAIQCd3SQb3wAAAAoBAAAPAAAAZHJzL2Rvd25yZXYueG1sTI9BS8NAEIXvgv9h&#10;GcGb3SRtQ4zZFBGFgierCL1NstNsMDsbstsm/nvXkx6H9/HeN9VusYO40OR7xwrSVQKCuHW6507B&#10;x/vLXQHCB2SNg2NS8E0edvX1VYWldjO/0eUQOhFL2JeowIQwllL61pBFv3IjccxObrIY4jl1Uk84&#10;x3I7yCxJcmmx57hgcKQnQ+3X4WwVPJ/Wpulwseb4aZZZHvdrfN0rdXuzPD6ACLSEPxh+9aM61NGp&#10;cWfWXgwKsjSLpIJtsclBROB+k25BNAqKPC9A1pX8/0L9AwAA//8DAFBLAQItABQABgAIAAAAIQC2&#10;gziS/gAAAOEBAAATAAAAAAAAAAAAAAAAAAAAAABbQ29udGVudF9UeXBlc10ueG1sUEsBAi0AFAAG&#10;AAgAAAAhADj9If/WAAAAlAEAAAsAAAAAAAAAAAAAAAAALwEAAF9yZWxzLy5yZWxzUEsBAi0AFAAG&#10;AAgAAAAhAGKsDkRTAgAArgQAAA4AAAAAAAAAAAAAAAAALgIAAGRycy9lMm9Eb2MueG1sUEsBAi0A&#10;FAAGAAgAAAAhAJ3dJBvfAAAACgEAAA8AAAAAAAAAAAAAAAAArQQAAGRycy9kb3ducmV2LnhtbFBL&#10;BQYAAAAABAAEAPMAAAC5BQAAAAA=&#10;" adj="3619" strokeweight="2.25pt">
            <v:textbox style="mso-next-textbox:#AutoShape 538">
              <w:txbxContent>
                <w:p w:rsidR="00E23405" w:rsidRPr="009E2076" w:rsidRDefault="00E23405" w:rsidP="00E139C7">
                  <w:pPr>
                    <w:jc w:val="center"/>
                    <w:rPr>
                      <w:rFonts w:ascii="Arial Narrow" w:hAnsi="Arial Narrow"/>
                      <w:b/>
                      <w:bCs/>
                      <w:sz w:val="32"/>
                      <w:szCs w:val="32"/>
                    </w:rPr>
                  </w:pPr>
                  <w:r w:rsidRPr="009E2076">
                    <w:rPr>
                      <w:rFonts w:ascii="Arial Narrow" w:hAnsi="Arial Narrow"/>
                      <w:b/>
                      <w:bCs/>
                      <w:sz w:val="32"/>
                      <w:szCs w:val="32"/>
                    </w:rPr>
                    <w:t>Pièce N°10 :</w:t>
                  </w:r>
                </w:p>
                <w:p w:rsidR="00E23405" w:rsidRPr="009E2076" w:rsidRDefault="00E23405" w:rsidP="00E139C7">
                  <w:pPr>
                    <w:jc w:val="center"/>
                    <w:rPr>
                      <w:rFonts w:ascii="Arial Narrow" w:hAnsi="Arial Narrow"/>
                      <w:b/>
                      <w:bCs/>
                      <w:sz w:val="32"/>
                      <w:szCs w:val="32"/>
                    </w:rPr>
                  </w:pPr>
                  <w:r w:rsidRPr="009E2076">
                    <w:rPr>
                      <w:rFonts w:ascii="Arial Narrow" w:hAnsi="Arial Narrow"/>
                      <w:b/>
                      <w:bCs/>
                      <w:sz w:val="32"/>
                      <w:szCs w:val="32"/>
                    </w:rPr>
                    <w:t xml:space="preserve">MODELES DE FORMULAIRES A UTILISER PAR LES SOUMISSIONNAIRES </w:t>
                  </w:r>
                </w:p>
              </w:txbxContent>
            </v:textbox>
            <w10:wrap type="square" anchorx="margin" anchory="margin"/>
          </v:shape>
        </w:pict>
      </w:r>
    </w:p>
    <w:p w:rsidR="00EC096E" w:rsidRPr="00312B87" w:rsidRDefault="00EC096E" w:rsidP="00F70624">
      <w:pPr>
        <w:pStyle w:val="BodyText3"/>
        <w:spacing w:before="120" w:after="120"/>
        <w:jc w:val="both"/>
        <w:rPr>
          <w:rFonts w:eastAsia="Arial Unicode MS"/>
          <w:b w:val="0"/>
          <w:i w:val="0"/>
          <w:sz w:val="22"/>
          <w:szCs w:val="22"/>
        </w:rPr>
      </w:pPr>
    </w:p>
    <w:p w:rsidR="007B4D64" w:rsidRPr="00312B87" w:rsidRDefault="007B4D64" w:rsidP="00F70624">
      <w:pPr>
        <w:pStyle w:val="BodyText3"/>
        <w:spacing w:before="120" w:after="120"/>
        <w:jc w:val="both"/>
        <w:rPr>
          <w:rFonts w:eastAsia="Arial Unicode MS"/>
          <w:b w:val="0"/>
          <w:i w:val="0"/>
          <w:sz w:val="22"/>
          <w:szCs w:val="22"/>
        </w:rPr>
      </w:pPr>
    </w:p>
    <w:p w:rsidR="007B4D64" w:rsidRPr="00312B87" w:rsidRDefault="007B4D64" w:rsidP="00F70624">
      <w:pPr>
        <w:pStyle w:val="BodyText3"/>
        <w:spacing w:before="120" w:after="120"/>
        <w:jc w:val="both"/>
        <w:rPr>
          <w:rFonts w:eastAsia="Arial Unicode MS"/>
          <w:b w:val="0"/>
          <w:i w:val="0"/>
          <w:sz w:val="22"/>
          <w:szCs w:val="22"/>
        </w:rPr>
      </w:pPr>
    </w:p>
    <w:p w:rsidR="005F5022" w:rsidRPr="00312B87" w:rsidRDefault="005F5022" w:rsidP="00F70624">
      <w:pPr>
        <w:pStyle w:val="BodyText3"/>
        <w:spacing w:before="120" w:after="120"/>
        <w:jc w:val="both"/>
        <w:rPr>
          <w:rFonts w:eastAsia="Arial Unicode MS"/>
          <w:b w:val="0"/>
          <w:i w:val="0"/>
          <w:sz w:val="22"/>
          <w:szCs w:val="22"/>
        </w:rPr>
      </w:pPr>
    </w:p>
    <w:p w:rsidR="007B4D64" w:rsidRPr="00312B87" w:rsidRDefault="007B4D64" w:rsidP="00F70624">
      <w:pPr>
        <w:pStyle w:val="BodyText3"/>
        <w:spacing w:before="120" w:after="120"/>
        <w:jc w:val="both"/>
        <w:rPr>
          <w:rFonts w:eastAsia="Arial Unicode MS"/>
          <w:b w:val="0"/>
          <w:i w:val="0"/>
          <w:sz w:val="22"/>
          <w:szCs w:val="22"/>
        </w:rPr>
      </w:pPr>
    </w:p>
    <w:p w:rsidR="007B4D64" w:rsidRPr="00312B87" w:rsidRDefault="007B4D64" w:rsidP="00F70624">
      <w:pPr>
        <w:pStyle w:val="BodyText3"/>
        <w:spacing w:before="120" w:after="120"/>
        <w:jc w:val="both"/>
        <w:rPr>
          <w:rFonts w:eastAsia="Arial Unicode MS"/>
          <w:b w:val="0"/>
          <w:i w:val="0"/>
          <w:sz w:val="22"/>
          <w:szCs w:val="22"/>
        </w:rPr>
      </w:pPr>
    </w:p>
    <w:p w:rsidR="007B4D64" w:rsidRPr="00312B87" w:rsidRDefault="007B4D64" w:rsidP="00F70624">
      <w:pPr>
        <w:pStyle w:val="BodyText3"/>
        <w:spacing w:before="120" w:after="120"/>
        <w:jc w:val="both"/>
        <w:rPr>
          <w:rFonts w:eastAsia="Arial Unicode MS"/>
          <w:b w:val="0"/>
          <w:i w:val="0"/>
          <w:sz w:val="22"/>
          <w:szCs w:val="22"/>
        </w:rPr>
      </w:pPr>
    </w:p>
    <w:p w:rsidR="00CF61AE" w:rsidRPr="00312B87" w:rsidRDefault="00CF61AE" w:rsidP="00F70624">
      <w:pPr>
        <w:pStyle w:val="BodyText3"/>
        <w:spacing w:before="120" w:after="120"/>
        <w:jc w:val="both"/>
        <w:rPr>
          <w:rFonts w:eastAsia="Arial Unicode MS"/>
          <w:b w:val="0"/>
          <w:i w:val="0"/>
          <w:sz w:val="22"/>
          <w:szCs w:val="22"/>
        </w:rPr>
      </w:pPr>
    </w:p>
    <w:p w:rsidR="005F5022" w:rsidRPr="00FC7FC8" w:rsidRDefault="008D6EDE" w:rsidP="008D6EDE">
      <w:pPr>
        <w:jc w:val="center"/>
        <w:rPr>
          <w:rFonts w:ascii="Tw Cen MT" w:eastAsia="Arial Unicode MS" w:hAnsi="Tw Cen MT"/>
          <w:b/>
          <w:sz w:val="24"/>
          <w:szCs w:val="22"/>
        </w:rPr>
      </w:pPr>
      <w:r w:rsidRPr="00FC7FC8">
        <w:rPr>
          <w:rFonts w:ascii="Tw Cen MT" w:eastAsia="Arial Unicode MS" w:hAnsi="Tw Cen MT"/>
          <w:b/>
          <w:sz w:val="24"/>
          <w:szCs w:val="22"/>
        </w:rPr>
        <w:t>SOMMAIRE</w:t>
      </w:r>
    </w:p>
    <w:p w:rsidR="005F5022" w:rsidRPr="00312B87" w:rsidRDefault="005F5022" w:rsidP="005F5022">
      <w:pPr>
        <w:jc w:val="both"/>
        <w:rPr>
          <w:rFonts w:eastAsia="Arial Unicode MS"/>
          <w:sz w:val="22"/>
          <w:szCs w:val="22"/>
        </w:rPr>
      </w:pPr>
    </w:p>
    <w:p w:rsidR="00FC7FC8" w:rsidRPr="00FC7FC8" w:rsidRDefault="00FC7FC8" w:rsidP="00FC7FC8">
      <w:pPr>
        <w:pStyle w:val="Default"/>
        <w:rPr>
          <w:rFonts w:ascii="Tw Cen MT" w:hAnsi="Tw Cen MT"/>
          <w:szCs w:val="23"/>
        </w:rPr>
      </w:pPr>
      <w:r w:rsidRPr="00FC7FC8">
        <w:rPr>
          <w:rFonts w:ascii="Tw Cen MT" w:hAnsi="Tw Cen MT"/>
          <w:szCs w:val="23"/>
        </w:rPr>
        <w:t xml:space="preserve">Annexe n° 1: Modèle Déclaration d’intention de soumissionner </w:t>
      </w:r>
      <w:r>
        <w:rPr>
          <w:rFonts w:ascii="Tw Cen MT" w:hAnsi="Tw Cen MT"/>
          <w:szCs w:val="23"/>
        </w:rPr>
        <w:t xml:space="preserve"> </w:t>
      </w:r>
      <w:r w:rsidRPr="00FC7FC8">
        <w:rPr>
          <w:rFonts w:ascii="Tw Cen MT" w:hAnsi="Tw Cen MT"/>
          <w:szCs w:val="23"/>
        </w:rPr>
        <w:t xml:space="preserve"> </w:t>
      </w:r>
    </w:p>
    <w:p w:rsidR="00FC7FC8" w:rsidRPr="00FC7FC8" w:rsidRDefault="00FC7FC8" w:rsidP="00FC7FC8">
      <w:pPr>
        <w:pStyle w:val="Default"/>
        <w:rPr>
          <w:rFonts w:ascii="Tw Cen MT" w:hAnsi="Tw Cen MT"/>
          <w:szCs w:val="23"/>
        </w:rPr>
      </w:pPr>
      <w:r w:rsidRPr="00FC7FC8">
        <w:rPr>
          <w:rFonts w:ascii="Tw Cen MT" w:hAnsi="Tw Cen MT"/>
          <w:szCs w:val="23"/>
        </w:rPr>
        <w:t>Ann</w:t>
      </w:r>
      <w:r>
        <w:rPr>
          <w:rFonts w:ascii="Tw Cen MT" w:hAnsi="Tw Cen MT"/>
          <w:szCs w:val="23"/>
        </w:rPr>
        <w:t xml:space="preserve">exe n° 2: Modèle de soumission </w:t>
      </w:r>
      <w:r w:rsidRPr="00FC7FC8">
        <w:rPr>
          <w:rFonts w:ascii="Tw Cen MT" w:hAnsi="Tw Cen MT"/>
          <w:szCs w:val="23"/>
        </w:rPr>
        <w:t xml:space="preserve"> </w:t>
      </w:r>
    </w:p>
    <w:p w:rsidR="00FC7FC8" w:rsidRPr="00FC7FC8" w:rsidRDefault="00FC7FC8" w:rsidP="00FC7FC8">
      <w:pPr>
        <w:pStyle w:val="Default"/>
        <w:rPr>
          <w:rFonts w:ascii="Tw Cen MT" w:hAnsi="Tw Cen MT"/>
          <w:szCs w:val="23"/>
        </w:rPr>
      </w:pPr>
      <w:r w:rsidRPr="00FC7FC8">
        <w:rPr>
          <w:rFonts w:ascii="Tw Cen MT" w:hAnsi="Tw Cen MT"/>
          <w:szCs w:val="23"/>
        </w:rPr>
        <w:t xml:space="preserve">Annexe n° 3: Modèle de caution de soumission </w:t>
      </w:r>
      <w:r>
        <w:rPr>
          <w:rFonts w:ascii="Tw Cen MT" w:hAnsi="Tw Cen MT"/>
          <w:szCs w:val="23"/>
        </w:rPr>
        <w:t xml:space="preserve"> </w:t>
      </w:r>
      <w:r w:rsidRPr="00FC7FC8">
        <w:rPr>
          <w:rFonts w:ascii="Tw Cen MT" w:hAnsi="Tw Cen MT"/>
          <w:szCs w:val="23"/>
        </w:rPr>
        <w:t xml:space="preserve"> </w:t>
      </w:r>
    </w:p>
    <w:p w:rsidR="00FC7FC8" w:rsidRPr="00FC7FC8" w:rsidRDefault="00FC7FC8" w:rsidP="00FC7FC8">
      <w:pPr>
        <w:pStyle w:val="Default"/>
        <w:rPr>
          <w:rFonts w:ascii="Tw Cen MT" w:hAnsi="Tw Cen MT"/>
          <w:szCs w:val="23"/>
        </w:rPr>
      </w:pPr>
      <w:r w:rsidRPr="00FC7FC8">
        <w:rPr>
          <w:rFonts w:ascii="Tw Cen MT" w:hAnsi="Tw Cen MT"/>
          <w:szCs w:val="23"/>
        </w:rPr>
        <w:t xml:space="preserve">Annexe n° 4: Modèle de cautionnement définitif </w:t>
      </w:r>
      <w:r>
        <w:rPr>
          <w:rFonts w:ascii="Tw Cen MT" w:hAnsi="Tw Cen MT"/>
          <w:szCs w:val="23"/>
        </w:rPr>
        <w:t xml:space="preserve"> </w:t>
      </w:r>
      <w:r w:rsidRPr="00FC7FC8">
        <w:rPr>
          <w:rFonts w:ascii="Tw Cen MT" w:hAnsi="Tw Cen MT"/>
          <w:szCs w:val="23"/>
        </w:rPr>
        <w:t xml:space="preserve"> </w:t>
      </w:r>
    </w:p>
    <w:p w:rsidR="00FC7FC8" w:rsidRPr="00FC7FC8" w:rsidRDefault="00FC7FC8" w:rsidP="00FC7FC8">
      <w:pPr>
        <w:pStyle w:val="Default"/>
        <w:rPr>
          <w:rFonts w:ascii="Tw Cen MT" w:hAnsi="Tw Cen MT"/>
          <w:szCs w:val="23"/>
        </w:rPr>
      </w:pPr>
      <w:r w:rsidRPr="00FC7FC8">
        <w:rPr>
          <w:rFonts w:ascii="Tw Cen MT" w:hAnsi="Tw Cen MT"/>
          <w:szCs w:val="23"/>
        </w:rPr>
        <w:t xml:space="preserve">Annexe n° 5: Modèle de caution d'avance de démarrage </w:t>
      </w:r>
      <w:r>
        <w:rPr>
          <w:rFonts w:ascii="Tw Cen MT" w:hAnsi="Tw Cen MT"/>
          <w:szCs w:val="23"/>
        </w:rPr>
        <w:t xml:space="preserve"> </w:t>
      </w:r>
      <w:r w:rsidRPr="00FC7FC8">
        <w:rPr>
          <w:rFonts w:ascii="Tw Cen MT" w:hAnsi="Tw Cen MT"/>
          <w:szCs w:val="23"/>
        </w:rPr>
        <w:t xml:space="preserve"> </w:t>
      </w:r>
    </w:p>
    <w:p w:rsidR="00FC7FC8" w:rsidRPr="00FC7FC8" w:rsidRDefault="00FC7FC8" w:rsidP="00FC7FC8">
      <w:pPr>
        <w:pStyle w:val="Default"/>
        <w:rPr>
          <w:rFonts w:ascii="Tw Cen MT" w:hAnsi="Tw Cen MT"/>
          <w:szCs w:val="23"/>
        </w:rPr>
      </w:pPr>
      <w:r w:rsidRPr="00FC7FC8">
        <w:rPr>
          <w:rFonts w:ascii="Tw Cen MT" w:hAnsi="Tw Cen MT"/>
          <w:szCs w:val="23"/>
        </w:rPr>
        <w:t xml:space="preserve">Annexe n°6 : Modèle de caution de bonne exécution (retenue de garantie) </w:t>
      </w:r>
      <w:r>
        <w:rPr>
          <w:rFonts w:ascii="Tw Cen MT" w:hAnsi="Tw Cen MT"/>
          <w:szCs w:val="23"/>
        </w:rPr>
        <w:t xml:space="preserve"> </w:t>
      </w:r>
      <w:r w:rsidRPr="00FC7FC8">
        <w:rPr>
          <w:rFonts w:ascii="Tw Cen MT" w:hAnsi="Tw Cen MT"/>
          <w:szCs w:val="23"/>
        </w:rPr>
        <w:t xml:space="preserve"> </w:t>
      </w:r>
    </w:p>
    <w:p w:rsidR="00FC7FC8" w:rsidRPr="00FC7FC8" w:rsidRDefault="00FC7FC8" w:rsidP="00FC7FC8">
      <w:pPr>
        <w:pStyle w:val="Default"/>
        <w:rPr>
          <w:rFonts w:ascii="Tw Cen MT" w:hAnsi="Tw Cen MT"/>
          <w:szCs w:val="23"/>
        </w:rPr>
      </w:pPr>
      <w:r w:rsidRPr="00FC7FC8">
        <w:rPr>
          <w:rFonts w:ascii="Tw Cen MT" w:hAnsi="Tw Cen MT"/>
          <w:szCs w:val="23"/>
        </w:rPr>
        <w:t xml:space="preserve">Annexe n°7 : Modèle </w:t>
      </w:r>
      <w:r w:rsidRPr="00FC7FC8">
        <w:rPr>
          <w:rFonts w:ascii="Tw Cen MT" w:hAnsi="Tw Cen MT"/>
          <w:i/>
          <w:iCs/>
          <w:szCs w:val="23"/>
        </w:rPr>
        <w:t xml:space="preserve">de </w:t>
      </w:r>
      <w:r w:rsidRPr="00FC7FC8">
        <w:rPr>
          <w:rFonts w:ascii="Tw Cen MT" w:hAnsi="Tw Cen MT"/>
          <w:szCs w:val="23"/>
        </w:rPr>
        <w:t xml:space="preserve">Lettre de soumission de la proposition technique </w:t>
      </w:r>
      <w:r>
        <w:rPr>
          <w:rFonts w:ascii="Tw Cen MT" w:hAnsi="Tw Cen MT"/>
          <w:szCs w:val="23"/>
        </w:rPr>
        <w:t xml:space="preserve"> </w:t>
      </w:r>
      <w:r w:rsidRPr="00FC7FC8">
        <w:rPr>
          <w:rFonts w:ascii="Tw Cen MT" w:hAnsi="Tw Cen MT"/>
          <w:szCs w:val="23"/>
        </w:rPr>
        <w:t xml:space="preserve"> </w:t>
      </w:r>
    </w:p>
    <w:p w:rsidR="00FC7FC8" w:rsidRPr="00FC7FC8" w:rsidRDefault="00FC7FC8" w:rsidP="00FC7FC8">
      <w:pPr>
        <w:pStyle w:val="Default"/>
        <w:rPr>
          <w:rFonts w:ascii="Tw Cen MT" w:hAnsi="Tw Cen MT"/>
          <w:szCs w:val="23"/>
        </w:rPr>
      </w:pPr>
      <w:r w:rsidRPr="00FC7FC8">
        <w:rPr>
          <w:rFonts w:ascii="Tw Cen MT" w:hAnsi="Tw Cen MT"/>
          <w:szCs w:val="23"/>
        </w:rPr>
        <w:t xml:space="preserve">Annexe n° 8: Modèle de Cadre du planning </w:t>
      </w:r>
      <w:r>
        <w:rPr>
          <w:rFonts w:ascii="Tw Cen MT" w:hAnsi="Tw Cen MT"/>
          <w:szCs w:val="23"/>
        </w:rPr>
        <w:t xml:space="preserve"> </w:t>
      </w:r>
    </w:p>
    <w:p w:rsidR="00FC7FC8" w:rsidRPr="00FC7FC8" w:rsidRDefault="00FC7FC8" w:rsidP="00FC7FC8">
      <w:pPr>
        <w:pStyle w:val="Default"/>
        <w:rPr>
          <w:rFonts w:ascii="Tw Cen MT" w:hAnsi="Tw Cen MT"/>
          <w:szCs w:val="23"/>
        </w:rPr>
      </w:pPr>
      <w:r w:rsidRPr="00FC7FC8">
        <w:rPr>
          <w:rFonts w:ascii="Tw Cen MT" w:hAnsi="Tw Cen MT"/>
          <w:szCs w:val="23"/>
        </w:rPr>
        <w:t xml:space="preserve">Annexe n° 9: Modèle de liste de personnels à mobiliser </w:t>
      </w:r>
      <w:r>
        <w:rPr>
          <w:rFonts w:ascii="Tw Cen MT" w:hAnsi="Tw Cen MT"/>
          <w:szCs w:val="23"/>
        </w:rPr>
        <w:t xml:space="preserve"> </w:t>
      </w:r>
      <w:r w:rsidRPr="00FC7FC8">
        <w:rPr>
          <w:rFonts w:ascii="Tw Cen MT" w:hAnsi="Tw Cen MT"/>
          <w:szCs w:val="23"/>
        </w:rPr>
        <w:t xml:space="preserve"> </w:t>
      </w:r>
    </w:p>
    <w:p w:rsidR="00FC7FC8" w:rsidRPr="00FC7FC8" w:rsidRDefault="00FC7FC8" w:rsidP="00FC7FC8">
      <w:pPr>
        <w:pStyle w:val="Default"/>
        <w:rPr>
          <w:rFonts w:ascii="Tw Cen MT" w:hAnsi="Tw Cen MT"/>
          <w:szCs w:val="23"/>
        </w:rPr>
      </w:pPr>
      <w:r w:rsidRPr="00FC7FC8">
        <w:rPr>
          <w:rFonts w:ascii="Tw Cen MT" w:hAnsi="Tw Cen MT"/>
          <w:szCs w:val="23"/>
        </w:rPr>
        <w:t xml:space="preserve">Annexe n° 10: Modèle de fiches de prestations susceptibles d'etre sous traitees </w:t>
      </w:r>
      <w:r>
        <w:rPr>
          <w:rFonts w:ascii="Tw Cen MT" w:hAnsi="Tw Cen MT"/>
          <w:szCs w:val="23"/>
        </w:rPr>
        <w:t xml:space="preserve"> </w:t>
      </w:r>
      <w:r w:rsidRPr="00FC7FC8">
        <w:rPr>
          <w:rFonts w:ascii="Tw Cen MT" w:hAnsi="Tw Cen MT"/>
          <w:szCs w:val="23"/>
        </w:rPr>
        <w:t xml:space="preserve"> </w:t>
      </w:r>
    </w:p>
    <w:p w:rsidR="00FC7FC8" w:rsidRPr="00FC7FC8" w:rsidRDefault="00FC7FC8" w:rsidP="00FC7FC8">
      <w:pPr>
        <w:pStyle w:val="Default"/>
        <w:rPr>
          <w:rFonts w:ascii="Tw Cen MT" w:hAnsi="Tw Cen MT"/>
          <w:szCs w:val="23"/>
        </w:rPr>
      </w:pPr>
      <w:r w:rsidRPr="00FC7FC8">
        <w:rPr>
          <w:rFonts w:ascii="Tw Cen MT" w:hAnsi="Tw Cen MT"/>
          <w:szCs w:val="23"/>
        </w:rPr>
        <w:t xml:space="preserve">Annexe n° 11: Modèle de CV de personnels à mobiliser </w:t>
      </w:r>
      <w:r>
        <w:rPr>
          <w:rFonts w:ascii="Tw Cen MT" w:hAnsi="Tw Cen MT"/>
          <w:szCs w:val="23"/>
        </w:rPr>
        <w:t xml:space="preserve"> </w:t>
      </w:r>
    </w:p>
    <w:p w:rsidR="00FC7FC8" w:rsidRPr="00FC7FC8" w:rsidRDefault="00FC7FC8" w:rsidP="00FC7FC8">
      <w:pPr>
        <w:pStyle w:val="Default"/>
        <w:rPr>
          <w:rFonts w:ascii="Tw Cen MT" w:hAnsi="Tw Cen MT"/>
          <w:szCs w:val="23"/>
        </w:rPr>
      </w:pPr>
      <w:r w:rsidRPr="00FC7FC8">
        <w:rPr>
          <w:rFonts w:ascii="Tw Cen MT" w:hAnsi="Tw Cen MT"/>
          <w:szCs w:val="23"/>
        </w:rPr>
        <w:t xml:space="preserve">Annexe n° 12: Modèle de tableaux de référence du candidat </w:t>
      </w:r>
      <w:r>
        <w:rPr>
          <w:rFonts w:ascii="Tw Cen MT" w:hAnsi="Tw Cen MT"/>
          <w:szCs w:val="23"/>
        </w:rPr>
        <w:t xml:space="preserve"> </w:t>
      </w:r>
    </w:p>
    <w:p w:rsidR="00FC7FC8" w:rsidRPr="00FC7FC8" w:rsidRDefault="00FC7FC8" w:rsidP="00FC7FC8">
      <w:pPr>
        <w:pStyle w:val="Default"/>
        <w:rPr>
          <w:rFonts w:ascii="Tw Cen MT" w:hAnsi="Tw Cen MT"/>
          <w:szCs w:val="23"/>
        </w:rPr>
      </w:pPr>
      <w:r w:rsidRPr="00FC7FC8">
        <w:rPr>
          <w:rFonts w:ascii="Tw Cen MT" w:hAnsi="Tw Cen MT"/>
          <w:szCs w:val="23"/>
        </w:rPr>
        <w:t xml:space="preserve">Annexe n° 13: Modèle de descriptif de la méthodologie et du plan de travail </w:t>
      </w:r>
      <w:r>
        <w:rPr>
          <w:rFonts w:ascii="Tw Cen MT" w:hAnsi="Tw Cen MT"/>
          <w:szCs w:val="23"/>
        </w:rPr>
        <w:t xml:space="preserve"> </w:t>
      </w:r>
      <w:r w:rsidRPr="00FC7FC8">
        <w:rPr>
          <w:rFonts w:ascii="Tw Cen MT" w:hAnsi="Tw Cen MT"/>
          <w:szCs w:val="23"/>
        </w:rPr>
        <w:t xml:space="preserve"> </w:t>
      </w:r>
    </w:p>
    <w:p w:rsidR="00FC7FC8" w:rsidRPr="00FC7FC8" w:rsidRDefault="00FC7FC8" w:rsidP="00FC7FC8">
      <w:pPr>
        <w:pStyle w:val="Default"/>
        <w:rPr>
          <w:rFonts w:ascii="Tw Cen MT" w:hAnsi="Tw Cen MT"/>
          <w:szCs w:val="23"/>
        </w:rPr>
      </w:pPr>
      <w:r w:rsidRPr="00FC7FC8">
        <w:rPr>
          <w:rFonts w:ascii="Tw Cen MT" w:hAnsi="Tw Cen MT"/>
          <w:szCs w:val="23"/>
        </w:rPr>
        <w:t xml:space="preserve">Annexe n° 14: Modèle de fiche d'information relative au matériel essentiel </w:t>
      </w:r>
      <w:r>
        <w:rPr>
          <w:rFonts w:ascii="Tw Cen MT" w:hAnsi="Tw Cen MT"/>
          <w:szCs w:val="23"/>
        </w:rPr>
        <w:t xml:space="preserve"> </w:t>
      </w:r>
    </w:p>
    <w:p w:rsidR="00FC7FC8" w:rsidRPr="00FC7FC8" w:rsidRDefault="00FC7FC8" w:rsidP="00FC7FC8">
      <w:pPr>
        <w:rPr>
          <w:rFonts w:ascii="Tw Cen MT" w:hAnsi="Tw Cen MT"/>
          <w:sz w:val="24"/>
          <w:szCs w:val="23"/>
        </w:rPr>
      </w:pPr>
      <w:r w:rsidRPr="00FC7FC8">
        <w:rPr>
          <w:rFonts w:ascii="Tw Cen MT" w:hAnsi="Tw Cen MT"/>
          <w:sz w:val="24"/>
          <w:szCs w:val="23"/>
        </w:rPr>
        <w:t xml:space="preserve">Annexe n° 15: Modèle de déclaration sur l'honneur de visite du site </w:t>
      </w:r>
      <w:r>
        <w:rPr>
          <w:rFonts w:ascii="Tw Cen MT" w:hAnsi="Tw Cen MT"/>
          <w:sz w:val="24"/>
          <w:szCs w:val="23"/>
        </w:rPr>
        <w:t xml:space="preserve"> </w:t>
      </w:r>
    </w:p>
    <w:p w:rsidR="008D6EDE" w:rsidRPr="00312B87" w:rsidRDefault="005F5022" w:rsidP="00FC7FC8">
      <w:pPr>
        <w:rPr>
          <w:rFonts w:eastAsia="Arial Unicode MS"/>
          <w:sz w:val="22"/>
          <w:szCs w:val="22"/>
        </w:rPr>
      </w:pPr>
      <w:r w:rsidRPr="00312B87">
        <w:rPr>
          <w:rFonts w:eastAsia="Arial Unicode MS"/>
          <w:sz w:val="22"/>
          <w:szCs w:val="22"/>
        </w:rPr>
        <w:tab/>
      </w:r>
    </w:p>
    <w:p w:rsidR="006A0D20" w:rsidRPr="00312B87" w:rsidRDefault="006A0D20" w:rsidP="008D6EDE">
      <w:pPr>
        <w:spacing w:before="120"/>
        <w:ind w:left="709"/>
        <w:jc w:val="both"/>
        <w:rPr>
          <w:rFonts w:eastAsia="Arial Unicode MS"/>
          <w:sz w:val="22"/>
          <w:szCs w:val="22"/>
        </w:rPr>
      </w:pPr>
    </w:p>
    <w:p w:rsidR="004F1BD5" w:rsidRPr="00312B87" w:rsidRDefault="004F1BD5" w:rsidP="004F1BD5">
      <w:pPr>
        <w:spacing w:before="120" w:after="120" w:line="276" w:lineRule="auto"/>
        <w:ind w:left="709"/>
        <w:jc w:val="both"/>
        <w:rPr>
          <w:rFonts w:eastAsia="Arial Unicode MS"/>
          <w:sz w:val="22"/>
          <w:szCs w:val="22"/>
        </w:rPr>
      </w:pPr>
    </w:p>
    <w:p w:rsidR="004F1BD5" w:rsidRPr="00312B87" w:rsidRDefault="004F1BD5" w:rsidP="004F1BD5">
      <w:pPr>
        <w:spacing w:before="120" w:after="120" w:line="276" w:lineRule="auto"/>
        <w:ind w:left="709"/>
        <w:jc w:val="both"/>
        <w:rPr>
          <w:rFonts w:eastAsia="Arial Unicode MS"/>
          <w:sz w:val="22"/>
          <w:szCs w:val="22"/>
        </w:rPr>
      </w:pPr>
    </w:p>
    <w:p w:rsidR="005F5022" w:rsidRPr="00312B87" w:rsidRDefault="005F5022" w:rsidP="004F1BD5">
      <w:pPr>
        <w:spacing w:before="120" w:after="120" w:line="276" w:lineRule="auto"/>
        <w:ind w:left="709"/>
        <w:jc w:val="both"/>
        <w:rPr>
          <w:rFonts w:eastAsia="Arial Unicode MS"/>
          <w:sz w:val="22"/>
          <w:szCs w:val="22"/>
        </w:rPr>
      </w:pPr>
    </w:p>
    <w:p w:rsidR="005F5022" w:rsidRPr="00312B87" w:rsidRDefault="005F5022" w:rsidP="004F1BD5">
      <w:pPr>
        <w:spacing w:before="120" w:after="120" w:line="276" w:lineRule="auto"/>
        <w:ind w:left="709"/>
        <w:jc w:val="both"/>
        <w:rPr>
          <w:rFonts w:eastAsia="Arial Unicode MS"/>
          <w:sz w:val="22"/>
          <w:szCs w:val="22"/>
        </w:rPr>
      </w:pPr>
    </w:p>
    <w:p w:rsidR="005F5022" w:rsidRPr="00312B87" w:rsidRDefault="005F5022" w:rsidP="004F1BD5">
      <w:pPr>
        <w:spacing w:before="120" w:after="120" w:line="276" w:lineRule="auto"/>
        <w:ind w:left="709"/>
        <w:jc w:val="both"/>
        <w:rPr>
          <w:rFonts w:eastAsia="Arial Unicode MS"/>
          <w:sz w:val="22"/>
          <w:szCs w:val="22"/>
        </w:rPr>
      </w:pPr>
    </w:p>
    <w:p w:rsidR="005F5022" w:rsidRPr="00312B87" w:rsidRDefault="005F5022" w:rsidP="004F1BD5">
      <w:pPr>
        <w:spacing w:before="120" w:after="120" w:line="276" w:lineRule="auto"/>
        <w:ind w:left="709"/>
        <w:jc w:val="both"/>
        <w:rPr>
          <w:rFonts w:eastAsia="Arial Unicode MS"/>
          <w:sz w:val="22"/>
          <w:szCs w:val="22"/>
        </w:rPr>
      </w:pPr>
    </w:p>
    <w:p w:rsidR="0021346A" w:rsidRPr="00312B87" w:rsidRDefault="0021346A" w:rsidP="008D6EDE">
      <w:pPr>
        <w:spacing w:before="120"/>
        <w:ind w:left="709"/>
        <w:jc w:val="both"/>
        <w:rPr>
          <w:rFonts w:eastAsia="Arial Unicode MS"/>
          <w:sz w:val="22"/>
          <w:szCs w:val="22"/>
        </w:rPr>
      </w:pPr>
    </w:p>
    <w:p w:rsidR="00D726F8" w:rsidRPr="00312B87" w:rsidRDefault="00976485" w:rsidP="00D726F8">
      <w:pPr>
        <w:spacing w:before="120"/>
        <w:ind w:left="709"/>
        <w:jc w:val="both"/>
        <w:rPr>
          <w:rFonts w:eastAsia="Arial Unicode MS"/>
          <w:sz w:val="22"/>
          <w:szCs w:val="22"/>
        </w:rPr>
      </w:pPr>
      <w:r w:rsidRPr="00312B87">
        <w:rPr>
          <w:rFonts w:eastAsia="Arial Unicode MS"/>
          <w:sz w:val="22"/>
          <w:szCs w:val="22"/>
        </w:rPr>
        <w:tab/>
      </w:r>
    </w:p>
    <w:p w:rsidR="00FC7FC8" w:rsidRDefault="005F5022" w:rsidP="00D32C88">
      <w:pPr>
        <w:spacing w:before="120"/>
        <w:ind w:left="709"/>
        <w:jc w:val="both"/>
        <w:rPr>
          <w:rFonts w:eastAsia="Arial Unicode MS"/>
          <w:b/>
          <w:sz w:val="22"/>
          <w:szCs w:val="22"/>
        </w:rPr>
      </w:pPr>
      <w:r w:rsidRPr="00312B87">
        <w:rPr>
          <w:rFonts w:eastAsia="Arial Unicode MS"/>
          <w:b/>
          <w:sz w:val="22"/>
          <w:szCs w:val="22"/>
        </w:rPr>
        <w:br w:type="page"/>
      </w:r>
    </w:p>
    <w:p w:rsidR="00FC7FC8" w:rsidRPr="00FC7FC8" w:rsidRDefault="00FC7FC8" w:rsidP="00FC7FC8">
      <w:pPr>
        <w:pStyle w:val="Default"/>
        <w:rPr>
          <w:rFonts w:ascii="Tw Cen MT" w:hAnsi="Tw Cen MT"/>
          <w:sz w:val="28"/>
          <w:szCs w:val="36"/>
        </w:rPr>
      </w:pPr>
      <w:r w:rsidRPr="00FC7FC8">
        <w:rPr>
          <w:rFonts w:ascii="Tw Cen MT" w:hAnsi="Tw Cen MT"/>
          <w:b/>
          <w:bCs/>
          <w:sz w:val="28"/>
          <w:szCs w:val="36"/>
        </w:rPr>
        <w:t xml:space="preserve">ANNEXE N° 1: MODELE DE DECLARATION D’INTENTION DE SOUMISSIONNER </w:t>
      </w:r>
    </w:p>
    <w:p w:rsidR="00310ECA" w:rsidRPr="00312B87" w:rsidRDefault="00310ECA" w:rsidP="00310ECA">
      <w:pPr>
        <w:spacing w:before="100" w:beforeAutospacing="1" w:after="100" w:afterAutospacing="1" w:line="360" w:lineRule="auto"/>
        <w:jc w:val="both"/>
      </w:pPr>
      <w:r w:rsidRPr="00312B87">
        <w:t>Je soussigné (e)__________</w:t>
      </w:r>
    </w:p>
    <w:p w:rsidR="00310ECA" w:rsidRPr="00312B87" w:rsidRDefault="00310ECA" w:rsidP="00310ECA">
      <w:pPr>
        <w:spacing w:before="100" w:beforeAutospacing="1" w:after="100" w:afterAutospacing="1" w:line="360" w:lineRule="auto"/>
        <w:jc w:val="both"/>
      </w:pPr>
      <w:r w:rsidRPr="00312B87">
        <w:t>Nationalité : ____________</w:t>
      </w:r>
    </w:p>
    <w:p w:rsidR="00310ECA" w:rsidRPr="00312B87" w:rsidRDefault="00310ECA" w:rsidP="00310ECA">
      <w:pPr>
        <w:spacing w:before="100" w:beforeAutospacing="1" w:after="100" w:afterAutospacing="1" w:line="360" w:lineRule="auto"/>
        <w:jc w:val="both"/>
      </w:pPr>
      <w:r w:rsidRPr="00312B87">
        <w:t>Domiciliée à _________ B.P _______ Tél : ______</w:t>
      </w:r>
    </w:p>
    <w:p w:rsidR="00310ECA" w:rsidRPr="00312B87" w:rsidRDefault="00310ECA" w:rsidP="00310ECA">
      <w:pPr>
        <w:spacing w:before="100" w:beforeAutospacing="1" w:after="100" w:afterAutospacing="1" w:line="360" w:lineRule="auto"/>
        <w:jc w:val="both"/>
      </w:pPr>
      <w:r w:rsidRPr="00312B87">
        <w:t>Fonction __________</w:t>
      </w:r>
    </w:p>
    <w:p w:rsidR="00310ECA" w:rsidRPr="00312B87" w:rsidRDefault="00310ECA" w:rsidP="00310ECA">
      <w:pPr>
        <w:spacing w:before="100" w:beforeAutospacing="1" w:after="100" w:afterAutospacing="1" w:line="360" w:lineRule="auto"/>
        <w:jc w:val="both"/>
      </w:pPr>
      <w:r w:rsidRPr="00312B87">
        <w:t xml:space="preserve">En vertu de mes pouvoirs de ___________ de la société___________ et après avoir pris connaissance du Dossier d’Appel d’Offres  National Ouvert  </w:t>
      </w:r>
      <w:r w:rsidRPr="00312B87">
        <w:rPr>
          <w:bCs/>
        </w:rPr>
        <w:t>n°_____ (</w:t>
      </w:r>
      <w:r w:rsidRPr="00D648F6">
        <w:rPr>
          <w:bCs/>
          <w:i/>
        </w:rPr>
        <w:t>A préciser</w:t>
      </w:r>
      <w:r w:rsidRPr="00312B87">
        <w:rPr>
          <w:bCs/>
        </w:rPr>
        <w:t>) du ….……. p</w:t>
      </w:r>
      <w:r w:rsidRPr="00312B87">
        <w:t>our l’exécution des travaux de _________________________________________ dans l</w:t>
      </w:r>
      <w:r>
        <w:t>a Commune de Mandjou,</w:t>
      </w:r>
      <w:r w:rsidRPr="00312B87">
        <w:t xml:space="preserve"> Département du Lom et Djérem, Région de l’Est.</w:t>
      </w:r>
    </w:p>
    <w:p w:rsidR="00310ECA" w:rsidRPr="00312B87" w:rsidRDefault="00310ECA" w:rsidP="00310ECA">
      <w:pPr>
        <w:spacing w:before="100" w:beforeAutospacing="1" w:after="100" w:afterAutospacing="1" w:line="360" w:lineRule="auto"/>
        <w:jc w:val="both"/>
      </w:pPr>
      <w:r w:rsidRPr="00312B87">
        <w:t xml:space="preserve">Déclare par la présente l’intention de soumissionner pour le(s) lot (s)____ de cet appel d’offres. </w:t>
      </w:r>
    </w:p>
    <w:p w:rsidR="00310ECA" w:rsidRPr="00312B87" w:rsidRDefault="00310ECA" w:rsidP="00310ECA">
      <w:pPr>
        <w:widowControl w:val="0"/>
        <w:autoSpaceDE w:val="0"/>
        <w:autoSpaceDN w:val="0"/>
        <w:adjustRightInd w:val="0"/>
        <w:spacing w:line="360" w:lineRule="auto"/>
        <w:ind w:right="6"/>
        <w:jc w:val="both"/>
      </w:pPr>
    </w:p>
    <w:p w:rsidR="00310ECA" w:rsidRPr="00312B87" w:rsidRDefault="00310ECA" w:rsidP="00310ECA">
      <w:pPr>
        <w:widowControl w:val="0"/>
        <w:autoSpaceDE w:val="0"/>
        <w:autoSpaceDN w:val="0"/>
        <w:adjustRightInd w:val="0"/>
        <w:spacing w:line="360" w:lineRule="auto"/>
        <w:ind w:right="6"/>
        <w:jc w:val="both"/>
      </w:pPr>
      <w:r w:rsidRPr="00312B87">
        <w:t xml:space="preserve">Signature du représentant habilité: </w:t>
      </w:r>
    </w:p>
    <w:p w:rsidR="00310ECA" w:rsidRPr="00312B87" w:rsidRDefault="00310ECA" w:rsidP="00310ECA">
      <w:pPr>
        <w:widowControl w:val="0"/>
        <w:autoSpaceDE w:val="0"/>
        <w:autoSpaceDN w:val="0"/>
        <w:adjustRightInd w:val="0"/>
        <w:spacing w:line="360" w:lineRule="auto"/>
        <w:ind w:right="6"/>
        <w:jc w:val="both"/>
      </w:pPr>
      <w:r w:rsidRPr="00312B87">
        <w:t>Nom et titre du signataire:</w:t>
      </w:r>
    </w:p>
    <w:p w:rsidR="00310ECA" w:rsidRPr="00312B87" w:rsidRDefault="00310ECA" w:rsidP="00310ECA">
      <w:pPr>
        <w:widowControl w:val="0"/>
        <w:autoSpaceDE w:val="0"/>
        <w:autoSpaceDN w:val="0"/>
        <w:adjustRightInd w:val="0"/>
        <w:spacing w:line="360" w:lineRule="auto"/>
        <w:ind w:right="6"/>
        <w:jc w:val="both"/>
      </w:pPr>
      <w:r w:rsidRPr="00312B87">
        <w:t xml:space="preserve">Nom du Candidat: </w:t>
      </w:r>
    </w:p>
    <w:p w:rsidR="00310ECA" w:rsidRPr="00312B87" w:rsidRDefault="00310ECA" w:rsidP="00310ECA">
      <w:pPr>
        <w:widowControl w:val="0"/>
        <w:autoSpaceDE w:val="0"/>
        <w:autoSpaceDN w:val="0"/>
        <w:adjustRightInd w:val="0"/>
        <w:spacing w:line="360" w:lineRule="auto"/>
        <w:ind w:right="6"/>
        <w:jc w:val="both"/>
      </w:pPr>
      <w:r w:rsidRPr="00312B87">
        <w:t>Adresse:</w:t>
      </w:r>
    </w:p>
    <w:p w:rsidR="00FC7FC8" w:rsidRDefault="00FC7FC8" w:rsidP="00FC7FC8">
      <w:pPr>
        <w:spacing w:before="240" w:after="240"/>
        <w:jc w:val="both"/>
        <w:rPr>
          <w:rFonts w:eastAsia="Arial Unicode MS"/>
          <w:b/>
          <w:sz w:val="22"/>
          <w:szCs w:val="22"/>
        </w:rPr>
      </w:pPr>
    </w:p>
    <w:p w:rsidR="00FC7FC8" w:rsidRDefault="00FC7FC8" w:rsidP="00D32C88">
      <w:pPr>
        <w:spacing w:before="120"/>
        <w:ind w:left="709"/>
        <w:jc w:val="both"/>
        <w:rPr>
          <w:rFonts w:eastAsia="Arial Unicode MS"/>
          <w:b/>
          <w:sz w:val="22"/>
          <w:szCs w:val="22"/>
        </w:rPr>
      </w:pPr>
    </w:p>
    <w:p w:rsidR="00FC7FC8" w:rsidRDefault="00FC7FC8" w:rsidP="00D32C88">
      <w:pPr>
        <w:spacing w:before="120"/>
        <w:ind w:left="709"/>
        <w:jc w:val="both"/>
        <w:rPr>
          <w:rFonts w:eastAsia="Arial Unicode MS"/>
          <w:b/>
          <w:sz w:val="22"/>
          <w:szCs w:val="22"/>
        </w:rPr>
      </w:pPr>
    </w:p>
    <w:p w:rsidR="00FC7FC8" w:rsidRDefault="00FC7FC8" w:rsidP="00D32C88">
      <w:pPr>
        <w:spacing w:before="120"/>
        <w:ind w:left="709"/>
        <w:jc w:val="both"/>
        <w:rPr>
          <w:rFonts w:eastAsia="Arial Unicode MS"/>
          <w:b/>
          <w:sz w:val="22"/>
          <w:szCs w:val="22"/>
        </w:rPr>
      </w:pPr>
    </w:p>
    <w:p w:rsidR="00FC7FC8" w:rsidRDefault="00FC7FC8" w:rsidP="00D32C88">
      <w:pPr>
        <w:spacing w:before="120"/>
        <w:ind w:left="709"/>
        <w:jc w:val="both"/>
        <w:rPr>
          <w:rFonts w:eastAsia="Arial Unicode MS"/>
          <w:b/>
          <w:sz w:val="22"/>
          <w:szCs w:val="22"/>
        </w:rPr>
      </w:pPr>
    </w:p>
    <w:p w:rsidR="00FC7FC8" w:rsidRDefault="00FC7FC8" w:rsidP="00D32C88">
      <w:pPr>
        <w:spacing w:before="120"/>
        <w:ind w:left="709"/>
        <w:jc w:val="both"/>
        <w:rPr>
          <w:rFonts w:eastAsia="Arial Unicode MS"/>
          <w:b/>
          <w:sz w:val="22"/>
          <w:szCs w:val="22"/>
        </w:rPr>
      </w:pPr>
    </w:p>
    <w:p w:rsidR="00FC7FC8" w:rsidRDefault="00FC7FC8" w:rsidP="00D32C88">
      <w:pPr>
        <w:spacing w:before="120"/>
        <w:ind w:left="709"/>
        <w:jc w:val="both"/>
        <w:rPr>
          <w:rFonts w:eastAsia="Arial Unicode MS"/>
          <w:b/>
          <w:sz w:val="22"/>
          <w:szCs w:val="22"/>
        </w:rPr>
      </w:pPr>
    </w:p>
    <w:p w:rsidR="00FC7FC8" w:rsidRDefault="00FC7FC8" w:rsidP="00D32C88">
      <w:pPr>
        <w:spacing w:before="120"/>
        <w:ind w:left="709"/>
        <w:jc w:val="both"/>
        <w:rPr>
          <w:rFonts w:eastAsia="Arial Unicode MS"/>
          <w:b/>
          <w:sz w:val="22"/>
          <w:szCs w:val="22"/>
        </w:rPr>
      </w:pPr>
    </w:p>
    <w:p w:rsidR="00FC7FC8" w:rsidRDefault="00FC7FC8" w:rsidP="00D32C88">
      <w:pPr>
        <w:spacing w:before="120"/>
        <w:ind w:left="709"/>
        <w:jc w:val="both"/>
        <w:rPr>
          <w:rFonts w:eastAsia="Arial Unicode MS"/>
          <w:b/>
          <w:sz w:val="22"/>
          <w:szCs w:val="22"/>
        </w:rPr>
      </w:pPr>
    </w:p>
    <w:p w:rsidR="00FC7FC8" w:rsidRDefault="00FC7FC8" w:rsidP="00D32C88">
      <w:pPr>
        <w:spacing w:before="120"/>
        <w:ind w:left="709"/>
        <w:jc w:val="both"/>
        <w:rPr>
          <w:rFonts w:eastAsia="Arial Unicode MS"/>
          <w:b/>
          <w:sz w:val="22"/>
          <w:szCs w:val="22"/>
        </w:rPr>
      </w:pPr>
    </w:p>
    <w:p w:rsidR="00FC7FC8" w:rsidRDefault="00FC7FC8" w:rsidP="00D32C88">
      <w:pPr>
        <w:spacing w:before="120"/>
        <w:ind w:left="709"/>
        <w:jc w:val="both"/>
        <w:rPr>
          <w:rFonts w:eastAsia="Arial Unicode MS"/>
          <w:b/>
          <w:sz w:val="22"/>
          <w:szCs w:val="22"/>
        </w:rPr>
      </w:pPr>
    </w:p>
    <w:p w:rsidR="00FC7FC8" w:rsidRDefault="00FC7FC8" w:rsidP="00D32C88">
      <w:pPr>
        <w:spacing w:before="120"/>
        <w:ind w:left="709"/>
        <w:jc w:val="both"/>
        <w:rPr>
          <w:rFonts w:eastAsia="Arial Unicode MS"/>
          <w:b/>
          <w:sz w:val="22"/>
          <w:szCs w:val="22"/>
        </w:rPr>
      </w:pPr>
    </w:p>
    <w:p w:rsidR="00FC7FC8" w:rsidRDefault="00FC7FC8" w:rsidP="00FC7FC8">
      <w:pPr>
        <w:tabs>
          <w:tab w:val="left" w:pos="1892"/>
        </w:tabs>
        <w:spacing w:before="120"/>
        <w:ind w:left="709"/>
        <w:jc w:val="both"/>
        <w:rPr>
          <w:rFonts w:eastAsia="Arial Unicode MS"/>
          <w:b/>
          <w:sz w:val="22"/>
          <w:szCs w:val="22"/>
        </w:rPr>
      </w:pPr>
      <w:r>
        <w:rPr>
          <w:rFonts w:eastAsia="Arial Unicode MS"/>
          <w:b/>
          <w:sz w:val="22"/>
          <w:szCs w:val="22"/>
        </w:rPr>
        <w:tab/>
      </w:r>
    </w:p>
    <w:p w:rsidR="00FC7FC8" w:rsidRDefault="00FC7FC8" w:rsidP="00FC7FC8">
      <w:pPr>
        <w:tabs>
          <w:tab w:val="left" w:pos="1892"/>
        </w:tabs>
        <w:spacing w:before="120"/>
        <w:ind w:left="709"/>
        <w:jc w:val="both"/>
        <w:rPr>
          <w:rFonts w:eastAsia="Arial Unicode MS"/>
          <w:b/>
          <w:sz w:val="22"/>
          <w:szCs w:val="22"/>
        </w:rPr>
      </w:pPr>
    </w:p>
    <w:p w:rsidR="00FC7FC8" w:rsidRDefault="00FC7FC8" w:rsidP="00FC7FC8">
      <w:pPr>
        <w:tabs>
          <w:tab w:val="left" w:pos="1892"/>
        </w:tabs>
        <w:spacing w:before="120"/>
        <w:ind w:left="709"/>
        <w:jc w:val="both"/>
        <w:rPr>
          <w:rFonts w:eastAsia="Arial Unicode MS"/>
          <w:b/>
          <w:sz w:val="22"/>
          <w:szCs w:val="22"/>
        </w:rPr>
      </w:pPr>
    </w:p>
    <w:p w:rsidR="00FC7FC8" w:rsidRDefault="00FC7FC8" w:rsidP="00FC7FC8">
      <w:pPr>
        <w:tabs>
          <w:tab w:val="left" w:pos="1892"/>
        </w:tabs>
        <w:spacing w:before="120"/>
        <w:ind w:left="709"/>
        <w:jc w:val="both"/>
        <w:rPr>
          <w:rFonts w:eastAsia="Arial Unicode MS"/>
          <w:b/>
          <w:sz w:val="22"/>
          <w:szCs w:val="22"/>
        </w:rPr>
      </w:pPr>
    </w:p>
    <w:p w:rsidR="00FC7FC8" w:rsidRDefault="00FC7FC8" w:rsidP="00FC7FC8">
      <w:pPr>
        <w:tabs>
          <w:tab w:val="left" w:pos="1892"/>
        </w:tabs>
        <w:spacing w:before="120"/>
        <w:ind w:left="709"/>
        <w:jc w:val="both"/>
        <w:rPr>
          <w:rFonts w:eastAsia="Arial Unicode MS"/>
          <w:b/>
          <w:sz w:val="22"/>
          <w:szCs w:val="22"/>
        </w:rPr>
      </w:pPr>
    </w:p>
    <w:p w:rsidR="00FC7FC8" w:rsidRDefault="00FC7FC8" w:rsidP="00FC7FC8">
      <w:pPr>
        <w:tabs>
          <w:tab w:val="left" w:pos="1892"/>
        </w:tabs>
        <w:spacing w:before="120"/>
        <w:ind w:left="709"/>
        <w:jc w:val="both"/>
        <w:rPr>
          <w:rFonts w:eastAsia="Arial Unicode MS"/>
          <w:b/>
          <w:sz w:val="22"/>
          <w:szCs w:val="22"/>
        </w:rPr>
      </w:pPr>
    </w:p>
    <w:p w:rsidR="00FC7FC8" w:rsidRDefault="00FC7FC8" w:rsidP="00FC7FC8">
      <w:pPr>
        <w:tabs>
          <w:tab w:val="left" w:pos="1892"/>
        </w:tabs>
        <w:spacing w:before="120"/>
        <w:ind w:left="709"/>
        <w:jc w:val="both"/>
        <w:rPr>
          <w:rFonts w:eastAsia="Arial Unicode MS"/>
          <w:b/>
          <w:sz w:val="22"/>
          <w:szCs w:val="22"/>
        </w:rPr>
      </w:pPr>
    </w:p>
    <w:p w:rsidR="00FC7FC8" w:rsidRPr="00020E1E" w:rsidRDefault="00310ECA" w:rsidP="00310ECA">
      <w:pPr>
        <w:tabs>
          <w:tab w:val="left" w:pos="1892"/>
        </w:tabs>
        <w:spacing w:before="120"/>
        <w:ind w:left="709"/>
        <w:jc w:val="center"/>
        <w:rPr>
          <w:rFonts w:ascii="Tw Cen MT" w:hAnsi="Tw Cen MT"/>
          <w:sz w:val="32"/>
          <w:szCs w:val="32"/>
        </w:rPr>
      </w:pPr>
      <w:r w:rsidRPr="00310ECA">
        <w:rPr>
          <w:rFonts w:ascii="Tw Cen MT" w:hAnsi="Tw Cen MT"/>
          <w:b/>
          <w:bCs/>
          <w:sz w:val="32"/>
          <w:szCs w:val="32"/>
        </w:rPr>
        <w:t>A</w:t>
      </w:r>
      <w:r w:rsidR="00FC7FC8" w:rsidRPr="00020E1E">
        <w:rPr>
          <w:rFonts w:ascii="Tw Cen MT" w:hAnsi="Tw Cen MT"/>
          <w:b/>
          <w:bCs/>
          <w:sz w:val="32"/>
          <w:szCs w:val="32"/>
        </w:rPr>
        <w:t>NNEXE N° 2 : MODELE DE SOUMISSION</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Je, soussigné …......................………………………….......................………… [Indiquer le nom et la qualité du signataire] représentant la société, l’entreprise ou le groupement (8) ……………………..............…… Dont le siège social est à ………............................... Inscrite au registre du commerce de ………...............……………………... Sous le n° ………………..................................……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Après avoir pris connaissance de toutes les pièces figurant ou mentionnées au dossier d'Appel d’Offres y compris les additifs,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N°……..........................................…………………… [Rappeler l’objet de l’appel d’offres]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 ……………..................................................................................................………………… [En chiffres et en lettres] francs CFA Hors TVA, et à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 Francs CFA Toutes Taxes Comprises. [En chiffres et en lettres]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 M'engage à exécuter les prestations dans un délai de …...............……… Mois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 M’engage en outre à maintenir mon offre dans le délai ………............. Jours [indiquer la durée de validité, en principe 90 jours] à compter de la date limite de remise des offres. </w:t>
      </w:r>
    </w:p>
    <w:p w:rsidR="00FC7FC8" w:rsidRPr="00020E1E" w:rsidRDefault="00FC7FC8" w:rsidP="00E97AAC">
      <w:pPr>
        <w:pStyle w:val="Default"/>
        <w:numPr>
          <w:ilvl w:val="0"/>
          <w:numId w:val="135"/>
        </w:numPr>
        <w:spacing w:before="120" w:after="120"/>
        <w:ind w:left="720" w:hanging="360"/>
        <w:rPr>
          <w:rFonts w:ascii="Tw Cen MT" w:hAnsi="Tw Cen MT"/>
          <w:color w:val="auto"/>
          <w:sz w:val="22"/>
          <w:szCs w:val="22"/>
        </w:rPr>
      </w:pPr>
      <w:r w:rsidRPr="00020E1E">
        <w:rPr>
          <w:rFonts w:ascii="Tw Cen MT" w:hAnsi="Tw Cen MT"/>
          <w:color w:val="auto"/>
          <w:sz w:val="22"/>
          <w:szCs w:val="22"/>
        </w:rPr>
        <w:t xml:space="preserve">Adhère entièrement à la charte d’intégrité et à la déclaration d’engagement environnemental et social jointes aux présents DAO. </w:t>
      </w:r>
    </w:p>
    <w:p w:rsidR="00FC7FC8" w:rsidRPr="00020E1E" w:rsidRDefault="00FC7FC8" w:rsidP="00FC7FC8">
      <w:pPr>
        <w:pStyle w:val="Default"/>
        <w:spacing w:before="120" w:after="120"/>
        <w:rPr>
          <w:rFonts w:ascii="Tw Cen MT" w:hAnsi="Tw Cen MT"/>
          <w:color w:val="auto"/>
          <w:sz w:val="22"/>
          <w:szCs w:val="22"/>
        </w:rPr>
      </w:pP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Les rabais offerts et les modalités d’application desdits rabais sont les suivants :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Le Maître d’Ouvrage ou le Maître d’Ouvrage Délégué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Se libérera des sommes dues par elle au titre du présent marché en faisant donner crédit au compte n°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 Ouvert au nom de ………...........................................………. Auprès de la banque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 Agence de ………...........................................……….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Avant signature du marché, la présente soumission acceptée par vous vaudra engagement entre nous.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Fait à ……….......................................………. Le ………..........................................……….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Signature de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En qualité de ………......................................…… Dûment autorisé à signer les soumissions pour et au nom de (9) ………...........................................……….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(8) Supprimer la mention inutile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(9) Annexer la lettre de pouvoirs </w:t>
      </w:r>
    </w:p>
    <w:p w:rsidR="00FC7FC8" w:rsidRDefault="00FC7FC8" w:rsidP="00FC7FC8">
      <w:pPr>
        <w:tabs>
          <w:tab w:val="left" w:pos="1892"/>
        </w:tabs>
        <w:spacing w:before="120"/>
        <w:jc w:val="both"/>
        <w:rPr>
          <w:rFonts w:eastAsia="Arial Unicode MS"/>
          <w:b/>
          <w:sz w:val="22"/>
          <w:szCs w:val="22"/>
        </w:rPr>
      </w:pPr>
    </w:p>
    <w:p w:rsidR="00FC7FC8" w:rsidRDefault="00FC7FC8" w:rsidP="00FC7FC8">
      <w:pPr>
        <w:tabs>
          <w:tab w:val="left" w:pos="1892"/>
        </w:tabs>
        <w:spacing w:before="120"/>
        <w:ind w:left="709"/>
        <w:jc w:val="both"/>
        <w:rPr>
          <w:rFonts w:eastAsia="Arial Unicode MS"/>
          <w:b/>
          <w:sz w:val="22"/>
          <w:szCs w:val="22"/>
        </w:rPr>
      </w:pPr>
    </w:p>
    <w:p w:rsidR="00FC7FC8" w:rsidRDefault="00FC7FC8" w:rsidP="00FC7FC8">
      <w:pPr>
        <w:tabs>
          <w:tab w:val="left" w:pos="1892"/>
        </w:tabs>
        <w:spacing w:before="120"/>
        <w:ind w:left="709"/>
        <w:jc w:val="both"/>
        <w:rPr>
          <w:rFonts w:eastAsia="Arial Unicode MS"/>
          <w:b/>
          <w:sz w:val="22"/>
          <w:szCs w:val="22"/>
        </w:rPr>
      </w:pPr>
    </w:p>
    <w:p w:rsidR="00FC7FC8" w:rsidRDefault="00FC7FC8" w:rsidP="00FC7FC8">
      <w:pPr>
        <w:tabs>
          <w:tab w:val="left" w:pos="1892"/>
        </w:tabs>
        <w:spacing w:before="120"/>
        <w:ind w:left="709"/>
        <w:jc w:val="both"/>
        <w:rPr>
          <w:rFonts w:eastAsia="Arial Unicode MS"/>
          <w:b/>
          <w:sz w:val="22"/>
          <w:szCs w:val="22"/>
        </w:rPr>
      </w:pPr>
    </w:p>
    <w:p w:rsidR="00FC7FC8" w:rsidRPr="00020E1E" w:rsidRDefault="00FC7FC8" w:rsidP="00310ECA">
      <w:pPr>
        <w:spacing w:before="120"/>
        <w:jc w:val="center"/>
        <w:rPr>
          <w:rFonts w:ascii="Tw Cen MT" w:hAnsi="Tw Cen MT"/>
          <w:sz w:val="32"/>
          <w:szCs w:val="32"/>
        </w:rPr>
      </w:pPr>
      <w:r w:rsidRPr="00020E1E">
        <w:rPr>
          <w:rFonts w:ascii="Tw Cen MT" w:hAnsi="Tw Cen MT"/>
          <w:b/>
          <w:bCs/>
          <w:sz w:val="32"/>
          <w:szCs w:val="32"/>
        </w:rPr>
        <w:t>ANNEXE N° 3 : MODELE DE CAUTIONNEMENT DE SOUMISSION</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Organisme financier :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Référence de la Caution : N° </w:t>
      </w:r>
      <w:r w:rsidRPr="00020E1E">
        <w:rPr>
          <w:rFonts w:ascii="Tw Cen MT" w:hAnsi="Tw Cen MT"/>
          <w:i/>
          <w:iCs/>
          <w:color w:val="auto"/>
          <w:sz w:val="22"/>
          <w:szCs w:val="22"/>
        </w:rPr>
        <w:t xml:space="preserve">……………..................................……….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Adressée à [</w:t>
      </w:r>
      <w:r w:rsidRPr="00020E1E">
        <w:rPr>
          <w:rFonts w:ascii="Tw Cen MT" w:hAnsi="Tw Cen MT"/>
          <w:i/>
          <w:iCs/>
          <w:color w:val="auto"/>
          <w:sz w:val="22"/>
          <w:szCs w:val="22"/>
        </w:rPr>
        <w:t xml:space="preserve">indiquer le Maître d’Ouvrage </w:t>
      </w:r>
      <w:r w:rsidRPr="00020E1E">
        <w:rPr>
          <w:rFonts w:ascii="Tw Cen MT" w:hAnsi="Tw Cen MT"/>
          <w:i/>
          <w:iCs/>
          <w:color w:val="auto"/>
          <w:sz w:val="20"/>
          <w:szCs w:val="20"/>
        </w:rPr>
        <w:t xml:space="preserve">ou le Maître d’Ouvrage Délégué </w:t>
      </w:r>
      <w:r w:rsidRPr="00020E1E">
        <w:rPr>
          <w:rFonts w:ascii="Tw Cen MT" w:hAnsi="Tw Cen MT"/>
          <w:i/>
          <w:iCs/>
          <w:color w:val="auto"/>
          <w:sz w:val="22"/>
          <w:szCs w:val="22"/>
        </w:rPr>
        <w:t>et son adresse] Cameroun</w:t>
      </w:r>
      <w:r w:rsidRPr="00020E1E">
        <w:rPr>
          <w:rFonts w:ascii="Tw Cen MT" w:hAnsi="Tw Cen MT"/>
          <w:color w:val="auto"/>
          <w:sz w:val="22"/>
          <w:szCs w:val="22"/>
        </w:rPr>
        <w:t xml:space="preserve">, ci-dessous désigné « le Maître d’Ouvrage »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3"/>
          <w:szCs w:val="23"/>
        </w:rPr>
        <w:t>Attendu que le Prestataire …</w:t>
      </w:r>
      <w:r w:rsidRPr="00020E1E">
        <w:rPr>
          <w:rFonts w:ascii="Tw Cen MT" w:hAnsi="Tw Cen MT"/>
          <w:color w:val="auto"/>
          <w:sz w:val="12"/>
          <w:szCs w:val="12"/>
        </w:rPr>
        <w:t xml:space="preserve">…………..........................………, </w:t>
      </w:r>
      <w:r w:rsidRPr="00020E1E">
        <w:rPr>
          <w:rFonts w:ascii="Tw Cen MT" w:hAnsi="Tw Cen MT"/>
          <w:color w:val="auto"/>
          <w:sz w:val="23"/>
          <w:szCs w:val="23"/>
        </w:rPr>
        <w:t xml:space="preserve">ci-dessous désignée « le soumissionnaire », </w:t>
      </w:r>
      <w:r w:rsidRPr="00020E1E">
        <w:rPr>
          <w:rFonts w:ascii="Tw Cen MT" w:hAnsi="Tw Cen MT"/>
          <w:color w:val="auto"/>
          <w:sz w:val="22"/>
          <w:szCs w:val="22"/>
        </w:rPr>
        <w:t>a soumis son offre en date du ……………..........................………. Pour [</w:t>
      </w:r>
      <w:r w:rsidRPr="00020E1E">
        <w:rPr>
          <w:rFonts w:ascii="Tw Cen MT" w:hAnsi="Tw Cen MT"/>
          <w:i/>
          <w:iCs/>
          <w:color w:val="auto"/>
          <w:sz w:val="22"/>
          <w:szCs w:val="22"/>
        </w:rPr>
        <w:t>rappeler l’objet de l’appel d’offres]</w:t>
      </w:r>
      <w:r w:rsidRPr="00020E1E">
        <w:rPr>
          <w:rFonts w:ascii="Tw Cen MT" w:hAnsi="Tw Cen MT"/>
          <w:color w:val="auto"/>
          <w:sz w:val="22"/>
          <w:szCs w:val="22"/>
        </w:rPr>
        <w:t xml:space="preserve">, ci-dessous désignée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 L’offre », et pour laquelle il doit joindre un cautionnement provisoire équivalant à </w:t>
      </w:r>
      <w:r w:rsidRPr="00020E1E">
        <w:rPr>
          <w:rFonts w:ascii="Tw Cen MT" w:hAnsi="Tw Cen MT"/>
          <w:i/>
          <w:iCs/>
          <w:color w:val="auto"/>
          <w:sz w:val="22"/>
          <w:szCs w:val="22"/>
        </w:rPr>
        <w:t xml:space="preserve">[indiquer le montant]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Francs CFA,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Nous …………....................…..........................………. </w:t>
      </w:r>
      <w:r w:rsidRPr="00020E1E">
        <w:rPr>
          <w:rFonts w:ascii="Tw Cen MT" w:hAnsi="Tw Cen MT"/>
          <w:i/>
          <w:iCs/>
          <w:color w:val="auto"/>
          <w:sz w:val="22"/>
          <w:szCs w:val="22"/>
        </w:rPr>
        <w:t>[Nom et adresse de l’organisme financier]</w:t>
      </w:r>
      <w:r w:rsidRPr="00020E1E">
        <w:rPr>
          <w:rFonts w:ascii="Tw Cen MT" w:hAnsi="Tw Cen MT"/>
          <w:color w:val="auto"/>
          <w:sz w:val="22"/>
          <w:szCs w:val="22"/>
        </w:rPr>
        <w:t xml:space="preserve">, représentée par ……………..........................………. </w:t>
      </w:r>
      <w:r w:rsidRPr="00020E1E">
        <w:rPr>
          <w:rFonts w:ascii="Tw Cen MT" w:hAnsi="Tw Cen MT"/>
          <w:i/>
          <w:iCs/>
          <w:color w:val="auto"/>
          <w:sz w:val="22"/>
          <w:szCs w:val="22"/>
        </w:rPr>
        <w:t>[Noms des signataires]</w:t>
      </w:r>
      <w:r w:rsidRPr="00020E1E">
        <w:rPr>
          <w:rFonts w:ascii="Tw Cen MT" w:hAnsi="Tw Cen MT"/>
          <w:color w:val="auto"/>
          <w:sz w:val="22"/>
          <w:szCs w:val="22"/>
        </w:rPr>
        <w:t xml:space="preserve">, ci-dessous désignée « l’organisme financier », déclarons garantir le paiement au Maître d’Ouvrage </w:t>
      </w:r>
      <w:r w:rsidRPr="00020E1E">
        <w:rPr>
          <w:rFonts w:ascii="Tw Cen MT" w:hAnsi="Tw Cen MT"/>
          <w:i/>
          <w:iCs/>
          <w:color w:val="auto"/>
          <w:sz w:val="20"/>
          <w:szCs w:val="20"/>
        </w:rPr>
        <w:t xml:space="preserve">ou au Maître d’Ouvrage Délégué </w:t>
      </w:r>
      <w:r w:rsidRPr="00020E1E">
        <w:rPr>
          <w:rFonts w:ascii="Tw Cen MT" w:hAnsi="Tw Cen MT"/>
          <w:color w:val="auto"/>
          <w:sz w:val="22"/>
          <w:szCs w:val="22"/>
        </w:rPr>
        <w:t xml:space="preserve">de la somme maximale de [indiquer le montant] Francs CFA, que l’organisme financier s’engage à régler intégralement à au Maître d’Ouvrage </w:t>
      </w:r>
      <w:r w:rsidRPr="00020E1E">
        <w:rPr>
          <w:rFonts w:ascii="Tw Cen MT" w:hAnsi="Tw Cen MT"/>
          <w:i/>
          <w:iCs/>
          <w:color w:val="auto"/>
          <w:sz w:val="20"/>
          <w:szCs w:val="20"/>
        </w:rPr>
        <w:t>ou au Maître d’Ouvrage Délégué</w:t>
      </w:r>
      <w:r w:rsidRPr="00020E1E">
        <w:rPr>
          <w:rFonts w:ascii="Tw Cen MT" w:hAnsi="Tw Cen MT"/>
          <w:color w:val="auto"/>
          <w:sz w:val="22"/>
          <w:szCs w:val="22"/>
        </w:rPr>
        <w:t xml:space="preserve">, s’obligeant elle-même, ses successeurs et assignataires.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Les conditions de cette obligation sont les suivantes :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Si le soumissionnaire retire son offre pendant la période de validité prévue dans le dossier d’appel d’offres ;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Où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Si le soumissionnaire, s’étant vu notifié l’attribution du marché par le Maître d’Ouvrage </w:t>
      </w:r>
      <w:r w:rsidRPr="00020E1E">
        <w:rPr>
          <w:rFonts w:ascii="Tw Cen MT" w:hAnsi="Tw Cen MT"/>
          <w:i/>
          <w:iCs/>
          <w:color w:val="auto"/>
          <w:sz w:val="22"/>
          <w:szCs w:val="22"/>
        </w:rPr>
        <w:t xml:space="preserve">ou le Maître d’Ouvrage Délégué </w:t>
      </w:r>
      <w:r w:rsidRPr="00020E1E">
        <w:rPr>
          <w:rFonts w:ascii="Tw Cen MT" w:hAnsi="Tw Cen MT"/>
          <w:color w:val="auto"/>
          <w:sz w:val="22"/>
          <w:szCs w:val="22"/>
        </w:rPr>
        <w:t xml:space="preserve">pendant la période de validité :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 omet de signer ou refuse de signer le marché, alors qu’il est requis de le faire ;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 omet ou refuse de fournir le cautionnement définitif du marché (cautionnement définitif), comme prévu dans celui-ci.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Nous nous engageons à payer au Maître d’Ouvrage </w:t>
      </w:r>
      <w:r w:rsidRPr="00020E1E">
        <w:rPr>
          <w:rFonts w:ascii="Tw Cen MT" w:hAnsi="Tw Cen MT"/>
          <w:i/>
          <w:iCs/>
          <w:color w:val="auto"/>
          <w:sz w:val="22"/>
          <w:szCs w:val="22"/>
        </w:rPr>
        <w:t xml:space="preserve">ou le Maître d’Ouvrage Délégué </w:t>
      </w:r>
      <w:r w:rsidRPr="00020E1E">
        <w:rPr>
          <w:rFonts w:ascii="Tw Cen MT" w:hAnsi="Tw Cen MT"/>
          <w:color w:val="auto"/>
          <w:sz w:val="22"/>
          <w:szCs w:val="22"/>
        </w:rPr>
        <w:t>d’ un montant allant jusqu’au maximum de la somme stipulée ci-dessus, dès réception de sa première demande écrite, sans que le Maître</w:t>
      </w:r>
      <w:r>
        <w:rPr>
          <w:rFonts w:ascii="Tw Cen MT" w:hAnsi="Tw Cen MT"/>
          <w:color w:val="auto"/>
          <w:sz w:val="22"/>
          <w:szCs w:val="22"/>
        </w:rPr>
        <w:t xml:space="preserve"> </w:t>
      </w:r>
      <w:r w:rsidRPr="00020E1E">
        <w:rPr>
          <w:rFonts w:ascii="Tw Cen MT" w:hAnsi="Tw Cen MT"/>
          <w:color w:val="auto"/>
          <w:sz w:val="22"/>
          <w:szCs w:val="22"/>
        </w:rPr>
        <w:t xml:space="preserve">d’Ouvrage </w:t>
      </w:r>
      <w:r w:rsidRPr="00020E1E">
        <w:rPr>
          <w:rFonts w:ascii="Tw Cen MT" w:hAnsi="Tw Cen MT"/>
          <w:i/>
          <w:iCs/>
          <w:color w:val="auto"/>
          <w:sz w:val="22"/>
          <w:szCs w:val="22"/>
        </w:rPr>
        <w:t xml:space="preserve">ou le Maître d’Ouvrage Délégué </w:t>
      </w:r>
      <w:r w:rsidRPr="00020E1E">
        <w:rPr>
          <w:rFonts w:ascii="Tw Cen MT" w:hAnsi="Tw Cen MT"/>
          <w:color w:val="auto"/>
          <w:sz w:val="22"/>
          <w:szCs w:val="22"/>
        </w:rPr>
        <w:t xml:space="preserve">soit tenu de justifier sa demande, étant entendu toutefois que dans sa demande le Maître d’Ouvrage </w:t>
      </w:r>
      <w:r w:rsidRPr="00020E1E">
        <w:rPr>
          <w:rFonts w:ascii="Tw Cen MT" w:hAnsi="Tw Cen MT"/>
          <w:i/>
          <w:iCs/>
          <w:color w:val="auto"/>
          <w:sz w:val="20"/>
          <w:szCs w:val="20"/>
        </w:rPr>
        <w:t xml:space="preserve">ou le Maître d’Ouvrage Délégué </w:t>
      </w:r>
      <w:r w:rsidRPr="00020E1E">
        <w:rPr>
          <w:rFonts w:ascii="Tw Cen MT" w:hAnsi="Tw Cen MT"/>
          <w:color w:val="auto"/>
          <w:sz w:val="22"/>
          <w:szCs w:val="22"/>
        </w:rPr>
        <w:t xml:space="preserve">notera que le montant qu’il réclame lui est dû parce que l’une ou l’autre des conditions ci-dessus, ou toutes les deux, sont remplies, et qu’il spécifiera quelle(s) condition(s) a (ont) joué.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La présente caution entre en vigueur dès sa signature et dès la date limite fixée par le Maître d’Ouvrage </w:t>
      </w:r>
      <w:r w:rsidRPr="00020E1E">
        <w:rPr>
          <w:rFonts w:ascii="Tw Cen MT" w:hAnsi="Tw Cen MT"/>
          <w:i/>
          <w:iCs/>
          <w:color w:val="auto"/>
          <w:sz w:val="20"/>
          <w:szCs w:val="20"/>
        </w:rPr>
        <w:t xml:space="preserve">ou le Maître d’Ouvrage Délégué </w:t>
      </w:r>
      <w:r w:rsidRPr="00020E1E">
        <w:rPr>
          <w:rFonts w:ascii="Tw Cen MT" w:hAnsi="Tw Cen MT"/>
          <w:color w:val="auto"/>
          <w:sz w:val="22"/>
          <w:szCs w:val="22"/>
        </w:rPr>
        <w:t xml:space="preserve">pour la remise des offres. Elle demeurera valable jusqu’au trentième jour inclus suivant la fin du délai de validité des offres. Toute demande du Maître d’Ouvrage </w:t>
      </w:r>
      <w:r w:rsidRPr="00020E1E">
        <w:rPr>
          <w:rFonts w:ascii="Tw Cen MT" w:hAnsi="Tw Cen MT"/>
          <w:i/>
          <w:iCs/>
          <w:color w:val="auto"/>
          <w:sz w:val="20"/>
          <w:szCs w:val="20"/>
        </w:rPr>
        <w:t xml:space="preserve">ou du Maître d’Ouvrage Délégué </w:t>
      </w:r>
      <w:r w:rsidRPr="00020E1E">
        <w:rPr>
          <w:rFonts w:ascii="Tw Cen MT" w:hAnsi="Tw Cen MT"/>
          <w:color w:val="auto"/>
          <w:sz w:val="22"/>
          <w:szCs w:val="22"/>
        </w:rPr>
        <w:t xml:space="preserve">tendant à la faire jouer devra parvenir à la banque, par lettre recommandée avec accusé de réception, avant la fin de cette période de validité.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Le présent cautionnement est soumis pour son interprétation et son exécution au droit camerounais. Les tribunaux du Cameroun seront seuls compétents pour statuer sur tout ce qui concerne le présent engagement et ses suites.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i/>
          <w:iCs/>
          <w:color w:val="auto"/>
          <w:sz w:val="23"/>
          <w:szCs w:val="23"/>
        </w:rPr>
        <w:t xml:space="preserve">Signé et authentifié par l’organisme financier </w:t>
      </w:r>
    </w:p>
    <w:p w:rsidR="00FC7FC8" w:rsidRPr="00020E1E" w:rsidRDefault="00FC7FC8" w:rsidP="00FC7FC8">
      <w:pPr>
        <w:pStyle w:val="Default"/>
        <w:spacing w:before="120" w:after="120"/>
        <w:rPr>
          <w:rFonts w:ascii="Tw Cen MT" w:hAnsi="Tw Cen MT"/>
          <w:color w:val="auto"/>
          <w:sz w:val="12"/>
          <w:szCs w:val="12"/>
        </w:rPr>
      </w:pPr>
      <w:r w:rsidRPr="00020E1E">
        <w:rPr>
          <w:rFonts w:ascii="Tw Cen MT" w:hAnsi="Tw Cen MT"/>
          <w:i/>
          <w:iCs/>
          <w:color w:val="auto"/>
          <w:sz w:val="23"/>
          <w:szCs w:val="23"/>
        </w:rPr>
        <w:t xml:space="preserve">À </w:t>
      </w:r>
      <w:r w:rsidRPr="00020E1E">
        <w:rPr>
          <w:rFonts w:ascii="Tw Cen MT" w:hAnsi="Tw Cen MT"/>
          <w:i/>
          <w:iCs/>
          <w:color w:val="auto"/>
          <w:sz w:val="12"/>
          <w:szCs w:val="12"/>
        </w:rPr>
        <w:t>……………..........................………</w:t>
      </w:r>
      <w:r w:rsidRPr="00020E1E">
        <w:rPr>
          <w:rFonts w:ascii="Tw Cen MT" w:hAnsi="Tw Cen MT"/>
          <w:i/>
          <w:iCs/>
          <w:color w:val="auto"/>
          <w:sz w:val="23"/>
          <w:szCs w:val="23"/>
        </w:rPr>
        <w:t xml:space="preserve">, le </w:t>
      </w:r>
      <w:r w:rsidRPr="00020E1E">
        <w:rPr>
          <w:rFonts w:ascii="Tw Cen MT" w:hAnsi="Tw Cen MT"/>
          <w:i/>
          <w:iCs/>
          <w:color w:val="auto"/>
          <w:sz w:val="12"/>
          <w:szCs w:val="12"/>
        </w:rPr>
        <w:t xml:space="preserve">………....................... </w:t>
      </w:r>
    </w:p>
    <w:p w:rsidR="00FC7FC8" w:rsidRDefault="00FC7FC8" w:rsidP="00FC7FC8">
      <w:pPr>
        <w:spacing w:before="120" w:after="120"/>
        <w:jc w:val="both"/>
        <w:rPr>
          <w:rFonts w:ascii="Arial" w:hAnsi="Arial" w:cs="Arial"/>
          <w:b/>
          <w:bCs/>
          <w:sz w:val="32"/>
          <w:szCs w:val="32"/>
        </w:rPr>
      </w:pPr>
      <w:r w:rsidRPr="00020E1E">
        <w:rPr>
          <w:rFonts w:ascii="Tw Cen MT" w:hAnsi="Tw Cen MT"/>
          <w:i/>
          <w:iCs/>
        </w:rPr>
        <w:t>[Signature de l’organisme financier]</w:t>
      </w:r>
    </w:p>
    <w:p w:rsidR="00FC7FC8" w:rsidRDefault="00FC7FC8" w:rsidP="00FC7FC8">
      <w:pPr>
        <w:spacing w:before="120"/>
        <w:jc w:val="both"/>
        <w:rPr>
          <w:rFonts w:ascii="Arial" w:hAnsi="Arial" w:cs="Arial"/>
          <w:b/>
          <w:bCs/>
          <w:sz w:val="32"/>
          <w:szCs w:val="32"/>
        </w:rPr>
      </w:pPr>
    </w:p>
    <w:p w:rsidR="00FC7FC8" w:rsidRDefault="00FC7FC8" w:rsidP="00FC7FC8">
      <w:pPr>
        <w:spacing w:before="120"/>
        <w:jc w:val="both"/>
        <w:rPr>
          <w:rFonts w:ascii="Arial" w:hAnsi="Arial" w:cs="Arial"/>
          <w:b/>
          <w:bCs/>
          <w:sz w:val="32"/>
          <w:szCs w:val="32"/>
        </w:rPr>
      </w:pPr>
    </w:p>
    <w:p w:rsidR="00FC7FC8" w:rsidRDefault="00FC7FC8" w:rsidP="00FC7FC8">
      <w:pPr>
        <w:spacing w:before="120"/>
        <w:jc w:val="both"/>
        <w:rPr>
          <w:rFonts w:ascii="Arial" w:hAnsi="Arial" w:cs="Arial"/>
          <w:b/>
          <w:bCs/>
          <w:sz w:val="32"/>
          <w:szCs w:val="32"/>
        </w:rPr>
      </w:pPr>
    </w:p>
    <w:p w:rsidR="00FC7FC8" w:rsidRDefault="00FC7FC8" w:rsidP="00FC7FC8">
      <w:pPr>
        <w:spacing w:before="120"/>
        <w:jc w:val="both"/>
        <w:rPr>
          <w:rFonts w:ascii="Arial" w:hAnsi="Arial" w:cs="Arial"/>
          <w:b/>
          <w:bCs/>
          <w:sz w:val="32"/>
          <w:szCs w:val="32"/>
        </w:rPr>
      </w:pPr>
    </w:p>
    <w:p w:rsidR="0004486C" w:rsidRPr="00020E1E" w:rsidRDefault="0004486C" w:rsidP="00310ECA">
      <w:pPr>
        <w:spacing w:before="120"/>
        <w:jc w:val="center"/>
        <w:rPr>
          <w:rFonts w:ascii="Tw Cen MT" w:hAnsi="Tw Cen MT"/>
          <w:sz w:val="32"/>
          <w:szCs w:val="32"/>
        </w:rPr>
      </w:pPr>
      <w:r w:rsidRPr="00020E1E">
        <w:rPr>
          <w:rFonts w:ascii="Tw Cen MT" w:hAnsi="Tw Cen MT"/>
          <w:b/>
          <w:bCs/>
          <w:sz w:val="32"/>
          <w:szCs w:val="32"/>
        </w:rPr>
        <w:t>ANNEXE N° 4 : MODELE DE CAUTIONNEMENT DEFINITIF</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Organisme financier :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Référence de la Caution : N° </w:t>
      </w:r>
      <w:r w:rsidRPr="00020E1E">
        <w:rPr>
          <w:rFonts w:ascii="Tw Cen MT" w:hAnsi="Tw Cen MT"/>
          <w:i/>
          <w:iCs/>
          <w:color w:val="auto"/>
          <w:sz w:val="22"/>
          <w:szCs w:val="22"/>
        </w:rPr>
        <w:t xml:space="preserve">……………..................................……….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Adressée à [</w:t>
      </w:r>
      <w:r w:rsidRPr="00020E1E">
        <w:rPr>
          <w:rFonts w:ascii="Tw Cen MT" w:hAnsi="Tw Cen MT"/>
          <w:i/>
          <w:iCs/>
          <w:color w:val="auto"/>
          <w:sz w:val="22"/>
          <w:szCs w:val="22"/>
        </w:rPr>
        <w:t xml:space="preserve">indiquer le Maître d’Ouvrage </w:t>
      </w:r>
      <w:r w:rsidRPr="00020E1E">
        <w:rPr>
          <w:rFonts w:ascii="Tw Cen MT" w:hAnsi="Tw Cen MT"/>
          <w:i/>
          <w:iCs/>
          <w:color w:val="auto"/>
          <w:sz w:val="20"/>
          <w:szCs w:val="20"/>
        </w:rPr>
        <w:t xml:space="preserve">ou le Maître d’Ouvrage Délégué </w:t>
      </w:r>
      <w:r w:rsidRPr="00020E1E">
        <w:rPr>
          <w:rFonts w:ascii="Tw Cen MT" w:hAnsi="Tw Cen MT"/>
          <w:i/>
          <w:iCs/>
          <w:color w:val="auto"/>
          <w:sz w:val="22"/>
          <w:szCs w:val="22"/>
        </w:rPr>
        <w:t>et son adresse] Cameroun</w:t>
      </w:r>
      <w:r w:rsidRPr="00020E1E">
        <w:rPr>
          <w:rFonts w:ascii="Tw Cen MT" w:hAnsi="Tw Cen MT"/>
          <w:color w:val="auto"/>
          <w:sz w:val="22"/>
          <w:szCs w:val="22"/>
        </w:rPr>
        <w:t xml:space="preserve">, ci-dessous désigné « le Maître d’Ouvrage »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Attendu que </w:t>
      </w:r>
      <w:r w:rsidRPr="00020E1E">
        <w:rPr>
          <w:rFonts w:ascii="Tw Cen MT" w:hAnsi="Tw Cen MT"/>
          <w:i/>
          <w:iCs/>
          <w:color w:val="auto"/>
          <w:sz w:val="22"/>
          <w:szCs w:val="22"/>
        </w:rPr>
        <w:t>…………….............................................................................………. [Nom et adresse du fournisseur ou du prestataire]</w:t>
      </w:r>
      <w:r w:rsidRPr="00020E1E">
        <w:rPr>
          <w:rFonts w:ascii="Tw Cen MT" w:hAnsi="Tw Cen MT"/>
          <w:color w:val="auto"/>
          <w:sz w:val="22"/>
          <w:szCs w:val="22"/>
        </w:rPr>
        <w:t xml:space="preserve">, ci-dessous désigné « le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Fournisseur </w:t>
      </w:r>
      <w:r w:rsidRPr="00020E1E">
        <w:rPr>
          <w:rFonts w:ascii="Tw Cen MT" w:hAnsi="Tw Cen MT"/>
          <w:i/>
          <w:iCs/>
          <w:color w:val="auto"/>
          <w:sz w:val="22"/>
          <w:szCs w:val="22"/>
        </w:rPr>
        <w:t xml:space="preserve">ou du prestataire </w:t>
      </w:r>
      <w:r w:rsidRPr="00020E1E">
        <w:rPr>
          <w:rFonts w:ascii="Tw Cen MT" w:hAnsi="Tw Cen MT"/>
          <w:color w:val="auto"/>
          <w:sz w:val="22"/>
          <w:szCs w:val="22"/>
        </w:rPr>
        <w:t xml:space="preserve">», s’est engagé, en exécution du marché désigné « le marché », à réaliser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i/>
          <w:iCs/>
          <w:color w:val="auto"/>
          <w:sz w:val="22"/>
          <w:szCs w:val="22"/>
        </w:rPr>
        <w:t xml:space="preserve">[indiquer la nature des fournitures et services connexes]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Attendu qu’il est stipulé dans le marché que le Fournisseur remettra au Maître d’Ouvrage </w:t>
      </w:r>
      <w:r w:rsidRPr="00020E1E">
        <w:rPr>
          <w:rFonts w:ascii="Tw Cen MT" w:hAnsi="Tw Cen MT"/>
          <w:color w:val="auto"/>
          <w:sz w:val="20"/>
          <w:szCs w:val="20"/>
        </w:rPr>
        <w:t xml:space="preserve">ou au Maître d’Ouvrage Délégué </w:t>
      </w:r>
      <w:r w:rsidRPr="00020E1E">
        <w:rPr>
          <w:rFonts w:ascii="Tw Cen MT" w:hAnsi="Tw Cen MT"/>
          <w:color w:val="auto"/>
          <w:sz w:val="22"/>
          <w:szCs w:val="22"/>
        </w:rPr>
        <w:t xml:space="preserve">un cautionnement définitif, d’un montant égal à [indiquer le pourcentage compris entre 2 et 5 %] du montant de la tranche du marché correspondant, comme garantie de l’exécution de ses obligations de bonne fin conformément aux conditions du marché,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Attendu que nous avons convenu de donner au Fournisseur ce cautionnement,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Nous, </w:t>
      </w:r>
      <w:r w:rsidRPr="00020E1E">
        <w:rPr>
          <w:rFonts w:ascii="Tw Cen MT" w:hAnsi="Tw Cen MT"/>
          <w:i/>
          <w:iCs/>
          <w:color w:val="auto"/>
          <w:sz w:val="22"/>
          <w:szCs w:val="22"/>
        </w:rPr>
        <w:t>……………...............................................................................................................................................................................……….. [nom et adresse de banque]</w:t>
      </w:r>
      <w:r w:rsidRPr="00020E1E">
        <w:rPr>
          <w:rFonts w:ascii="Tw Cen MT" w:hAnsi="Tw Cen MT"/>
          <w:color w:val="auto"/>
          <w:sz w:val="22"/>
          <w:szCs w:val="22"/>
        </w:rPr>
        <w:t xml:space="preserve">, représentée par </w:t>
      </w:r>
      <w:r w:rsidRPr="00020E1E">
        <w:rPr>
          <w:rFonts w:ascii="Tw Cen MT" w:hAnsi="Tw Cen MT"/>
          <w:i/>
          <w:iCs/>
          <w:color w:val="auto"/>
          <w:sz w:val="22"/>
          <w:szCs w:val="22"/>
        </w:rPr>
        <w:t>……………..........................................................................................................................…….. [noms des signataires]</w:t>
      </w:r>
      <w:r w:rsidRPr="00020E1E">
        <w:rPr>
          <w:rFonts w:ascii="Tw Cen MT" w:hAnsi="Tw Cen MT"/>
          <w:color w:val="auto"/>
          <w:sz w:val="22"/>
          <w:szCs w:val="22"/>
        </w:rPr>
        <w:t xml:space="preserve">,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ci-dessous désignée « l’organisme financier », nous engageons à payer au Maître d’Ouvrage </w:t>
      </w:r>
      <w:r w:rsidRPr="00020E1E">
        <w:rPr>
          <w:rFonts w:ascii="Tw Cen MT" w:hAnsi="Tw Cen MT"/>
          <w:color w:val="auto"/>
          <w:sz w:val="20"/>
          <w:szCs w:val="20"/>
        </w:rPr>
        <w:t>ou au Maître d’Ouvrage Délégué</w:t>
      </w:r>
      <w:r w:rsidRPr="00020E1E">
        <w:rPr>
          <w:rFonts w:ascii="Tw Cen MT" w:hAnsi="Tw Cen MT"/>
          <w:color w:val="auto"/>
          <w:sz w:val="22"/>
          <w:szCs w:val="22"/>
        </w:rPr>
        <w:t xml:space="preserve">,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w:t>
      </w:r>
      <w:r w:rsidRPr="00020E1E">
        <w:rPr>
          <w:rFonts w:ascii="Tw Cen MT" w:hAnsi="Tw Cen MT"/>
          <w:i/>
          <w:iCs/>
          <w:color w:val="auto"/>
          <w:sz w:val="22"/>
          <w:szCs w:val="22"/>
        </w:rPr>
        <w:t>……………........................................... [en chiffres et en lettres]</w:t>
      </w:r>
      <w:r w:rsidRPr="00020E1E">
        <w:rPr>
          <w:rFonts w:ascii="Tw Cen MT" w:hAnsi="Tw Cen MT"/>
          <w:color w:val="auto"/>
          <w:sz w:val="22"/>
          <w:szCs w:val="22"/>
        </w:rPr>
        <w:t xml:space="preserve">. </w:t>
      </w:r>
    </w:p>
    <w:p w:rsidR="0004486C"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Nous convenons qu’aucun changement ou additif ou aucune autre modification au marché ne nous libérera d’une obligation quelconque nous incombant en vertu du présent cautionnement définitif et nous dérogeons par la présente à la notification de toute modifica</w:t>
      </w:r>
      <w:r>
        <w:rPr>
          <w:rFonts w:ascii="Tw Cen MT" w:hAnsi="Tw Cen MT"/>
          <w:color w:val="auto"/>
          <w:sz w:val="22"/>
          <w:szCs w:val="22"/>
        </w:rPr>
        <w:t>tion, additif ou changement.</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Le présent cautionnement définitif prend effet à compter de sa signature et dès notification du marché. La caution sera libérée dans un délai (indiquer le délai) à compter de la date de réception provisoire des fournitures.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Après le délai susvisé, la caution devient sans objet et doit nous être automatiquement retournée sans aucune forme de procédure.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Toute demande de paiement formulée par le Maître d’Ouvrage </w:t>
      </w:r>
      <w:r w:rsidRPr="00020E1E">
        <w:rPr>
          <w:rFonts w:ascii="Tw Cen MT" w:hAnsi="Tw Cen MT"/>
          <w:color w:val="auto"/>
          <w:sz w:val="20"/>
          <w:szCs w:val="20"/>
        </w:rPr>
        <w:t xml:space="preserve">ou le Maître d’Ouvrage Délégué </w:t>
      </w:r>
      <w:r w:rsidRPr="00020E1E">
        <w:rPr>
          <w:rFonts w:ascii="Tw Cen MT" w:hAnsi="Tw Cen MT"/>
          <w:color w:val="auto"/>
          <w:sz w:val="22"/>
          <w:szCs w:val="22"/>
        </w:rPr>
        <w:t xml:space="preserve">au titre de la présente garantie doit être faite par lettre recommandée avec accusé de réception, parvenue à la banque pendant la période de validité du présent engagement.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Le présent cautionnement définitif est soumis pour son interprétation et son exécution au droit camerounais. Les tribunaux camerounais seront seuls compétents pour statuer sur tout ce qui concerne le présent engagement et ses suites.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i/>
          <w:iCs/>
          <w:color w:val="auto"/>
          <w:sz w:val="22"/>
          <w:szCs w:val="22"/>
        </w:rPr>
        <w:t xml:space="preserve">Signé et authentifié par l’Organisme financier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i/>
          <w:iCs/>
          <w:color w:val="auto"/>
          <w:sz w:val="22"/>
          <w:szCs w:val="22"/>
        </w:rPr>
        <w:t xml:space="preserve">…..........................……….., le </w:t>
      </w:r>
    </w:p>
    <w:p w:rsidR="0004486C" w:rsidRDefault="0004486C" w:rsidP="0004486C">
      <w:pPr>
        <w:spacing w:before="120" w:after="120"/>
        <w:jc w:val="both"/>
        <w:rPr>
          <w:rFonts w:ascii="Arial" w:hAnsi="Arial" w:cs="Arial"/>
          <w:b/>
          <w:bCs/>
          <w:sz w:val="32"/>
          <w:szCs w:val="32"/>
        </w:rPr>
      </w:pPr>
      <w:r w:rsidRPr="00020E1E">
        <w:rPr>
          <w:rFonts w:ascii="Tw Cen MT" w:hAnsi="Tw Cen MT"/>
          <w:i/>
          <w:iCs/>
          <w:sz w:val="22"/>
          <w:szCs w:val="22"/>
        </w:rPr>
        <w:t>[signature de la banque]</w:t>
      </w:r>
    </w:p>
    <w:p w:rsidR="0004486C" w:rsidRDefault="0004486C" w:rsidP="00FC7FC8">
      <w:pPr>
        <w:spacing w:before="120"/>
        <w:jc w:val="both"/>
        <w:rPr>
          <w:rFonts w:ascii="Arial" w:hAnsi="Arial" w:cs="Arial"/>
          <w:b/>
          <w:bCs/>
          <w:sz w:val="32"/>
          <w:szCs w:val="32"/>
        </w:rPr>
      </w:pPr>
    </w:p>
    <w:p w:rsidR="0004486C" w:rsidRDefault="0004486C" w:rsidP="00FC7FC8">
      <w:pPr>
        <w:spacing w:before="120"/>
        <w:jc w:val="both"/>
        <w:rPr>
          <w:rFonts w:ascii="Arial" w:hAnsi="Arial" w:cs="Arial"/>
          <w:b/>
          <w:bCs/>
          <w:sz w:val="32"/>
          <w:szCs w:val="32"/>
        </w:rPr>
      </w:pPr>
    </w:p>
    <w:p w:rsidR="0004486C" w:rsidRDefault="0004486C" w:rsidP="00FC7FC8">
      <w:pPr>
        <w:spacing w:before="120"/>
        <w:jc w:val="both"/>
        <w:rPr>
          <w:rFonts w:ascii="Arial" w:hAnsi="Arial" w:cs="Arial"/>
          <w:b/>
          <w:bCs/>
          <w:sz w:val="32"/>
          <w:szCs w:val="32"/>
        </w:rPr>
      </w:pPr>
    </w:p>
    <w:p w:rsidR="0004486C" w:rsidRDefault="0004486C" w:rsidP="00FC7FC8">
      <w:pPr>
        <w:spacing w:before="120"/>
        <w:jc w:val="both"/>
        <w:rPr>
          <w:rFonts w:ascii="Arial" w:hAnsi="Arial" w:cs="Arial"/>
          <w:b/>
          <w:bCs/>
          <w:sz w:val="32"/>
          <w:szCs w:val="32"/>
        </w:rPr>
      </w:pPr>
    </w:p>
    <w:p w:rsidR="0004486C" w:rsidRDefault="0004486C" w:rsidP="00FC7FC8">
      <w:pPr>
        <w:spacing w:before="120"/>
        <w:jc w:val="both"/>
        <w:rPr>
          <w:rFonts w:ascii="Arial" w:hAnsi="Arial" w:cs="Arial"/>
          <w:b/>
          <w:bCs/>
          <w:sz w:val="32"/>
          <w:szCs w:val="32"/>
        </w:rPr>
      </w:pPr>
    </w:p>
    <w:p w:rsidR="00B902F2" w:rsidRPr="00020E1E" w:rsidRDefault="00B902F2" w:rsidP="00310ECA">
      <w:pPr>
        <w:spacing w:before="120"/>
        <w:jc w:val="center"/>
        <w:rPr>
          <w:rFonts w:ascii="Tw Cen MT" w:hAnsi="Tw Cen MT"/>
          <w:sz w:val="32"/>
          <w:szCs w:val="32"/>
        </w:rPr>
      </w:pPr>
      <w:r w:rsidRPr="00020E1E">
        <w:rPr>
          <w:rFonts w:ascii="Tw Cen MT" w:hAnsi="Tw Cen MT"/>
          <w:b/>
          <w:bCs/>
          <w:sz w:val="32"/>
          <w:szCs w:val="32"/>
        </w:rPr>
        <w:t>ANNEXE N° 5 : MODELE DE CAUTIONNEMENT D'AVANCE DE DEMARRAGE</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Organisme financier : …………...........................……………………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Référence du Cautionnement : N° …………...........................……………………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Adressée </w:t>
      </w:r>
      <w:r w:rsidRPr="00020E1E">
        <w:rPr>
          <w:rFonts w:ascii="Tw Cen MT" w:hAnsi="Tw Cen MT"/>
          <w:i/>
          <w:iCs/>
          <w:color w:val="auto"/>
          <w:sz w:val="22"/>
          <w:szCs w:val="22"/>
        </w:rPr>
        <w:t xml:space="preserve">[indiquer le Maître d’Ouvrage ou le Maître d’Ouvrage Délégué]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i/>
          <w:iCs/>
          <w:color w:val="auto"/>
          <w:sz w:val="22"/>
          <w:szCs w:val="22"/>
        </w:rPr>
        <w:t xml:space="preserve">[Adresse du Maître d’Ouvrage </w:t>
      </w:r>
      <w:r w:rsidRPr="00020E1E">
        <w:rPr>
          <w:rFonts w:ascii="Tw Cen MT" w:hAnsi="Tw Cen MT"/>
          <w:color w:val="auto"/>
          <w:sz w:val="22"/>
          <w:szCs w:val="22"/>
        </w:rPr>
        <w:t>ou du Maître d’Ouvrage Délégué</w:t>
      </w:r>
      <w:r w:rsidRPr="00020E1E">
        <w:rPr>
          <w:rFonts w:ascii="Tw Cen MT" w:hAnsi="Tw Cen MT"/>
          <w:i/>
          <w:iCs/>
          <w:color w:val="auto"/>
          <w:sz w:val="22"/>
          <w:szCs w:val="22"/>
        </w:rPr>
        <w:t xml:space="preserve">]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ci-dessous désigné « le Maître d’Ouvrage ou le Maître d’Ouvrage Délégué »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Nous soussignés (organisme financier, adresse), déclarons par la présente garantir, pour le compte de : </w:t>
      </w:r>
      <w:r w:rsidRPr="00020E1E">
        <w:rPr>
          <w:rFonts w:ascii="Tw Cen MT" w:hAnsi="Tw Cen MT"/>
          <w:i/>
          <w:iCs/>
          <w:color w:val="auto"/>
          <w:sz w:val="22"/>
          <w:szCs w:val="22"/>
        </w:rPr>
        <w:t>……………...............................................……….. [le titulaire]</w:t>
      </w:r>
      <w:r w:rsidRPr="00020E1E">
        <w:rPr>
          <w:rFonts w:ascii="Tw Cen MT" w:hAnsi="Tw Cen MT"/>
          <w:color w:val="auto"/>
          <w:sz w:val="22"/>
          <w:szCs w:val="22"/>
        </w:rPr>
        <w:t xml:space="preserve">, au profit de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Maître d’Ouvrage ou Maître d’Ouvrage Délégué </w:t>
      </w:r>
      <w:r w:rsidRPr="00020E1E">
        <w:rPr>
          <w:rFonts w:ascii="Tw Cen MT" w:hAnsi="Tw Cen MT"/>
          <w:i/>
          <w:iCs/>
          <w:color w:val="auto"/>
          <w:sz w:val="22"/>
          <w:szCs w:val="22"/>
        </w:rPr>
        <w:t xml:space="preserve">[Adresse du Maître d’Ouvrage ou du Maître d’Ouvrage Délégué] (« le bénéficiaire »)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Le paiement, sans contestation et dès réception de la première demande écrite du bénéficiaire, déclarant que ………….................…….. </w:t>
      </w:r>
      <w:r w:rsidRPr="00020E1E">
        <w:rPr>
          <w:rFonts w:ascii="Tw Cen MT" w:hAnsi="Tw Cen MT"/>
          <w:i/>
          <w:iCs/>
          <w:color w:val="auto"/>
          <w:sz w:val="22"/>
          <w:szCs w:val="22"/>
        </w:rPr>
        <w:t xml:space="preserve">[le titulaire] </w:t>
      </w:r>
      <w:r w:rsidRPr="00020E1E">
        <w:rPr>
          <w:rFonts w:ascii="Tw Cen MT" w:hAnsi="Tw Cen MT"/>
          <w:color w:val="auto"/>
          <w:sz w:val="22"/>
          <w:szCs w:val="22"/>
        </w:rPr>
        <w:t xml:space="preserve">ne s’est pas acquitté de ses obligations, relatives au remboursement de l’avance de démarrage selon les conditions du marché ………….................…….. du …………..................................…….. relatif aux fournitures et services connexes </w:t>
      </w:r>
      <w:r w:rsidRPr="00020E1E">
        <w:rPr>
          <w:rFonts w:ascii="Tw Cen MT" w:hAnsi="Tw Cen MT"/>
          <w:i/>
          <w:iCs/>
          <w:color w:val="auto"/>
          <w:sz w:val="22"/>
          <w:szCs w:val="22"/>
        </w:rPr>
        <w:t>[indiquer l’objet et les références de l’appel d’offres et le lot, éventuellement]</w:t>
      </w:r>
      <w:r w:rsidRPr="00020E1E">
        <w:rPr>
          <w:rFonts w:ascii="Tw Cen MT" w:hAnsi="Tw Cen MT"/>
          <w:color w:val="auto"/>
          <w:sz w:val="22"/>
          <w:szCs w:val="22"/>
        </w:rPr>
        <w:t xml:space="preserve">, de la somme totale maximum correspondant à l’avance </w:t>
      </w:r>
      <w:r w:rsidRPr="00020E1E">
        <w:rPr>
          <w:rFonts w:ascii="Tw Cen MT" w:hAnsi="Tw Cen MT"/>
          <w:i/>
          <w:iCs/>
          <w:color w:val="auto"/>
          <w:sz w:val="22"/>
          <w:szCs w:val="22"/>
        </w:rPr>
        <w:t xml:space="preserve">[quarante 40% et trente 30% (respectivement pour les marchés de fournitures et de services connexes) ] </w:t>
      </w:r>
      <w:r w:rsidRPr="00020E1E">
        <w:rPr>
          <w:rFonts w:ascii="Tw Cen MT" w:hAnsi="Tw Cen MT"/>
          <w:color w:val="auto"/>
          <w:sz w:val="22"/>
          <w:szCs w:val="22"/>
        </w:rPr>
        <w:t xml:space="preserve">du montant Toutes Taxes Comprises du marché n° ………….......................…….., payable dès la notification de l’ordre de service correspondant, soit :…………..........….. francs CFA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La présente garantie entrera en vigueur et prendra effet dès réception des parts respectives de cette avance sur les comptes de …………..........................……..</w:t>
      </w:r>
      <w:r w:rsidRPr="00020E1E">
        <w:rPr>
          <w:rFonts w:ascii="Tw Cen MT" w:hAnsi="Tw Cen MT"/>
          <w:i/>
          <w:iCs/>
          <w:color w:val="auto"/>
          <w:sz w:val="22"/>
          <w:szCs w:val="22"/>
        </w:rPr>
        <w:t xml:space="preserve">[le titulaire] </w:t>
      </w:r>
      <w:r w:rsidRPr="00020E1E">
        <w:rPr>
          <w:rFonts w:ascii="Tw Cen MT" w:hAnsi="Tw Cen MT"/>
          <w:color w:val="auto"/>
          <w:sz w:val="22"/>
          <w:szCs w:val="22"/>
        </w:rPr>
        <w:t xml:space="preserve">ouverts auprès de la banque ………….................……... sous le </w:t>
      </w:r>
      <w:r>
        <w:rPr>
          <w:rFonts w:ascii="Tw Cen MT" w:hAnsi="Tw Cen MT"/>
          <w:color w:val="auto"/>
          <w:sz w:val="22"/>
          <w:szCs w:val="22"/>
        </w:rPr>
        <w:t xml:space="preserve">n° ………….................... </w:t>
      </w:r>
      <w:r w:rsidRPr="00020E1E">
        <w:rPr>
          <w:rFonts w:ascii="Tw Cen MT" w:hAnsi="Tw Cen MT"/>
          <w:color w:val="auto"/>
          <w:sz w:val="22"/>
          <w:szCs w:val="22"/>
        </w:rPr>
        <w:t xml:space="preserve">Elle restera en vigueur jusqu’au remboursement de l’avance conformément à la procédure fixée par le CCAP. Toutefois, le montant du cautionnement sera réduit proportionnellement au remboursement de l’avance au fur et à mesure de son remboursement.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La loi et la juridiction applicables à la garantie sont celles de la République du Cameroun. </w:t>
      </w:r>
    </w:p>
    <w:p w:rsidR="00B902F2" w:rsidRPr="00020E1E" w:rsidRDefault="00B902F2" w:rsidP="00B902F2">
      <w:pPr>
        <w:pStyle w:val="Default"/>
        <w:spacing w:before="120" w:after="120"/>
        <w:jc w:val="both"/>
        <w:rPr>
          <w:rFonts w:ascii="Tw Cen MT" w:hAnsi="Tw Cen MT"/>
          <w:color w:val="auto"/>
          <w:sz w:val="23"/>
          <w:szCs w:val="23"/>
        </w:rPr>
      </w:pPr>
      <w:r w:rsidRPr="00020E1E">
        <w:rPr>
          <w:rFonts w:ascii="Tw Cen MT" w:hAnsi="Tw Cen MT"/>
          <w:i/>
          <w:iCs/>
          <w:color w:val="auto"/>
          <w:sz w:val="23"/>
          <w:szCs w:val="23"/>
        </w:rPr>
        <w:t xml:space="preserve">Signé et authentifié par l’organisme financier </w:t>
      </w:r>
    </w:p>
    <w:p w:rsidR="00B902F2" w:rsidRPr="00020E1E" w:rsidRDefault="00B902F2" w:rsidP="00B902F2">
      <w:pPr>
        <w:pStyle w:val="Default"/>
        <w:spacing w:before="120" w:after="120"/>
        <w:jc w:val="both"/>
        <w:rPr>
          <w:rFonts w:ascii="Tw Cen MT" w:hAnsi="Tw Cen MT"/>
          <w:color w:val="auto"/>
          <w:sz w:val="23"/>
          <w:szCs w:val="23"/>
        </w:rPr>
      </w:pPr>
      <w:r w:rsidRPr="00020E1E">
        <w:rPr>
          <w:rFonts w:ascii="Tw Cen MT" w:hAnsi="Tw Cen MT"/>
          <w:i/>
          <w:iCs/>
          <w:color w:val="auto"/>
          <w:sz w:val="23"/>
          <w:szCs w:val="23"/>
        </w:rPr>
        <w:t xml:space="preserve">à ……………..........................……….., le ……………..........................……….. </w:t>
      </w:r>
    </w:p>
    <w:p w:rsidR="00B902F2" w:rsidRPr="00020E1E" w:rsidRDefault="00B902F2" w:rsidP="00B902F2">
      <w:pPr>
        <w:pStyle w:val="Default"/>
        <w:spacing w:before="120" w:after="120"/>
        <w:jc w:val="both"/>
        <w:rPr>
          <w:rFonts w:ascii="Tw Cen MT" w:hAnsi="Tw Cen MT"/>
          <w:color w:val="auto"/>
          <w:sz w:val="23"/>
          <w:szCs w:val="23"/>
        </w:rPr>
      </w:pPr>
      <w:r w:rsidRPr="00020E1E">
        <w:rPr>
          <w:rFonts w:ascii="Tw Cen MT" w:hAnsi="Tw Cen MT"/>
          <w:i/>
          <w:iCs/>
          <w:color w:val="auto"/>
          <w:sz w:val="23"/>
          <w:szCs w:val="23"/>
        </w:rPr>
        <w:t xml:space="preserve">[signature de l’organisme financier] </w:t>
      </w:r>
    </w:p>
    <w:p w:rsidR="00B902F2" w:rsidRPr="00020E1E" w:rsidRDefault="00B902F2" w:rsidP="00B902F2">
      <w:pPr>
        <w:pStyle w:val="Default"/>
        <w:rPr>
          <w:rFonts w:ascii="Tw Cen MT" w:hAnsi="Tw Cen MT"/>
          <w:color w:val="auto"/>
        </w:rPr>
      </w:pPr>
    </w:p>
    <w:p w:rsidR="00B902F2" w:rsidRPr="00020E1E" w:rsidRDefault="00B902F2" w:rsidP="00B902F2">
      <w:pPr>
        <w:pStyle w:val="Default"/>
        <w:pageBreakBefore/>
        <w:spacing w:before="120" w:after="120"/>
        <w:jc w:val="both"/>
        <w:rPr>
          <w:rFonts w:ascii="Tw Cen MT" w:hAnsi="Tw Cen MT"/>
          <w:color w:val="auto"/>
          <w:sz w:val="32"/>
          <w:szCs w:val="32"/>
        </w:rPr>
      </w:pPr>
      <w:r w:rsidRPr="00020E1E">
        <w:rPr>
          <w:rFonts w:ascii="Tw Cen MT" w:hAnsi="Tw Cen MT"/>
          <w:b/>
          <w:bCs/>
          <w:color w:val="auto"/>
          <w:sz w:val="32"/>
          <w:szCs w:val="32"/>
        </w:rPr>
        <w:t xml:space="preserve">Annexe n°6 : Modèle de cautionnement de bonne exécution en remplacement de LA </w:t>
      </w:r>
      <w:r w:rsidRPr="00020E1E">
        <w:rPr>
          <w:rFonts w:ascii="Tw Cen MT" w:hAnsi="Tw Cen MT"/>
          <w:b/>
          <w:bCs/>
          <w:i/>
          <w:iCs/>
          <w:color w:val="auto"/>
          <w:sz w:val="32"/>
          <w:szCs w:val="32"/>
        </w:rPr>
        <w:t>RETENUE DE GARANTIE</w:t>
      </w:r>
    </w:p>
    <w:p w:rsidR="00B902F2" w:rsidRPr="00020E1E" w:rsidRDefault="00B902F2" w:rsidP="00B902F2">
      <w:pPr>
        <w:pStyle w:val="Default"/>
        <w:spacing w:before="120" w:after="120"/>
        <w:jc w:val="both"/>
        <w:rPr>
          <w:rFonts w:ascii="Tw Cen MT" w:hAnsi="Tw Cen MT"/>
          <w:color w:val="auto"/>
          <w:sz w:val="12"/>
          <w:szCs w:val="12"/>
        </w:rPr>
      </w:pPr>
      <w:r w:rsidRPr="00020E1E">
        <w:rPr>
          <w:rFonts w:ascii="Tw Cen MT" w:hAnsi="Tw Cen MT"/>
          <w:color w:val="auto"/>
          <w:sz w:val="23"/>
          <w:szCs w:val="23"/>
        </w:rPr>
        <w:t xml:space="preserve">Organisme financier : </w:t>
      </w:r>
      <w:r w:rsidRPr="00020E1E">
        <w:rPr>
          <w:rFonts w:ascii="Tw Cen MT" w:hAnsi="Tw Cen MT"/>
          <w:color w:val="auto"/>
          <w:sz w:val="12"/>
          <w:szCs w:val="12"/>
        </w:rPr>
        <w:t xml:space="preserve">…………...........................……………………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Référence du Cautionnement : N° …………...........................……………………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Adressée </w:t>
      </w:r>
      <w:r w:rsidRPr="00020E1E">
        <w:rPr>
          <w:rFonts w:ascii="Tw Cen MT" w:hAnsi="Tw Cen MT"/>
          <w:i/>
          <w:iCs/>
          <w:color w:val="auto"/>
          <w:sz w:val="22"/>
          <w:szCs w:val="22"/>
        </w:rPr>
        <w:t xml:space="preserve">[indiquer le Maître d’Ouvrage ou le Maître d’Ouvrage Délégué]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i/>
          <w:iCs/>
          <w:color w:val="auto"/>
          <w:sz w:val="22"/>
          <w:szCs w:val="22"/>
        </w:rPr>
        <w:t xml:space="preserve">[Adresse du Maître d’Ouvrage </w:t>
      </w:r>
      <w:r w:rsidRPr="00020E1E">
        <w:rPr>
          <w:rFonts w:ascii="Tw Cen MT" w:hAnsi="Tw Cen MT"/>
          <w:color w:val="auto"/>
          <w:sz w:val="22"/>
          <w:szCs w:val="22"/>
        </w:rPr>
        <w:t>ou du Maître d’Ouvrage Délégué</w:t>
      </w:r>
      <w:r w:rsidRPr="00020E1E">
        <w:rPr>
          <w:rFonts w:ascii="Tw Cen MT" w:hAnsi="Tw Cen MT"/>
          <w:i/>
          <w:iCs/>
          <w:color w:val="auto"/>
          <w:sz w:val="22"/>
          <w:szCs w:val="22"/>
        </w:rPr>
        <w:t xml:space="preserve">]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ci-dessous désigné « le Maître d’Ouvrage ou le Maître d’Ouvrage Délégué »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Attendu que ………….................................................................n</w:t>
      </w:r>
      <w:r w:rsidRPr="00020E1E">
        <w:rPr>
          <w:rFonts w:ascii="Tw Cen MT" w:hAnsi="Tw Cen MT"/>
          <w:i/>
          <w:iCs/>
          <w:color w:val="auto"/>
          <w:sz w:val="22"/>
          <w:szCs w:val="22"/>
        </w:rPr>
        <w:t>om et adresse du fournisseur ou du prestataire]</w:t>
      </w:r>
      <w:r w:rsidRPr="00020E1E">
        <w:rPr>
          <w:rFonts w:ascii="Tw Cen MT" w:hAnsi="Tw Cen MT"/>
          <w:color w:val="auto"/>
          <w:sz w:val="22"/>
          <w:szCs w:val="22"/>
        </w:rPr>
        <w:t xml:space="preserve">,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ci-dessous désigné « le Fournisseur», s’est engagé, en exécution du marché, livrer les fournitures de [indiquer l’objet des prestations]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Attendu qu’il est stipulé dans le marché que la retenue de garantie fixée à </w:t>
      </w:r>
      <w:r w:rsidRPr="00020E1E">
        <w:rPr>
          <w:rFonts w:ascii="Tw Cen MT" w:hAnsi="Tw Cen MT"/>
          <w:i/>
          <w:iCs/>
          <w:color w:val="auto"/>
          <w:sz w:val="22"/>
          <w:szCs w:val="22"/>
        </w:rPr>
        <w:t xml:space="preserve">[pourcentage inférieur à 10% à préciser] </w:t>
      </w:r>
      <w:r w:rsidRPr="00020E1E">
        <w:rPr>
          <w:rFonts w:ascii="Tw Cen MT" w:hAnsi="Tw Cen MT"/>
          <w:color w:val="auto"/>
          <w:sz w:val="22"/>
          <w:szCs w:val="22"/>
        </w:rPr>
        <w:t xml:space="preserve">du montant TTC du marché peut être remplacée par une caution solidaire,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Attendu que nous avons convenu de donner au Fournisseur ce cautionnement,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Nous, …........................... </w:t>
      </w:r>
      <w:r w:rsidRPr="00020E1E">
        <w:rPr>
          <w:rFonts w:ascii="Tw Cen MT" w:hAnsi="Tw Cen MT"/>
          <w:i/>
          <w:iCs/>
          <w:color w:val="auto"/>
          <w:sz w:val="22"/>
          <w:szCs w:val="22"/>
        </w:rPr>
        <w:t>adresse organisme financier]</w:t>
      </w:r>
      <w:r w:rsidRPr="00020E1E">
        <w:rPr>
          <w:rFonts w:ascii="Tw Cen MT" w:hAnsi="Tw Cen MT"/>
          <w:color w:val="auto"/>
          <w:sz w:val="22"/>
          <w:szCs w:val="22"/>
        </w:rPr>
        <w:t>, représentée par …...........................</w:t>
      </w:r>
      <w:r w:rsidRPr="00020E1E">
        <w:rPr>
          <w:rFonts w:ascii="Tw Cen MT" w:hAnsi="Tw Cen MT"/>
          <w:i/>
          <w:iCs/>
          <w:color w:val="auto"/>
          <w:sz w:val="22"/>
          <w:szCs w:val="22"/>
        </w:rPr>
        <w:t>noms des signataires]</w:t>
      </w:r>
      <w:r w:rsidRPr="00020E1E">
        <w:rPr>
          <w:rFonts w:ascii="Tw Cen MT" w:hAnsi="Tw Cen MT"/>
          <w:color w:val="auto"/>
          <w:sz w:val="22"/>
          <w:szCs w:val="22"/>
        </w:rPr>
        <w:t xml:space="preserve">, et ci-dessous désignée « organisme financier »,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Dès lors, nous affirmons par les présentes que nous nous portons garants et responsables à l’égard du Maître d’Ouvrage </w:t>
      </w:r>
      <w:r w:rsidRPr="00020E1E">
        <w:rPr>
          <w:rFonts w:ascii="Tw Cen MT" w:hAnsi="Tw Cen MT"/>
          <w:i/>
          <w:iCs/>
          <w:color w:val="auto"/>
          <w:sz w:val="22"/>
          <w:szCs w:val="22"/>
        </w:rPr>
        <w:t>ou du Maître d’Ouvrage Délégué</w:t>
      </w:r>
      <w:r w:rsidRPr="00020E1E">
        <w:rPr>
          <w:rFonts w:ascii="Tw Cen MT" w:hAnsi="Tw Cen MT"/>
          <w:color w:val="auto"/>
          <w:sz w:val="22"/>
          <w:szCs w:val="22"/>
        </w:rPr>
        <w:t xml:space="preserve">, au nom du Fournisseur ou du prestataire, pour un montant maximum de …………....................... </w:t>
      </w:r>
      <w:r w:rsidRPr="00020E1E">
        <w:rPr>
          <w:rFonts w:ascii="Tw Cen MT" w:hAnsi="Tw Cen MT"/>
          <w:i/>
          <w:iCs/>
          <w:color w:val="auto"/>
          <w:sz w:val="22"/>
          <w:szCs w:val="22"/>
        </w:rPr>
        <w:t>[en chiffres et en lettres]</w:t>
      </w:r>
      <w:r w:rsidRPr="00020E1E">
        <w:rPr>
          <w:rFonts w:ascii="Tw Cen MT" w:hAnsi="Tw Cen MT"/>
          <w:color w:val="auto"/>
          <w:sz w:val="22"/>
          <w:szCs w:val="22"/>
        </w:rPr>
        <w:t xml:space="preserve">, correspondant à [pourcentage inférieur à 10% à préciser] du montant du marché(10)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Et nous nous engageons à payer au Maître d’Ouvrage ou au Maître d’Ouvrage Délégué , dans un délai maximum de huit (08) semaines, sur simple demande écrite de celui-ci déclarant que le Fournisseur n’a pas satisfait à ses engagements contractuels ou qu’il se trouve débiteur du Maître d’Ouvrage ou du Maître d’Ouvrage Délégué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ou le Maître d’Ouvrage Délégué ait à prouver ou à donner les raisons ni le motif de sa demande du montant </w:t>
      </w:r>
    </w:p>
    <w:p w:rsidR="00B902F2"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d</w:t>
      </w:r>
      <w:r>
        <w:rPr>
          <w:rFonts w:ascii="Tw Cen MT" w:hAnsi="Tw Cen MT"/>
          <w:color w:val="auto"/>
          <w:sz w:val="22"/>
          <w:szCs w:val="22"/>
        </w:rPr>
        <w:t>e la somme indiquée ci-dessus.</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Nous convenons qu’aucun changement ou additif ou aucune autre modification au marché ne nous libérera d’une obligation quelconque nous incombant en vertu de la présente garantie et nous dérogeons par la présente à la notification de toute modification, additif ou changement.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La présente garantie entre en vigueur dès sa signature. Elle sera libérée dans un délai de trente (30) jours à compter de la date de réception définitive des travaux, et sur mainlevée délivrée par le Maître d’Ouvrage ou au Maître d’Ouvrage Délégué.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Toute demande de paiement formulée par le Maître d’Ouvrage ou le Maître d’Ouvrage Délégué au titre de la présente garantie devra être faite par lettre recommandée avec accusé de réception, parvenue à la banque pendant la période de validité du présent engagement.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La présente caution est soumise pour son interprétation et son exécution au droit camerounais. Les tribunaux camerounais seront seuls compétents pour statuer sur tout ce qui concerne le présent engagement et ses suites.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i/>
          <w:iCs/>
          <w:color w:val="auto"/>
          <w:sz w:val="22"/>
          <w:szCs w:val="22"/>
        </w:rPr>
        <w:t xml:space="preserve">Signé et authentifié par l’organisme financier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i/>
          <w:iCs/>
          <w:color w:val="auto"/>
          <w:sz w:val="22"/>
          <w:szCs w:val="22"/>
        </w:rPr>
        <w:t xml:space="preserve">à……………., le …………………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i/>
          <w:iCs/>
          <w:color w:val="auto"/>
          <w:sz w:val="22"/>
          <w:szCs w:val="22"/>
        </w:rPr>
        <w:t xml:space="preserve">.[signature de l’Organisme financier]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i/>
          <w:iCs/>
          <w:color w:val="auto"/>
          <w:sz w:val="22"/>
          <w:szCs w:val="22"/>
        </w:rPr>
        <w:t xml:space="preserve">(10) Cas où la caution est établie une fois au démarrage des travaux et couvre la totalité de la garantie, soit 10% du marché. </w:t>
      </w:r>
    </w:p>
    <w:p w:rsidR="00B902F2" w:rsidRPr="00020E1E" w:rsidRDefault="00B902F2" w:rsidP="00B902F2">
      <w:pPr>
        <w:pStyle w:val="Default"/>
        <w:spacing w:before="120" w:after="120"/>
        <w:jc w:val="both"/>
        <w:rPr>
          <w:rFonts w:ascii="Tw Cen MT" w:hAnsi="Tw Cen MT"/>
          <w:color w:val="auto"/>
        </w:rPr>
      </w:pPr>
    </w:p>
    <w:p w:rsidR="00B902F2" w:rsidRDefault="00B902F2" w:rsidP="00B902F2">
      <w:pPr>
        <w:pStyle w:val="Default"/>
        <w:rPr>
          <w:rFonts w:ascii="Tw Cen MT" w:hAnsi="Tw Cen MT"/>
          <w:color w:val="auto"/>
          <w:sz w:val="23"/>
          <w:szCs w:val="23"/>
        </w:rPr>
      </w:pPr>
    </w:p>
    <w:p w:rsidR="00B902F2" w:rsidRPr="00020E1E" w:rsidRDefault="00B902F2" w:rsidP="00B902F2">
      <w:pPr>
        <w:pStyle w:val="Default"/>
        <w:jc w:val="center"/>
        <w:rPr>
          <w:rFonts w:ascii="Tw Cen MT" w:hAnsi="Tw Cen MT"/>
          <w:color w:val="auto"/>
          <w:sz w:val="32"/>
          <w:szCs w:val="32"/>
        </w:rPr>
      </w:pPr>
      <w:r w:rsidRPr="00020E1E">
        <w:rPr>
          <w:rFonts w:ascii="Tw Cen MT" w:hAnsi="Tw Cen MT"/>
          <w:b/>
          <w:bCs/>
          <w:color w:val="auto"/>
          <w:sz w:val="32"/>
          <w:szCs w:val="32"/>
        </w:rPr>
        <w:t>ANNEXE N° 8 : MODELE DE CADRE DU PLANNING</w:t>
      </w:r>
    </w:p>
    <w:p w:rsidR="00B902F2" w:rsidRPr="00020E1E" w:rsidRDefault="00B902F2" w:rsidP="00B902F2">
      <w:pPr>
        <w:pStyle w:val="Default"/>
        <w:jc w:val="center"/>
        <w:rPr>
          <w:rFonts w:ascii="Tw Cen MT" w:hAnsi="Tw Cen MT"/>
          <w:sz w:val="32"/>
          <w:szCs w:val="32"/>
        </w:rPr>
      </w:pPr>
      <w:r w:rsidRPr="00020E1E">
        <w:rPr>
          <w:rFonts w:ascii="Tw Cen MT" w:hAnsi="Tw Cen MT"/>
          <w:b/>
          <w:bCs/>
          <w:sz w:val="32"/>
          <w:szCs w:val="32"/>
        </w:rPr>
        <w:t>CALENDRIER DES ACTIVITES (PROGRAMME DE TRAVAIL)</w:t>
      </w:r>
    </w:p>
    <w:p w:rsidR="00F551C2" w:rsidRPr="00312B87" w:rsidRDefault="00F551C2" w:rsidP="00F551C2">
      <w:pPr>
        <w:widowControl w:val="0"/>
        <w:autoSpaceDE w:val="0"/>
        <w:jc w:val="both"/>
        <w:rPr>
          <w:rFonts w:ascii="Arial" w:hAnsi="Arial" w:cs="Arial"/>
        </w:rPr>
      </w:pPr>
    </w:p>
    <w:p w:rsidR="00F551C2" w:rsidRPr="00312B87" w:rsidRDefault="001327C1" w:rsidP="00F551C2">
      <w:pPr>
        <w:tabs>
          <w:tab w:val="left" w:pos="1155"/>
        </w:tabs>
        <w:jc w:val="center"/>
      </w:pPr>
      <w:r w:rsidRPr="00312B87">
        <w:object w:dxaOrig="10977" w:dyaOrig="2629">
          <v:shape id="_x0000_i1025" type="#_x0000_t75" style="width:468.85pt;height:129.75pt" o:ole="">
            <v:imagedata r:id="rId16" o:title=""/>
          </v:shape>
          <o:OLEObject Type="Embed" ProgID="Excel.Sheet.12" ShapeID="_x0000_i1025" DrawAspect="Content" ObjectID="_1814958299" r:id="rId17"/>
        </w:object>
      </w:r>
    </w:p>
    <w:p w:rsidR="00F551C2" w:rsidRPr="00312B87" w:rsidRDefault="00F551C2" w:rsidP="00F551C2">
      <w:pPr>
        <w:pStyle w:val="BodyText2"/>
        <w:tabs>
          <w:tab w:val="left" w:pos="4620"/>
        </w:tabs>
        <w:jc w:val="center"/>
      </w:pPr>
      <w:r w:rsidRPr="00312B87">
        <w:t>Date_________</w:t>
      </w:r>
    </w:p>
    <w:p w:rsidR="00F551C2" w:rsidRPr="00312B87" w:rsidRDefault="00F551C2" w:rsidP="00F551C2">
      <w:pPr>
        <w:pStyle w:val="BodyText2"/>
        <w:tabs>
          <w:tab w:val="left" w:pos="4620"/>
          <w:tab w:val="left" w:pos="7320"/>
        </w:tabs>
      </w:pPr>
      <w:r w:rsidRPr="00312B87">
        <w:tab/>
      </w:r>
    </w:p>
    <w:p w:rsidR="00F551C2" w:rsidRPr="00312B87" w:rsidRDefault="00F551C2" w:rsidP="00F551C2">
      <w:pPr>
        <w:pStyle w:val="BodyText2"/>
        <w:tabs>
          <w:tab w:val="left" w:pos="4620"/>
        </w:tabs>
        <w:jc w:val="center"/>
        <w:rPr>
          <w:i/>
        </w:rPr>
      </w:pPr>
      <w:r w:rsidRPr="00312B87">
        <w:rPr>
          <w:i/>
        </w:rPr>
        <w:t>[Cachet et signature de l’Entrepreneur]</w:t>
      </w:r>
    </w:p>
    <w:p w:rsidR="00F551C2" w:rsidRPr="00312B87" w:rsidRDefault="00F551C2" w:rsidP="00F551C2">
      <w:pPr>
        <w:widowControl w:val="0"/>
        <w:tabs>
          <w:tab w:val="left" w:pos="10480"/>
        </w:tabs>
        <w:autoSpaceDE w:val="0"/>
        <w:jc w:val="both"/>
        <w:rPr>
          <w:rFonts w:ascii="Arial" w:hAnsi="Arial" w:cs="Arial"/>
        </w:rPr>
      </w:pPr>
    </w:p>
    <w:p w:rsidR="00F551C2" w:rsidRPr="00312B87" w:rsidRDefault="00F551C2" w:rsidP="00F551C2">
      <w:pPr>
        <w:widowControl w:val="0"/>
        <w:tabs>
          <w:tab w:val="left" w:pos="10480"/>
        </w:tabs>
        <w:autoSpaceDE w:val="0"/>
        <w:jc w:val="both"/>
        <w:rPr>
          <w:rFonts w:ascii="Arial" w:hAnsi="Arial" w:cs="Arial"/>
        </w:rPr>
      </w:pPr>
    </w:p>
    <w:p w:rsidR="00F551C2" w:rsidRPr="00312B87" w:rsidRDefault="00F551C2" w:rsidP="00F551C2">
      <w:pPr>
        <w:widowControl w:val="0"/>
        <w:autoSpaceDE w:val="0"/>
        <w:jc w:val="both"/>
        <w:rPr>
          <w:rFonts w:ascii="Arial" w:hAnsi="Arial" w:cs="Arial"/>
        </w:rPr>
      </w:pPr>
    </w:p>
    <w:p w:rsidR="00F551C2" w:rsidRPr="00312B87" w:rsidRDefault="00F551C2" w:rsidP="00F551C2">
      <w:pPr>
        <w:widowControl w:val="0"/>
        <w:autoSpaceDE w:val="0"/>
        <w:jc w:val="both"/>
        <w:rPr>
          <w:rFonts w:ascii="Arial" w:hAnsi="Arial" w:cs="Arial"/>
        </w:rPr>
      </w:pPr>
    </w:p>
    <w:p w:rsidR="00F551C2" w:rsidRPr="00312B87" w:rsidRDefault="00F551C2" w:rsidP="00F551C2">
      <w:pPr>
        <w:pStyle w:val="siliacII"/>
        <w:numPr>
          <w:ilvl w:val="12"/>
          <w:numId w:val="0"/>
        </w:numPr>
        <w:jc w:val="center"/>
        <w:rPr>
          <w:rFonts w:ascii="Times New Roman" w:hAnsi="Times New Roman"/>
          <w:sz w:val="22"/>
          <w:szCs w:val="22"/>
        </w:rPr>
      </w:pPr>
    </w:p>
    <w:p w:rsidR="00F551C2" w:rsidRPr="00312B87" w:rsidRDefault="00F551C2" w:rsidP="00F551C2">
      <w:pPr>
        <w:pStyle w:val="siliacII"/>
        <w:numPr>
          <w:ilvl w:val="12"/>
          <w:numId w:val="0"/>
        </w:numPr>
        <w:jc w:val="center"/>
        <w:rPr>
          <w:rFonts w:ascii="Times New Roman" w:hAnsi="Times New Roman"/>
          <w:sz w:val="22"/>
          <w:szCs w:val="22"/>
        </w:rPr>
      </w:pPr>
    </w:p>
    <w:p w:rsidR="00F551C2" w:rsidRPr="00312B87" w:rsidRDefault="00F551C2" w:rsidP="00F551C2">
      <w:pPr>
        <w:pStyle w:val="siliacII"/>
        <w:numPr>
          <w:ilvl w:val="12"/>
          <w:numId w:val="0"/>
        </w:numPr>
        <w:jc w:val="center"/>
        <w:rPr>
          <w:rFonts w:ascii="Times New Roman" w:hAnsi="Times New Roman"/>
          <w:sz w:val="22"/>
          <w:szCs w:val="22"/>
        </w:rPr>
      </w:pPr>
    </w:p>
    <w:p w:rsidR="00F551C2" w:rsidRPr="00312B87" w:rsidRDefault="00F551C2" w:rsidP="00F551C2">
      <w:pPr>
        <w:pStyle w:val="siliacII"/>
        <w:numPr>
          <w:ilvl w:val="12"/>
          <w:numId w:val="0"/>
        </w:numPr>
        <w:jc w:val="center"/>
        <w:rPr>
          <w:rFonts w:ascii="Times New Roman" w:hAnsi="Times New Roman"/>
          <w:sz w:val="22"/>
          <w:szCs w:val="22"/>
        </w:rPr>
      </w:pPr>
    </w:p>
    <w:p w:rsidR="00F551C2" w:rsidRPr="00312B87" w:rsidRDefault="00F551C2" w:rsidP="00F551C2">
      <w:pPr>
        <w:pStyle w:val="siliacII"/>
        <w:numPr>
          <w:ilvl w:val="12"/>
          <w:numId w:val="0"/>
        </w:numPr>
        <w:jc w:val="center"/>
        <w:rPr>
          <w:rFonts w:ascii="Times New Roman" w:hAnsi="Times New Roman"/>
          <w:sz w:val="22"/>
          <w:szCs w:val="22"/>
        </w:rPr>
      </w:pPr>
    </w:p>
    <w:p w:rsidR="00F551C2" w:rsidRPr="00312B87" w:rsidRDefault="00F551C2" w:rsidP="00F551C2">
      <w:pPr>
        <w:pStyle w:val="siliacII"/>
        <w:numPr>
          <w:ilvl w:val="12"/>
          <w:numId w:val="0"/>
        </w:numPr>
        <w:jc w:val="center"/>
        <w:rPr>
          <w:rFonts w:ascii="Times New Roman" w:hAnsi="Times New Roman"/>
          <w:sz w:val="22"/>
          <w:szCs w:val="22"/>
        </w:rPr>
      </w:pPr>
    </w:p>
    <w:p w:rsidR="00F551C2" w:rsidRPr="00312B87" w:rsidRDefault="00F551C2" w:rsidP="00F551C2">
      <w:pPr>
        <w:pStyle w:val="siliacII"/>
        <w:numPr>
          <w:ilvl w:val="12"/>
          <w:numId w:val="0"/>
        </w:numPr>
        <w:jc w:val="center"/>
        <w:rPr>
          <w:rFonts w:ascii="Times New Roman" w:hAnsi="Times New Roman"/>
          <w:sz w:val="22"/>
          <w:szCs w:val="22"/>
        </w:rPr>
      </w:pPr>
    </w:p>
    <w:p w:rsidR="00F551C2" w:rsidRPr="00312B87" w:rsidRDefault="00F551C2" w:rsidP="00F551C2">
      <w:pPr>
        <w:pStyle w:val="siliacII"/>
        <w:numPr>
          <w:ilvl w:val="12"/>
          <w:numId w:val="0"/>
        </w:numPr>
        <w:jc w:val="center"/>
        <w:rPr>
          <w:rFonts w:ascii="Times New Roman" w:hAnsi="Times New Roman"/>
          <w:sz w:val="22"/>
          <w:szCs w:val="22"/>
        </w:rPr>
      </w:pPr>
    </w:p>
    <w:p w:rsidR="00F551C2" w:rsidRPr="00312B87" w:rsidRDefault="00F551C2" w:rsidP="00F551C2">
      <w:pPr>
        <w:pStyle w:val="siliacII"/>
        <w:numPr>
          <w:ilvl w:val="12"/>
          <w:numId w:val="0"/>
        </w:numPr>
        <w:jc w:val="center"/>
        <w:rPr>
          <w:rFonts w:ascii="Times New Roman" w:hAnsi="Times New Roman"/>
          <w:sz w:val="22"/>
          <w:szCs w:val="22"/>
        </w:rPr>
      </w:pPr>
    </w:p>
    <w:p w:rsidR="00F551C2" w:rsidRDefault="00F551C2" w:rsidP="00F551C2">
      <w:pPr>
        <w:pStyle w:val="siliacII"/>
        <w:numPr>
          <w:ilvl w:val="12"/>
          <w:numId w:val="0"/>
        </w:numPr>
        <w:jc w:val="center"/>
        <w:rPr>
          <w:rFonts w:ascii="Times New Roman" w:hAnsi="Times New Roman"/>
          <w:sz w:val="22"/>
          <w:szCs w:val="22"/>
        </w:rPr>
      </w:pPr>
    </w:p>
    <w:p w:rsidR="00310ECA" w:rsidRDefault="00310ECA" w:rsidP="00F551C2">
      <w:pPr>
        <w:pStyle w:val="siliacII"/>
        <w:numPr>
          <w:ilvl w:val="12"/>
          <w:numId w:val="0"/>
        </w:numPr>
        <w:jc w:val="center"/>
        <w:rPr>
          <w:rFonts w:ascii="Times New Roman" w:hAnsi="Times New Roman"/>
          <w:sz w:val="22"/>
          <w:szCs w:val="22"/>
        </w:rPr>
      </w:pPr>
    </w:p>
    <w:p w:rsidR="00310ECA" w:rsidRPr="00312B87" w:rsidRDefault="00310ECA" w:rsidP="00F551C2">
      <w:pPr>
        <w:pStyle w:val="siliacII"/>
        <w:numPr>
          <w:ilvl w:val="12"/>
          <w:numId w:val="0"/>
        </w:numPr>
        <w:jc w:val="center"/>
        <w:rPr>
          <w:rFonts w:ascii="Times New Roman" w:hAnsi="Times New Roman"/>
          <w:sz w:val="22"/>
          <w:szCs w:val="22"/>
        </w:rPr>
      </w:pPr>
    </w:p>
    <w:p w:rsidR="00F551C2" w:rsidRDefault="00F551C2" w:rsidP="00F551C2">
      <w:pPr>
        <w:pStyle w:val="siliacII"/>
        <w:numPr>
          <w:ilvl w:val="12"/>
          <w:numId w:val="0"/>
        </w:numPr>
        <w:jc w:val="center"/>
        <w:rPr>
          <w:rFonts w:ascii="Times New Roman" w:hAnsi="Times New Roman"/>
          <w:sz w:val="22"/>
          <w:szCs w:val="22"/>
        </w:rPr>
      </w:pPr>
    </w:p>
    <w:p w:rsidR="00AD23EB" w:rsidRPr="00312B87" w:rsidRDefault="00AD23EB" w:rsidP="00F551C2">
      <w:pPr>
        <w:pStyle w:val="siliacII"/>
        <w:numPr>
          <w:ilvl w:val="12"/>
          <w:numId w:val="0"/>
        </w:numPr>
        <w:jc w:val="center"/>
        <w:rPr>
          <w:rFonts w:ascii="Times New Roman" w:hAnsi="Times New Roman"/>
          <w:sz w:val="22"/>
          <w:szCs w:val="22"/>
        </w:rPr>
      </w:pPr>
    </w:p>
    <w:p w:rsidR="00F551C2" w:rsidRPr="00312B87" w:rsidRDefault="00F551C2" w:rsidP="00F551C2">
      <w:pPr>
        <w:pStyle w:val="siliacII"/>
        <w:numPr>
          <w:ilvl w:val="12"/>
          <w:numId w:val="0"/>
        </w:numPr>
        <w:jc w:val="center"/>
        <w:rPr>
          <w:rFonts w:ascii="Times New Roman" w:hAnsi="Times New Roman"/>
          <w:sz w:val="22"/>
          <w:szCs w:val="22"/>
        </w:rPr>
      </w:pPr>
    </w:p>
    <w:p w:rsidR="00F551C2" w:rsidRPr="00312B87" w:rsidRDefault="00F551C2" w:rsidP="00F551C2">
      <w:pPr>
        <w:widowControl w:val="0"/>
        <w:autoSpaceDE w:val="0"/>
        <w:autoSpaceDN w:val="0"/>
        <w:adjustRightInd w:val="0"/>
        <w:ind w:right="-20"/>
        <w:jc w:val="both"/>
        <w:rPr>
          <w:b/>
          <w:bCs/>
        </w:rPr>
      </w:pPr>
    </w:p>
    <w:p w:rsidR="00310ECA" w:rsidRPr="009E2076" w:rsidRDefault="00310ECA" w:rsidP="00310ECA">
      <w:pPr>
        <w:pStyle w:val="BodyText2"/>
        <w:tabs>
          <w:tab w:val="left" w:pos="4620"/>
        </w:tabs>
        <w:jc w:val="center"/>
        <w:rPr>
          <w:rFonts w:ascii="Arial Narrow" w:hAnsi="Arial Narrow"/>
          <w:b/>
        </w:rPr>
      </w:pPr>
      <w:bookmarkStart w:id="8" w:name="_Hlk64729196"/>
      <w:r w:rsidRPr="009E2076">
        <w:rPr>
          <w:rFonts w:ascii="Arial Narrow" w:hAnsi="Arial Narrow" w:cs="Arial"/>
          <w:b/>
          <w:bCs/>
          <w:sz w:val="28"/>
          <w:szCs w:val="28"/>
        </w:rPr>
        <w:t>Annexe</w:t>
      </w:r>
      <w:r>
        <w:rPr>
          <w:rFonts w:ascii="Arial Narrow" w:hAnsi="Arial Narrow" w:cs="Arial"/>
          <w:b/>
          <w:bCs/>
          <w:sz w:val="28"/>
          <w:szCs w:val="28"/>
        </w:rPr>
        <w:t xml:space="preserve"> </w:t>
      </w:r>
      <w:r w:rsidRPr="009E2076">
        <w:rPr>
          <w:rFonts w:ascii="Arial Narrow" w:hAnsi="Arial Narrow" w:cs="Arial"/>
          <w:b/>
          <w:bCs/>
          <w:sz w:val="28"/>
          <w:szCs w:val="28"/>
        </w:rPr>
        <w:t>n° 9:</w:t>
      </w:r>
      <w:r w:rsidRPr="009E2076">
        <w:rPr>
          <w:rFonts w:ascii="Arial Narrow" w:hAnsi="Arial Narrow"/>
          <w:b/>
        </w:rPr>
        <w:t>Modèle de fiche du personnel technique affecté à ce chantier</w:t>
      </w:r>
    </w:p>
    <w:p w:rsidR="00310ECA" w:rsidRPr="009E2076" w:rsidRDefault="00310ECA" w:rsidP="00310ECA">
      <w:pPr>
        <w:pStyle w:val="BodyText2"/>
        <w:tabs>
          <w:tab w:val="left" w:pos="4620"/>
        </w:tabs>
        <w:rPr>
          <w:rFonts w:ascii="Arial Narrow" w:hAnsi="Arial Narrow"/>
          <w:b/>
        </w:rPr>
      </w:pPr>
    </w:p>
    <w:p w:rsidR="00310ECA" w:rsidRPr="009E2076" w:rsidRDefault="00310ECA" w:rsidP="00310ECA">
      <w:pPr>
        <w:pStyle w:val="BodyText2"/>
        <w:tabs>
          <w:tab w:val="left" w:pos="4620"/>
        </w:tabs>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3"/>
        <w:gridCol w:w="1261"/>
        <w:gridCol w:w="1607"/>
        <w:gridCol w:w="3031"/>
      </w:tblGrid>
      <w:tr w:rsidR="00310ECA" w:rsidRPr="009E2076" w:rsidTr="00742FA5">
        <w:trPr>
          <w:jc w:val="center"/>
        </w:trPr>
        <w:tc>
          <w:tcPr>
            <w:tcW w:w="2103" w:type="dxa"/>
          </w:tcPr>
          <w:p w:rsidR="00310ECA" w:rsidRPr="009E2076" w:rsidRDefault="00310ECA" w:rsidP="00742FA5">
            <w:pPr>
              <w:pStyle w:val="BodyText2"/>
              <w:tabs>
                <w:tab w:val="left" w:pos="4620"/>
              </w:tabs>
              <w:rPr>
                <w:rFonts w:ascii="Arial Narrow" w:hAnsi="Arial Narrow"/>
                <w:b/>
                <w:bCs/>
              </w:rPr>
            </w:pPr>
            <w:r w:rsidRPr="009E2076">
              <w:rPr>
                <w:rFonts w:ascii="Arial Narrow" w:hAnsi="Arial Narrow"/>
                <w:b/>
              </w:rPr>
              <w:t>Noms et prénoms</w:t>
            </w:r>
          </w:p>
        </w:tc>
        <w:tc>
          <w:tcPr>
            <w:tcW w:w="1261" w:type="dxa"/>
          </w:tcPr>
          <w:p w:rsidR="00310ECA" w:rsidRPr="009E2076" w:rsidRDefault="00310ECA" w:rsidP="00742FA5">
            <w:pPr>
              <w:pStyle w:val="BodyText2"/>
              <w:tabs>
                <w:tab w:val="left" w:pos="4620"/>
              </w:tabs>
              <w:rPr>
                <w:rFonts w:ascii="Arial Narrow" w:hAnsi="Arial Narrow"/>
                <w:b/>
                <w:bCs/>
              </w:rPr>
            </w:pPr>
            <w:r w:rsidRPr="009E2076">
              <w:rPr>
                <w:rFonts w:ascii="Arial Narrow" w:hAnsi="Arial Narrow"/>
                <w:b/>
              </w:rPr>
              <w:t>Fonctions</w:t>
            </w:r>
          </w:p>
        </w:tc>
        <w:tc>
          <w:tcPr>
            <w:tcW w:w="1607" w:type="dxa"/>
          </w:tcPr>
          <w:p w:rsidR="00310ECA" w:rsidRPr="009E2076" w:rsidRDefault="00310ECA" w:rsidP="00742FA5">
            <w:pPr>
              <w:pStyle w:val="BodyText2"/>
              <w:tabs>
                <w:tab w:val="left" w:pos="4620"/>
              </w:tabs>
              <w:rPr>
                <w:rFonts w:ascii="Arial Narrow" w:hAnsi="Arial Narrow"/>
                <w:b/>
                <w:bCs/>
              </w:rPr>
            </w:pPr>
            <w:r w:rsidRPr="009E2076">
              <w:rPr>
                <w:rFonts w:ascii="Arial Narrow" w:hAnsi="Arial Narrow"/>
                <w:b/>
              </w:rPr>
              <w:t>Qualification</w:t>
            </w:r>
          </w:p>
        </w:tc>
        <w:tc>
          <w:tcPr>
            <w:tcW w:w="3031" w:type="dxa"/>
          </w:tcPr>
          <w:p w:rsidR="00310ECA" w:rsidRPr="009E2076" w:rsidRDefault="00310ECA" w:rsidP="00742FA5">
            <w:pPr>
              <w:pStyle w:val="BodyText2"/>
              <w:tabs>
                <w:tab w:val="left" w:pos="4620"/>
              </w:tabs>
              <w:rPr>
                <w:rFonts w:ascii="Arial Narrow" w:hAnsi="Arial Narrow"/>
                <w:b/>
                <w:bCs/>
              </w:rPr>
            </w:pPr>
            <w:r w:rsidRPr="009E2076">
              <w:rPr>
                <w:rFonts w:ascii="Arial Narrow" w:hAnsi="Arial Narrow"/>
                <w:b/>
              </w:rPr>
              <w:t>Expérience professionnelle</w:t>
            </w:r>
          </w:p>
        </w:tc>
      </w:tr>
      <w:tr w:rsidR="00310ECA" w:rsidRPr="009E2076" w:rsidTr="00742FA5">
        <w:trPr>
          <w:trHeight w:hRule="exact" w:val="284"/>
          <w:jc w:val="center"/>
        </w:trPr>
        <w:tc>
          <w:tcPr>
            <w:tcW w:w="2103" w:type="dxa"/>
          </w:tcPr>
          <w:p w:rsidR="00310ECA" w:rsidRPr="009E2076" w:rsidRDefault="00310ECA" w:rsidP="00742FA5">
            <w:pPr>
              <w:pStyle w:val="BodyText2"/>
              <w:tabs>
                <w:tab w:val="left" w:pos="4620"/>
              </w:tabs>
              <w:rPr>
                <w:rFonts w:ascii="Arial Narrow" w:hAnsi="Arial Narrow"/>
                <w:b/>
                <w:bCs/>
                <w:u w:val="single"/>
              </w:rPr>
            </w:pPr>
          </w:p>
        </w:tc>
        <w:tc>
          <w:tcPr>
            <w:tcW w:w="1261" w:type="dxa"/>
          </w:tcPr>
          <w:p w:rsidR="00310ECA" w:rsidRPr="009E2076" w:rsidRDefault="00310ECA" w:rsidP="00742FA5">
            <w:pPr>
              <w:pStyle w:val="BodyText2"/>
              <w:tabs>
                <w:tab w:val="left" w:pos="4620"/>
              </w:tabs>
              <w:rPr>
                <w:rFonts w:ascii="Arial Narrow" w:hAnsi="Arial Narrow"/>
                <w:b/>
                <w:bCs/>
                <w:u w:val="single"/>
              </w:rPr>
            </w:pPr>
          </w:p>
        </w:tc>
        <w:tc>
          <w:tcPr>
            <w:tcW w:w="1607" w:type="dxa"/>
          </w:tcPr>
          <w:p w:rsidR="00310ECA" w:rsidRPr="009E2076" w:rsidRDefault="00310ECA" w:rsidP="00742FA5">
            <w:pPr>
              <w:pStyle w:val="BodyText2"/>
              <w:tabs>
                <w:tab w:val="left" w:pos="4620"/>
              </w:tabs>
              <w:rPr>
                <w:rFonts w:ascii="Arial Narrow" w:hAnsi="Arial Narrow"/>
                <w:b/>
                <w:bCs/>
                <w:u w:val="single"/>
              </w:rPr>
            </w:pPr>
          </w:p>
        </w:tc>
        <w:tc>
          <w:tcPr>
            <w:tcW w:w="3031" w:type="dxa"/>
          </w:tcPr>
          <w:p w:rsidR="00310ECA" w:rsidRPr="009E2076" w:rsidRDefault="00310ECA" w:rsidP="00742FA5">
            <w:pPr>
              <w:pStyle w:val="BodyText2"/>
              <w:tabs>
                <w:tab w:val="left" w:pos="4620"/>
              </w:tabs>
              <w:rPr>
                <w:rFonts w:ascii="Arial Narrow" w:hAnsi="Arial Narrow"/>
                <w:b/>
                <w:bCs/>
                <w:u w:val="single"/>
              </w:rPr>
            </w:pPr>
          </w:p>
        </w:tc>
      </w:tr>
      <w:tr w:rsidR="00310ECA" w:rsidRPr="009E2076" w:rsidTr="00742FA5">
        <w:trPr>
          <w:trHeight w:hRule="exact" w:val="284"/>
          <w:jc w:val="center"/>
        </w:trPr>
        <w:tc>
          <w:tcPr>
            <w:tcW w:w="2103" w:type="dxa"/>
          </w:tcPr>
          <w:p w:rsidR="00310ECA" w:rsidRPr="009E2076" w:rsidRDefault="00310ECA" w:rsidP="00742FA5">
            <w:pPr>
              <w:pStyle w:val="BodyText2"/>
              <w:tabs>
                <w:tab w:val="left" w:pos="4620"/>
              </w:tabs>
              <w:rPr>
                <w:rFonts w:ascii="Arial Narrow" w:hAnsi="Arial Narrow"/>
                <w:b/>
                <w:bCs/>
                <w:u w:val="single"/>
              </w:rPr>
            </w:pPr>
          </w:p>
        </w:tc>
        <w:tc>
          <w:tcPr>
            <w:tcW w:w="1261" w:type="dxa"/>
          </w:tcPr>
          <w:p w:rsidR="00310ECA" w:rsidRPr="009E2076" w:rsidRDefault="00310ECA" w:rsidP="00742FA5">
            <w:pPr>
              <w:pStyle w:val="BodyText2"/>
              <w:tabs>
                <w:tab w:val="left" w:pos="4620"/>
              </w:tabs>
              <w:rPr>
                <w:rFonts w:ascii="Arial Narrow" w:hAnsi="Arial Narrow"/>
                <w:b/>
                <w:bCs/>
                <w:u w:val="single"/>
              </w:rPr>
            </w:pPr>
          </w:p>
        </w:tc>
        <w:tc>
          <w:tcPr>
            <w:tcW w:w="1607" w:type="dxa"/>
          </w:tcPr>
          <w:p w:rsidR="00310ECA" w:rsidRPr="009E2076" w:rsidRDefault="00310ECA" w:rsidP="00742FA5">
            <w:pPr>
              <w:pStyle w:val="BodyText2"/>
              <w:tabs>
                <w:tab w:val="left" w:pos="4620"/>
              </w:tabs>
              <w:rPr>
                <w:rFonts w:ascii="Arial Narrow" w:hAnsi="Arial Narrow"/>
                <w:b/>
                <w:bCs/>
                <w:u w:val="single"/>
              </w:rPr>
            </w:pPr>
          </w:p>
        </w:tc>
        <w:tc>
          <w:tcPr>
            <w:tcW w:w="3031" w:type="dxa"/>
          </w:tcPr>
          <w:p w:rsidR="00310ECA" w:rsidRPr="009E2076" w:rsidRDefault="00310ECA" w:rsidP="00742FA5">
            <w:pPr>
              <w:pStyle w:val="BodyText2"/>
              <w:tabs>
                <w:tab w:val="left" w:pos="4620"/>
              </w:tabs>
              <w:rPr>
                <w:rFonts w:ascii="Arial Narrow" w:hAnsi="Arial Narrow"/>
                <w:b/>
                <w:bCs/>
                <w:u w:val="single"/>
              </w:rPr>
            </w:pPr>
          </w:p>
        </w:tc>
      </w:tr>
      <w:tr w:rsidR="00310ECA" w:rsidRPr="009E2076" w:rsidTr="00742FA5">
        <w:trPr>
          <w:trHeight w:hRule="exact" w:val="284"/>
          <w:jc w:val="center"/>
        </w:trPr>
        <w:tc>
          <w:tcPr>
            <w:tcW w:w="2103" w:type="dxa"/>
          </w:tcPr>
          <w:p w:rsidR="00310ECA" w:rsidRPr="009E2076" w:rsidRDefault="00310ECA" w:rsidP="00742FA5">
            <w:pPr>
              <w:pStyle w:val="BodyText2"/>
              <w:tabs>
                <w:tab w:val="left" w:pos="4620"/>
              </w:tabs>
              <w:rPr>
                <w:rFonts w:ascii="Arial Narrow" w:hAnsi="Arial Narrow"/>
                <w:b/>
                <w:bCs/>
                <w:u w:val="single"/>
              </w:rPr>
            </w:pPr>
          </w:p>
        </w:tc>
        <w:tc>
          <w:tcPr>
            <w:tcW w:w="1261" w:type="dxa"/>
          </w:tcPr>
          <w:p w:rsidR="00310ECA" w:rsidRPr="009E2076" w:rsidRDefault="00310ECA" w:rsidP="00742FA5">
            <w:pPr>
              <w:pStyle w:val="BodyText2"/>
              <w:tabs>
                <w:tab w:val="left" w:pos="4620"/>
              </w:tabs>
              <w:rPr>
                <w:rFonts w:ascii="Arial Narrow" w:hAnsi="Arial Narrow"/>
                <w:b/>
                <w:bCs/>
                <w:u w:val="single"/>
              </w:rPr>
            </w:pPr>
          </w:p>
        </w:tc>
        <w:tc>
          <w:tcPr>
            <w:tcW w:w="1607" w:type="dxa"/>
          </w:tcPr>
          <w:p w:rsidR="00310ECA" w:rsidRPr="009E2076" w:rsidRDefault="00310ECA" w:rsidP="00742FA5">
            <w:pPr>
              <w:pStyle w:val="BodyText2"/>
              <w:tabs>
                <w:tab w:val="left" w:pos="4620"/>
              </w:tabs>
              <w:rPr>
                <w:rFonts w:ascii="Arial Narrow" w:hAnsi="Arial Narrow"/>
                <w:b/>
                <w:bCs/>
                <w:u w:val="single"/>
              </w:rPr>
            </w:pPr>
          </w:p>
        </w:tc>
        <w:tc>
          <w:tcPr>
            <w:tcW w:w="3031" w:type="dxa"/>
          </w:tcPr>
          <w:p w:rsidR="00310ECA" w:rsidRPr="009E2076" w:rsidRDefault="00310ECA" w:rsidP="00742FA5">
            <w:pPr>
              <w:pStyle w:val="BodyText2"/>
              <w:tabs>
                <w:tab w:val="left" w:pos="4620"/>
              </w:tabs>
              <w:rPr>
                <w:rFonts w:ascii="Arial Narrow" w:hAnsi="Arial Narrow"/>
                <w:b/>
                <w:bCs/>
                <w:u w:val="single"/>
              </w:rPr>
            </w:pPr>
          </w:p>
        </w:tc>
      </w:tr>
      <w:tr w:rsidR="00310ECA" w:rsidRPr="009E2076" w:rsidTr="00742FA5">
        <w:trPr>
          <w:trHeight w:hRule="exact" w:val="284"/>
          <w:jc w:val="center"/>
        </w:trPr>
        <w:tc>
          <w:tcPr>
            <w:tcW w:w="2103" w:type="dxa"/>
          </w:tcPr>
          <w:p w:rsidR="00310ECA" w:rsidRPr="009E2076" w:rsidRDefault="00310ECA" w:rsidP="00742FA5">
            <w:pPr>
              <w:pStyle w:val="BodyText2"/>
              <w:tabs>
                <w:tab w:val="left" w:pos="4620"/>
              </w:tabs>
              <w:rPr>
                <w:rFonts w:ascii="Arial Narrow" w:hAnsi="Arial Narrow"/>
                <w:b/>
                <w:bCs/>
                <w:u w:val="single"/>
              </w:rPr>
            </w:pPr>
          </w:p>
        </w:tc>
        <w:tc>
          <w:tcPr>
            <w:tcW w:w="1261" w:type="dxa"/>
          </w:tcPr>
          <w:p w:rsidR="00310ECA" w:rsidRPr="009E2076" w:rsidRDefault="00310ECA" w:rsidP="00742FA5">
            <w:pPr>
              <w:pStyle w:val="BodyText2"/>
              <w:tabs>
                <w:tab w:val="left" w:pos="4620"/>
              </w:tabs>
              <w:rPr>
                <w:rFonts w:ascii="Arial Narrow" w:hAnsi="Arial Narrow"/>
                <w:b/>
                <w:bCs/>
                <w:u w:val="single"/>
              </w:rPr>
            </w:pPr>
          </w:p>
        </w:tc>
        <w:tc>
          <w:tcPr>
            <w:tcW w:w="1607" w:type="dxa"/>
          </w:tcPr>
          <w:p w:rsidR="00310ECA" w:rsidRPr="009E2076" w:rsidRDefault="00310ECA" w:rsidP="00742FA5">
            <w:pPr>
              <w:pStyle w:val="BodyText2"/>
              <w:tabs>
                <w:tab w:val="left" w:pos="4620"/>
              </w:tabs>
              <w:rPr>
                <w:rFonts w:ascii="Arial Narrow" w:hAnsi="Arial Narrow"/>
                <w:b/>
                <w:bCs/>
                <w:u w:val="single"/>
              </w:rPr>
            </w:pPr>
          </w:p>
        </w:tc>
        <w:tc>
          <w:tcPr>
            <w:tcW w:w="3031" w:type="dxa"/>
          </w:tcPr>
          <w:p w:rsidR="00310ECA" w:rsidRPr="009E2076" w:rsidRDefault="00310ECA" w:rsidP="00742FA5">
            <w:pPr>
              <w:pStyle w:val="BodyText2"/>
              <w:tabs>
                <w:tab w:val="left" w:pos="4620"/>
              </w:tabs>
              <w:rPr>
                <w:rFonts w:ascii="Arial Narrow" w:hAnsi="Arial Narrow"/>
                <w:b/>
                <w:bCs/>
                <w:u w:val="single"/>
              </w:rPr>
            </w:pPr>
          </w:p>
        </w:tc>
      </w:tr>
      <w:tr w:rsidR="00310ECA" w:rsidRPr="009E2076" w:rsidTr="00742FA5">
        <w:trPr>
          <w:trHeight w:hRule="exact" w:val="284"/>
          <w:jc w:val="center"/>
        </w:trPr>
        <w:tc>
          <w:tcPr>
            <w:tcW w:w="2103" w:type="dxa"/>
          </w:tcPr>
          <w:p w:rsidR="00310ECA" w:rsidRPr="009E2076" w:rsidRDefault="00310ECA" w:rsidP="00742FA5">
            <w:pPr>
              <w:pStyle w:val="BodyText2"/>
              <w:tabs>
                <w:tab w:val="left" w:pos="4620"/>
              </w:tabs>
              <w:rPr>
                <w:rFonts w:ascii="Arial Narrow" w:hAnsi="Arial Narrow"/>
                <w:b/>
                <w:bCs/>
                <w:u w:val="single"/>
              </w:rPr>
            </w:pPr>
          </w:p>
        </w:tc>
        <w:tc>
          <w:tcPr>
            <w:tcW w:w="1261" w:type="dxa"/>
          </w:tcPr>
          <w:p w:rsidR="00310ECA" w:rsidRPr="009E2076" w:rsidRDefault="00310ECA" w:rsidP="00742FA5">
            <w:pPr>
              <w:pStyle w:val="BodyText2"/>
              <w:tabs>
                <w:tab w:val="left" w:pos="4620"/>
              </w:tabs>
              <w:rPr>
                <w:rFonts w:ascii="Arial Narrow" w:hAnsi="Arial Narrow"/>
                <w:b/>
                <w:bCs/>
                <w:u w:val="single"/>
              </w:rPr>
            </w:pPr>
          </w:p>
        </w:tc>
        <w:tc>
          <w:tcPr>
            <w:tcW w:w="1607" w:type="dxa"/>
          </w:tcPr>
          <w:p w:rsidR="00310ECA" w:rsidRPr="009E2076" w:rsidRDefault="00310ECA" w:rsidP="00742FA5">
            <w:pPr>
              <w:pStyle w:val="BodyText2"/>
              <w:tabs>
                <w:tab w:val="left" w:pos="4620"/>
              </w:tabs>
              <w:rPr>
                <w:rFonts w:ascii="Arial Narrow" w:hAnsi="Arial Narrow"/>
                <w:b/>
                <w:bCs/>
                <w:u w:val="single"/>
              </w:rPr>
            </w:pPr>
          </w:p>
        </w:tc>
        <w:tc>
          <w:tcPr>
            <w:tcW w:w="3031" w:type="dxa"/>
          </w:tcPr>
          <w:p w:rsidR="00310ECA" w:rsidRPr="009E2076" w:rsidRDefault="00310ECA" w:rsidP="00742FA5">
            <w:pPr>
              <w:pStyle w:val="BodyText2"/>
              <w:tabs>
                <w:tab w:val="left" w:pos="4620"/>
              </w:tabs>
              <w:rPr>
                <w:rFonts w:ascii="Arial Narrow" w:hAnsi="Arial Narrow"/>
                <w:b/>
                <w:bCs/>
                <w:u w:val="single"/>
              </w:rPr>
            </w:pPr>
          </w:p>
        </w:tc>
      </w:tr>
      <w:tr w:rsidR="00310ECA" w:rsidRPr="009E2076" w:rsidTr="00742FA5">
        <w:trPr>
          <w:trHeight w:hRule="exact" w:val="284"/>
          <w:jc w:val="center"/>
        </w:trPr>
        <w:tc>
          <w:tcPr>
            <w:tcW w:w="2103" w:type="dxa"/>
          </w:tcPr>
          <w:p w:rsidR="00310ECA" w:rsidRPr="009E2076" w:rsidRDefault="00310ECA" w:rsidP="00742FA5">
            <w:pPr>
              <w:pStyle w:val="BodyText2"/>
              <w:tabs>
                <w:tab w:val="left" w:pos="4620"/>
              </w:tabs>
              <w:rPr>
                <w:rFonts w:ascii="Arial Narrow" w:hAnsi="Arial Narrow"/>
                <w:b/>
                <w:bCs/>
                <w:u w:val="single"/>
              </w:rPr>
            </w:pPr>
          </w:p>
        </w:tc>
        <w:tc>
          <w:tcPr>
            <w:tcW w:w="1261" w:type="dxa"/>
          </w:tcPr>
          <w:p w:rsidR="00310ECA" w:rsidRPr="009E2076" w:rsidRDefault="00310ECA" w:rsidP="00742FA5">
            <w:pPr>
              <w:pStyle w:val="BodyText2"/>
              <w:tabs>
                <w:tab w:val="left" w:pos="4620"/>
              </w:tabs>
              <w:rPr>
                <w:rFonts w:ascii="Arial Narrow" w:hAnsi="Arial Narrow"/>
                <w:b/>
                <w:bCs/>
                <w:u w:val="single"/>
              </w:rPr>
            </w:pPr>
          </w:p>
        </w:tc>
        <w:tc>
          <w:tcPr>
            <w:tcW w:w="1607" w:type="dxa"/>
          </w:tcPr>
          <w:p w:rsidR="00310ECA" w:rsidRPr="009E2076" w:rsidRDefault="00310ECA" w:rsidP="00742FA5">
            <w:pPr>
              <w:pStyle w:val="BodyText2"/>
              <w:tabs>
                <w:tab w:val="left" w:pos="4620"/>
              </w:tabs>
              <w:rPr>
                <w:rFonts w:ascii="Arial Narrow" w:hAnsi="Arial Narrow"/>
                <w:b/>
                <w:bCs/>
                <w:u w:val="single"/>
              </w:rPr>
            </w:pPr>
          </w:p>
        </w:tc>
        <w:tc>
          <w:tcPr>
            <w:tcW w:w="3031" w:type="dxa"/>
          </w:tcPr>
          <w:p w:rsidR="00310ECA" w:rsidRPr="009E2076" w:rsidRDefault="00310ECA" w:rsidP="00742FA5">
            <w:pPr>
              <w:pStyle w:val="BodyText2"/>
              <w:tabs>
                <w:tab w:val="left" w:pos="4620"/>
              </w:tabs>
              <w:rPr>
                <w:rFonts w:ascii="Arial Narrow" w:hAnsi="Arial Narrow"/>
                <w:b/>
                <w:bCs/>
                <w:u w:val="single"/>
              </w:rPr>
            </w:pPr>
          </w:p>
        </w:tc>
      </w:tr>
      <w:tr w:rsidR="00310ECA" w:rsidRPr="009E2076" w:rsidTr="00742FA5">
        <w:trPr>
          <w:trHeight w:hRule="exact" w:val="284"/>
          <w:jc w:val="center"/>
        </w:trPr>
        <w:tc>
          <w:tcPr>
            <w:tcW w:w="2103" w:type="dxa"/>
          </w:tcPr>
          <w:p w:rsidR="00310ECA" w:rsidRPr="009E2076" w:rsidRDefault="00310ECA" w:rsidP="00742FA5">
            <w:pPr>
              <w:pStyle w:val="BodyText2"/>
              <w:tabs>
                <w:tab w:val="left" w:pos="4620"/>
              </w:tabs>
              <w:rPr>
                <w:rFonts w:ascii="Arial Narrow" w:hAnsi="Arial Narrow"/>
                <w:b/>
                <w:bCs/>
                <w:u w:val="single"/>
              </w:rPr>
            </w:pPr>
          </w:p>
        </w:tc>
        <w:tc>
          <w:tcPr>
            <w:tcW w:w="1261" w:type="dxa"/>
          </w:tcPr>
          <w:p w:rsidR="00310ECA" w:rsidRPr="009E2076" w:rsidRDefault="00310ECA" w:rsidP="00742FA5">
            <w:pPr>
              <w:pStyle w:val="BodyText2"/>
              <w:tabs>
                <w:tab w:val="left" w:pos="4620"/>
              </w:tabs>
              <w:rPr>
                <w:rFonts w:ascii="Arial Narrow" w:hAnsi="Arial Narrow"/>
                <w:b/>
                <w:bCs/>
                <w:u w:val="single"/>
              </w:rPr>
            </w:pPr>
          </w:p>
        </w:tc>
        <w:tc>
          <w:tcPr>
            <w:tcW w:w="1607" w:type="dxa"/>
          </w:tcPr>
          <w:p w:rsidR="00310ECA" w:rsidRPr="009E2076" w:rsidRDefault="00310ECA" w:rsidP="00742FA5">
            <w:pPr>
              <w:pStyle w:val="BodyText2"/>
              <w:tabs>
                <w:tab w:val="left" w:pos="4620"/>
              </w:tabs>
              <w:rPr>
                <w:rFonts w:ascii="Arial Narrow" w:hAnsi="Arial Narrow"/>
                <w:b/>
                <w:bCs/>
                <w:u w:val="single"/>
              </w:rPr>
            </w:pPr>
          </w:p>
        </w:tc>
        <w:tc>
          <w:tcPr>
            <w:tcW w:w="3031" w:type="dxa"/>
          </w:tcPr>
          <w:p w:rsidR="00310ECA" w:rsidRPr="009E2076" w:rsidRDefault="00310ECA" w:rsidP="00742FA5">
            <w:pPr>
              <w:pStyle w:val="BodyText2"/>
              <w:tabs>
                <w:tab w:val="left" w:pos="4620"/>
              </w:tabs>
              <w:rPr>
                <w:rFonts w:ascii="Arial Narrow" w:hAnsi="Arial Narrow"/>
                <w:b/>
                <w:bCs/>
                <w:u w:val="single"/>
              </w:rPr>
            </w:pPr>
          </w:p>
        </w:tc>
      </w:tr>
      <w:tr w:rsidR="00310ECA" w:rsidRPr="009E2076" w:rsidTr="00742FA5">
        <w:trPr>
          <w:trHeight w:hRule="exact" w:val="284"/>
          <w:jc w:val="center"/>
        </w:trPr>
        <w:tc>
          <w:tcPr>
            <w:tcW w:w="2103" w:type="dxa"/>
          </w:tcPr>
          <w:p w:rsidR="00310ECA" w:rsidRPr="009E2076" w:rsidRDefault="00310ECA" w:rsidP="00742FA5">
            <w:pPr>
              <w:pStyle w:val="BodyText2"/>
              <w:tabs>
                <w:tab w:val="left" w:pos="4620"/>
              </w:tabs>
              <w:rPr>
                <w:rFonts w:ascii="Arial Narrow" w:hAnsi="Arial Narrow"/>
                <w:b/>
                <w:bCs/>
                <w:u w:val="single"/>
              </w:rPr>
            </w:pPr>
          </w:p>
        </w:tc>
        <w:tc>
          <w:tcPr>
            <w:tcW w:w="1261" w:type="dxa"/>
          </w:tcPr>
          <w:p w:rsidR="00310ECA" w:rsidRPr="009E2076" w:rsidRDefault="00310ECA" w:rsidP="00742FA5">
            <w:pPr>
              <w:pStyle w:val="BodyText2"/>
              <w:tabs>
                <w:tab w:val="left" w:pos="4620"/>
              </w:tabs>
              <w:rPr>
                <w:rFonts w:ascii="Arial Narrow" w:hAnsi="Arial Narrow"/>
                <w:b/>
                <w:bCs/>
                <w:u w:val="single"/>
              </w:rPr>
            </w:pPr>
          </w:p>
        </w:tc>
        <w:tc>
          <w:tcPr>
            <w:tcW w:w="1607" w:type="dxa"/>
          </w:tcPr>
          <w:p w:rsidR="00310ECA" w:rsidRPr="009E2076" w:rsidRDefault="00310ECA" w:rsidP="00742FA5">
            <w:pPr>
              <w:pStyle w:val="BodyText2"/>
              <w:tabs>
                <w:tab w:val="left" w:pos="4620"/>
              </w:tabs>
              <w:rPr>
                <w:rFonts w:ascii="Arial Narrow" w:hAnsi="Arial Narrow"/>
                <w:b/>
                <w:bCs/>
                <w:u w:val="single"/>
              </w:rPr>
            </w:pPr>
          </w:p>
        </w:tc>
        <w:tc>
          <w:tcPr>
            <w:tcW w:w="3031" w:type="dxa"/>
          </w:tcPr>
          <w:p w:rsidR="00310ECA" w:rsidRPr="009E2076" w:rsidRDefault="00310ECA" w:rsidP="00742FA5">
            <w:pPr>
              <w:pStyle w:val="BodyText2"/>
              <w:tabs>
                <w:tab w:val="left" w:pos="4620"/>
              </w:tabs>
              <w:rPr>
                <w:rFonts w:ascii="Arial Narrow" w:hAnsi="Arial Narrow"/>
                <w:b/>
                <w:bCs/>
                <w:u w:val="single"/>
              </w:rPr>
            </w:pPr>
          </w:p>
        </w:tc>
      </w:tr>
      <w:tr w:rsidR="00310ECA" w:rsidRPr="009E2076" w:rsidTr="00742FA5">
        <w:trPr>
          <w:trHeight w:hRule="exact" w:val="284"/>
          <w:jc w:val="center"/>
        </w:trPr>
        <w:tc>
          <w:tcPr>
            <w:tcW w:w="2103" w:type="dxa"/>
          </w:tcPr>
          <w:p w:rsidR="00310ECA" w:rsidRPr="009E2076" w:rsidRDefault="00310ECA" w:rsidP="00742FA5">
            <w:pPr>
              <w:pStyle w:val="BodyText2"/>
              <w:tabs>
                <w:tab w:val="left" w:pos="4620"/>
              </w:tabs>
              <w:rPr>
                <w:rFonts w:ascii="Arial Narrow" w:hAnsi="Arial Narrow"/>
                <w:b/>
                <w:bCs/>
                <w:u w:val="single"/>
              </w:rPr>
            </w:pPr>
          </w:p>
          <w:p w:rsidR="00310ECA" w:rsidRPr="009E2076" w:rsidRDefault="00310ECA" w:rsidP="00742FA5">
            <w:pPr>
              <w:pStyle w:val="BodyText2"/>
              <w:tabs>
                <w:tab w:val="left" w:pos="4620"/>
              </w:tabs>
              <w:rPr>
                <w:rFonts w:ascii="Arial Narrow" w:hAnsi="Arial Narrow"/>
                <w:b/>
                <w:bCs/>
                <w:u w:val="single"/>
              </w:rPr>
            </w:pPr>
          </w:p>
          <w:p w:rsidR="00310ECA" w:rsidRPr="009E2076" w:rsidRDefault="00310ECA" w:rsidP="00742FA5">
            <w:pPr>
              <w:pStyle w:val="BodyText2"/>
              <w:tabs>
                <w:tab w:val="left" w:pos="4620"/>
              </w:tabs>
              <w:rPr>
                <w:rFonts w:ascii="Arial Narrow" w:hAnsi="Arial Narrow"/>
                <w:b/>
                <w:bCs/>
                <w:u w:val="single"/>
              </w:rPr>
            </w:pPr>
          </w:p>
        </w:tc>
        <w:tc>
          <w:tcPr>
            <w:tcW w:w="1261" w:type="dxa"/>
          </w:tcPr>
          <w:p w:rsidR="00310ECA" w:rsidRPr="009E2076" w:rsidRDefault="00310ECA" w:rsidP="00742FA5">
            <w:pPr>
              <w:pStyle w:val="BodyText2"/>
              <w:tabs>
                <w:tab w:val="left" w:pos="4620"/>
              </w:tabs>
              <w:rPr>
                <w:rFonts w:ascii="Arial Narrow" w:hAnsi="Arial Narrow"/>
                <w:b/>
                <w:bCs/>
                <w:u w:val="single"/>
              </w:rPr>
            </w:pPr>
          </w:p>
        </w:tc>
        <w:tc>
          <w:tcPr>
            <w:tcW w:w="1607" w:type="dxa"/>
          </w:tcPr>
          <w:p w:rsidR="00310ECA" w:rsidRPr="009E2076" w:rsidRDefault="00310ECA" w:rsidP="00742FA5">
            <w:pPr>
              <w:pStyle w:val="BodyText2"/>
              <w:tabs>
                <w:tab w:val="left" w:pos="4620"/>
              </w:tabs>
              <w:rPr>
                <w:rFonts w:ascii="Arial Narrow" w:hAnsi="Arial Narrow"/>
                <w:b/>
                <w:bCs/>
                <w:u w:val="single"/>
              </w:rPr>
            </w:pPr>
          </w:p>
        </w:tc>
        <w:tc>
          <w:tcPr>
            <w:tcW w:w="3031" w:type="dxa"/>
          </w:tcPr>
          <w:p w:rsidR="00310ECA" w:rsidRPr="009E2076" w:rsidRDefault="00310ECA" w:rsidP="00742FA5">
            <w:pPr>
              <w:pStyle w:val="BodyText2"/>
              <w:tabs>
                <w:tab w:val="left" w:pos="4620"/>
              </w:tabs>
              <w:rPr>
                <w:rFonts w:ascii="Arial Narrow" w:hAnsi="Arial Narrow"/>
                <w:b/>
                <w:bCs/>
                <w:u w:val="single"/>
              </w:rPr>
            </w:pPr>
          </w:p>
        </w:tc>
      </w:tr>
    </w:tbl>
    <w:p w:rsidR="00310ECA" w:rsidRPr="009E2076" w:rsidRDefault="00310ECA" w:rsidP="00310ECA">
      <w:pPr>
        <w:pStyle w:val="BodyText2"/>
        <w:tabs>
          <w:tab w:val="left" w:pos="4620"/>
        </w:tabs>
        <w:rPr>
          <w:rFonts w:ascii="Arial Narrow" w:hAnsi="Arial Narrow"/>
          <w:b/>
          <w:bCs/>
          <w:u w:val="single"/>
        </w:rPr>
      </w:pPr>
    </w:p>
    <w:p w:rsidR="00310ECA" w:rsidRPr="009E2076" w:rsidRDefault="00310ECA" w:rsidP="00310ECA">
      <w:pPr>
        <w:pStyle w:val="BodyText2"/>
        <w:tabs>
          <w:tab w:val="left" w:pos="4620"/>
        </w:tabs>
        <w:rPr>
          <w:rFonts w:ascii="Arial Narrow" w:hAnsi="Arial Narrow"/>
          <w:bCs/>
        </w:rPr>
      </w:pPr>
      <w:r w:rsidRPr="009E2076">
        <w:rPr>
          <w:rFonts w:ascii="Arial Narrow" w:hAnsi="Arial Narrow"/>
          <w:b/>
        </w:rPr>
        <w:t xml:space="preserve">N.B.  </w:t>
      </w:r>
      <w:r w:rsidRPr="009E2076">
        <w:rPr>
          <w:rFonts w:ascii="Arial Narrow" w:hAnsi="Arial Narrow"/>
        </w:rPr>
        <w:t>Les informations contenues dans ce formulaire doivent être appuyées par les documents probants (Copies des diplômes, cv).</w:t>
      </w:r>
    </w:p>
    <w:p w:rsidR="00310ECA" w:rsidRPr="009E2076" w:rsidRDefault="00310ECA" w:rsidP="00310ECA">
      <w:pPr>
        <w:pStyle w:val="BodyText2"/>
        <w:tabs>
          <w:tab w:val="left" w:pos="4620"/>
        </w:tabs>
        <w:jc w:val="center"/>
        <w:rPr>
          <w:rFonts w:ascii="Arial Narrow" w:hAnsi="Arial Narrow"/>
        </w:rPr>
      </w:pPr>
      <w:r w:rsidRPr="009E2076">
        <w:rPr>
          <w:rFonts w:ascii="Arial Narrow" w:hAnsi="Arial Narrow"/>
        </w:rPr>
        <w:t>Date_________</w:t>
      </w:r>
    </w:p>
    <w:p w:rsidR="00310ECA" w:rsidRPr="009E2076" w:rsidRDefault="00310ECA" w:rsidP="00310ECA">
      <w:pPr>
        <w:pStyle w:val="BodyText2"/>
        <w:tabs>
          <w:tab w:val="left" w:pos="4620"/>
        </w:tabs>
        <w:jc w:val="center"/>
        <w:rPr>
          <w:rFonts w:ascii="Arial Narrow" w:hAnsi="Arial Narrow"/>
          <w:i/>
        </w:rPr>
      </w:pPr>
      <w:r w:rsidRPr="009E2076">
        <w:rPr>
          <w:rFonts w:ascii="Arial Narrow" w:hAnsi="Arial Narrow"/>
          <w:i/>
        </w:rPr>
        <w:t>[Cachet et signature de l’Entrepreneur]</w:t>
      </w:r>
    </w:p>
    <w:p w:rsidR="00310ECA" w:rsidRDefault="00310ECA" w:rsidP="00D639E8">
      <w:pPr>
        <w:tabs>
          <w:tab w:val="left" w:pos="6663"/>
        </w:tabs>
        <w:jc w:val="center"/>
        <w:rPr>
          <w:rFonts w:ascii="Arial Narrow" w:hAnsi="Arial Narrow"/>
          <w:b/>
          <w:sz w:val="28"/>
          <w:szCs w:val="18"/>
        </w:rPr>
      </w:pPr>
    </w:p>
    <w:p w:rsidR="00310ECA" w:rsidRDefault="00310ECA"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Pr="009E2076" w:rsidRDefault="0006671F" w:rsidP="0006671F">
      <w:pPr>
        <w:pStyle w:val="BodyText2"/>
        <w:tabs>
          <w:tab w:val="left" w:pos="4620"/>
        </w:tabs>
        <w:jc w:val="center"/>
        <w:rPr>
          <w:rFonts w:ascii="Arial Narrow" w:hAnsi="Arial Narrow"/>
          <w:b/>
        </w:rPr>
      </w:pPr>
      <w:r w:rsidRPr="009E2076">
        <w:rPr>
          <w:rFonts w:ascii="Arial Narrow" w:hAnsi="Arial Narrow" w:cs="Arial"/>
          <w:b/>
          <w:bCs/>
          <w:sz w:val="28"/>
          <w:szCs w:val="28"/>
        </w:rPr>
        <w:t>Annexen° 10:</w:t>
      </w:r>
      <w:r w:rsidRPr="009E2076">
        <w:rPr>
          <w:rFonts w:ascii="Arial Narrow" w:hAnsi="Arial Narrow"/>
          <w:b/>
        </w:rPr>
        <w:t>Modèle de fiche du matériel affecté à ce chantier</w:t>
      </w:r>
    </w:p>
    <w:p w:rsidR="0006671F" w:rsidRPr="009E2076" w:rsidRDefault="0006671F" w:rsidP="0006671F">
      <w:pPr>
        <w:pStyle w:val="BodyText2"/>
        <w:tabs>
          <w:tab w:val="left" w:pos="4620"/>
        </w:tabs>
        <w:jc w:val="center"/>
        <w:rPr>
          <w:rFonts w:ascii="Arial Narrow" w:hAnsi="Arial Narrow"/>
          <w:b/>
        </w:rPr>
      </w:pP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74"/>
        <w:gridCol w:w="1814"/>
        <w:gridCol w:w="753"/>
        <w:gridCol w:w="2704"/>
      </w:tblGrid>
      <w:tr w:rsidR="0006671F" w:rsidRPr="009E2076" w:rsidTr="00742FA5">
        <w:trPr>
          <w:trHeight w:val="567"/>
          <w:jc w:val="center"/>
        </w:trPr>
        <w:tc>
          <w:tcPr>
            <w:tcW w:w="3473" w:type="dxa"/>
            <w:vAlign w:val="center"/>
          </w:tcPr>
          <w:p w:rsidR="0006671F" w:rsidRPr="009E2076" w:rsidRDefault="0006671F" w:rsidP="00742FA5">
            <w:pPr>
              <w:pStyle w:val="BodyText2"/>
              <w:tabs>
                <w:tab w:val="left" w:pos="4620"/>
              </w:tabs>
              <w:jc w:val="center"/>
              <w:rPr>
                <w:rFonts w:ascii="Arial Narrow" w:hAnsi="Arial Narrow"/>
                <w:b/>
              </w:rPr>
            </w:pPr>
            <w:r w:rsidRPr="009E2076">
              <w:rPr>
                <w:rFonts w:ascii="Arial Narrow" w:hAnsi="Arial Narrow"/>
                <w:b/>
              </w:rPr>
              <w:t>Matériel</w:t>
            </w:r>
          </w:p>
        </w:tc>
        <w:tc>
          <w:tcPr>
            <w:tcW w:w="1661" w:type="dxa"/>
            <w:vAlign w:val="center"/>
          </w:tcPr>
          <w:p w:rsidR="0006671F" w:rsidRPr="009E2076" w:rsidRDefault="0006671F" w:rsidP="00742FA5">
            <w:pPr>
              <w:pStyle w:val="BodyText2"/>
              <w:tabs>
                <w:tab w:val="left" w:pos="4620"/>
              </w:tabs>
              <w:jc w:val="center"/>
              <w:rPr>
                <w:rFonts w:ascii="Arial Narrow" w:hAnsi="Arial Narrow"/>
                <w:b/>
              </w:rPr>
            </w:pPr>
            <w:r w:rsidRPr="009E2076">
              <w:rPr>
                <w:rFonts w:ascii="Arial Narrow" w:hAnsi="Arial Narrow"/>
                <w:b/>
              </w:rPr>
              <w:t>Propriété/location</w:t>
            </w:r>
          </w:p>
        </w:tc>
        <w:tc>
          <w:tcPr>
            <w:tcW w:w="763" w:type="dxa"/>
            <w:vAlign w:val="center"/>
          </w:tcPr>
          <w:p w:rsidR="0006671F" w:rsidRPr="009E2076" w:rsidRDefault="0006671F" w:rsidP="00742FA5">
            <w:pPr>
              <w:pStyle w:val="BodyText2"/>
              <w:tabs>
                <w:tab w:val="left" w:pos="4620"/>
              </w:tabs>
              <w:jc w:val="center"/>
              <w:rPr>
                <w:rFonts w:ascii="Arial Narrow" w:hAnsi="Arial Narrow"/>
                <w:b/>
              </w:rPr>
            </w:pPr>
            <w:r w:rsidRPr="009E2076">
              <w:rPr>
                <w:rFonts w:ascii="Arial Narrow" w:hAnsi="Arial Narrow"/>
                <w:b/>
              </w:rPr>
              <w:t>Age</w:t>
            </w:r>
          </w:p>
        </w:tc>
        <w:tc>
          <w:tcPr>
            <w:tcW w:w="2748" w:type="dxa"/>
            <w:vAlign w:val="center"/>
          </w:tcPr>
          <w:p w:rsidR="0006671F" w:rsidRPr="009E2076" w:rsidRDefault="0006671F" w:rsidP="00742FA5">
            <w:pPr>
              <w:pStyle w:val="BodyText2"/>
              <w:tabs>
                <w:tab w:val="left" w:pos="4620"/>
              </w:tabs>
              <w:jc w:val="center"/>
              <w:rPr>
                <w:rFonts w:ascii="Arial Narrow" w:hAnsi="Arial Narrow"/>
                <w:b/>
              </w:rPr>
            </w:pPr>
            <w:r w:rsidRPr="009E2076">
              <w:rPr>
                <w:rFonts w:ascii="Arial Narrow" w:hAnsi="Arial Narrow"/>
                <w:b/>
              </w:rPr>
              <w:t>Etat de fonctionnement</w:t>
            </w:r>
          </w:p>
        </w:tc>
      </w:tr>
      <w:tr w:rsidR="0006671F" w:rsidRPr="009E2076" w:rsidTr="00742FA5">
        <w:trPr>
          <w:trHeight w:val="340"/>
          <w:jc w:val="center"/>
        </w:trPr>
        <w:tc>
          <w:tcPr>
            <w:tcW w:w="3473" w:type="dxa"/>
            <w:vAlign w:val="center"/>
          </w:tcPr>
          <w:p w:rsidR="0006671F" w:rsidRPr="009E2076" w:rsidRDefault="0006671F" w:rsidP="00742FA5">
            <w:pPr>
              <w:pStyle w:val="BodyText2"/>
              <w:tabs>
                <w:tab w:val="left" w:pos="4620"/>
              </w:tabs>
              <w:jc w:val="left"/>
              <w:rPr>
                <w:rFonts w:ascii="Arial Narrow" w:hAnsi="Arial Narrow"/>
                <w:bCs/>
              </w:rPr>
            </w:pPr>
          </w:p>
        </w:tc>
        <w:tc>
          <w:tcPr>
            <w:tcW w:w="1661" w:type="dxa"/>
            <w:vAlign w:val="center"/>
          </w:tcPr>
          <w:p w:rsidR="0006671F" w:rsidRPr="009E2076" w:rsidRDefault="0006671F" w:rsidP="00742FA5">
            <w:pPr>
              <w:pStyle w:val="BodyText2"/>
              <w:tabs>
                <w:tab w:val="left" w:pos="4620"/>
              </w:tabs>
              <w:jc w:val="left"/>
              <w:rPr>
                <w:rFonts w:ascii="Arial Narrow" w:hAnsi="Arial Narrow"/>
                <w:bCs/>
              </w:rPr>
            </w:pPr>
          </w:p>
        </w:tc>
        <w:tc>
          <w:tcPr>
            <w:tcW w:w="763" w:type="dxa"/>
            <w:vAlign w:val="center"/>
          </w:tcPr>
          <w:p w:rsidR="0006671F" w:rsidRPr="009E2076" w:rsidRDefault="0006671F" w:rsidP="00742FA5">
            <w:pPr>
              <w:pStyle w:val="BodyText2"/>
              <w:tabs>
                <w:tab w:val="left" w:pos="4620"/>
              </w:tabs>
              <w:jc w:val="left"/>
              <w:rPr>
                <w:rFonts w:ascii="Arial Narrow" w:hAnsi="Arial Narrow"/>
                <w:bCs/>
              </w:rPr>
            </w:pPr>
          </w:p>
        </w:tc>
        <w:tc>
          <w:tcPr>
            <w:tcW w:w="2748" w:type="dxa"/>
            <w:vAlign w:val="center"/>
          </w:tcPr>
          <w:p w:rsidR="0006671F" w:rsidRPr="009E2076" w:rsidRDefault="0006671F" w:rsidP="00742FA5">
            <w:pPr>
              <w:pStyle w:val="BodyText2"/>
              <w:tabs>
                <w:tab w:val="left" w:pos="4620"/>
              </w:tabs>
              <w:jc w:val="left"/>
              <w:rPr>
                <w:rFonts w:ascii="Arial Narrow" w:hAnsi="Arial Narrow"/>
                <w:bCs/>
              </w:rPr>
            </w:pPr>
          </w:p>
        </w:tc>
      </w:tr>
      <w:tr w:rsidR="0006671F" w:rsidRPr="009E2076" w:rsidTr="00742FA5">
        <w:trPr>
          <w:trHeight w:val="340"/>
          <w:jc w:val="center"/>
        </w:trPr>
        <w:tc>
          <w:tcPr>
            <w:tcW w:w="3473" w:type="dxa"/>
            <w:vAlign w:val="center"/>
          </w:tcPr>
          <w:p w:rsidR="0006671F" w:rsidRPr="009E2076" w:rsidRDefault="0006671F" w:rsidP="00742FA5">
            <w:pPr>
              <w:pStyle w:val="BodyText2"/>
              <w:tabs>
                <w:tab w:val="left" w:pos="4620"/>
              </w:tabs>
              <w:jc w:val="left"/>
              <w:rPr>
                <w:rFonts w:ascii="Arial Narrow" w:hAnsi="Arial Narrow"/>
                <w:bCs/>
              </w:rPr>
            </w:pPr>
          </w:p>
        </w:tc>
        <w:tc>
          <w:tcPr>
            <w:tcW w:w="1661" w:type="dxa"/>
            <w:vAlign w:val="center"/>
          </w:tcPr>
          <w:p w:rsidR="0006671F" w:rsidRPr="009E2076" w:rsidRDefault="0006671F" w:rsidP="00742FA5">
            <w:pPr>
              <w:pStyle w:val="BodyText2"/>
              <w:tabs>
                <w:tab w:val="left" w:pos="4620"/>
              </w:tabs>
              <w:jc w:val="left"/>
              <w:rPr>
                <w:rFonts w:ascii="Arial Narrow" w:hAnsi="Arial Narrow"/>
                <w:bCs/>
              </w:rPr>
            </w:pPr>
          </w:p>
        </w:tc>
        <w:tc>
          <w:tcPr>
            <w:tcW w:w="763" w:type="dxa"/>
            <w:vAlign w:val="center"/>
          </w:tcPr>
          <w:p w:rsidR="0006671F" w:rsidRPr="009E2076" w:rsidRDefault="0006671F" w:rsidP="00742FA5">
            <w:pPr>
              <w:pStyle w:val="BodyText2"/>
              <w:tabs>
                <w:tab w:val="left" w:pos="4620"/>
              </w:tabs>
              <w:jc w:val="left"/>
              <w:rPr>
                <w:rFonts w:ascii="Arial Narrow" w:hAnsi="Arial Narrow"/>
                <w:bCs/>
              </w:rPr>
            </w:pPr>
          </w:p>
        </w:tc>
        <w:tc>
          <w:tcPr>
            <w:tcW w:w="2748" w:type="dxa"/>
            <w:vAlign w:val="center"/>
          </w:tcPr>
          <w:p w:rsidR="0006671F" w:rsidRPr="009E2076" w:rsidRDefault="0006671F" w:rsidP="00742FA5">
            <w:pPr>
              <w:pStyle w:val="BodyText2"/>
              <w:tabs>
                <w:tab w:val="left" w:pos="4620"/>
              </w:tabs>
              <w:jc w:val="left"/>
              <w:rPr>
                <w:rFonts w:ascii="Arial Narrow" w:hAnsi="Arial Narrow"/>
                <w:bCs/>
              </w:rPr>
            </w:pPr>
          </w:p>
        </w:tc>
      </w:tr>
      <w:tr w:rsidR="0006671F" w:rsidRPr="009E2076" w:rsidTr="00742FA5">
        <w:trPr>
          <w:trHeight w:val="340"/>
          <w:jc w:val="center"/>
        </w:trPr>
        <w:tc>
          <w:tcPr>
            <w:tcW w:w="3473" w:type="dxa"/>
            <w:vAlign w:val="center"/>
          </w:tcPr>
          <w:p w:rsidR="0006671F" w:rsidRPr="009E2076" w:rsidRDefault="0006671F" w:rsidP="00742FA5">
            <w:pPr>
              <w:pStyle w:val="BodyText2"/>
              <w:tabs>
                <w:tab w:val="left" w:pos="4620"/>
              </w:tabs>
              <w:jc w:val="left"/>
              <w:rPr>
                <w:rFonts w:ascii="Arial Narrow" w:hAnsi="Arial Narrow"/>
                <w:bCs/>
              </w:rPr>
            </w:pPr>
          </w:p>
        </w:tc>
        <w:tc>
          <w:tcPr>
            <w:tcW w:w="1661" w:type="dxa"/>
            <w:vAlign w:val="center"/>
          </w:tcPr>
          <w:p w:rsidR="0006671F" w:rsidRPr="009E2076" w:rsidRDefault="0006671F" w:rsidP="00742FA5">
            <w:pPr>
              <w:pStyle w:val="BodyText2"/>
              <w:tabs>
                <w:tab w:val="left" w:pos="4620"/>
              </w:tabs>
              <w:jc w:val="left"/>
              <w:rPr>
                <w:rFonts w:ascii="Arial Narrow" w:hAnsi="Arial Narrow"/>
                <w:bCs/>
              </w:rPr>
            </w:pPr>
          </w:p>
        </w:tc>
        <w:tc>
          <w:tcPr>
            <w:tcW w:w="763" w:type="dxa"/>
            <w:vAlign w:val="center"/>
          </w:tcPr>
          <w:p w:rsidR="0006671F" w:rsidRPr="009E2076" w:rsidRDefault="0006671F" w:rsidP="00742FA5">
            <w:pPr>
              <w:pStyle w:val="BodyText2"/>
              <w:tabs>
                <w:tab w:val="left" w:pos="4620"/>
              </w:tabs>
              <w:jc w:val="left"/>
              <w:rPr>
                <w:rFonts w:ascii="Arial Narrow" w:hAnsi="Arial Narrow"/>
                <w:bCs/>
              </w:rPr>
            </w:pPr>
          </w:p>
        </w:tc>
        <w:tc>
          <w:tcPr>
            <w:tcW w:w="2748" w:type="dxa"/>
            <w:vAlign w:val="center"/>
          </w:tcPr>
          <w:p w:rsidR="0006671F" w:rsidRPr="009E2076" w:rsidRDefault="0006671F" w:rsidP="00742FA5">
            <w:pPr>
              <w:pStyle w:val="BodyText2"/>
              <w:tabs>
                <w:tab w:val="left" w:pos="4620"/>
              </w:tabs>
              <w:jc w:val="left"/>
              <w:rPr>
                <w:rFonts w:ascii="Arial Narrow" w:hAnsi="Arial Narrow"/>
                <w:bCs/>
              </w:rPr>
            </w:pPr>
          </w:p>
        </w:tc>
      </w:tr>
      <w:tr w:rsidR="0006671F" w:rsidRPr="009E2076" w:rsidTr="00742FA5">
        <w:trPr>
          <w:trHeight w:val="340"/>
          <w:jc w:val="center"/>
        </w:trPr>
        <w:tc>
          <w:tcPr>
            <w:tcW w:w="3473" w:type="dxa"/>
            <w:vAlign w:val="center"/>
          </w:tcPr>
          <w:p w:rsidR="0006671F" w:rsidRPr="009E2076" w:rsidRDefault="0006671F" w:rsidP="00742FA5">
            <w:pPr>
              <w:pStyle w:val="BodyText2"/>
              <w:tabs>
                <w:tab w:val="left" w:pos="4620"/>
              </w:tabs>
              <w:jc w:val="left"/>
              <w:rPr>
                <w:rFonts w:ascii="Arial Narrow" w:hAnsi="Arial Narrow"/>
                <w:bCs/>
              </w:rPr>
            </w:pPr>
          </w:p>
        </w:tc>
        <w:tc>
          <w:tcPr>
            <w:tcW w:w="1661" w:type="dxa"/>
            <w:vAlign w:val="center"/>
          </w:tcPr>
          <w:p w:rsidR="0006671F" w:rsidRPr="009E2076" w:rsidRDefault="0006671F" w:rsidP="00742FA5">
            <w:pPr>
              <w:pStyle w:val="BodyText2"/>
              <w:tabs>
                <w:tab w:val="left" w:pos="4620"/>
              </w:tabs>
              <w:jc w:val="left"/>
              <w:rPr>
                <w:rFonts w:ascii="Arial Narrow" w:hAnsi="Arial Narrow"/>
                <w:bCs/>
              </w:rPr>
            </w:pPr>
          </w:p>
        </w:tc>
        <w:tc>
          <w:tcPr>
            <w:tcW w:w="763" w:type="dxa"/>
            <w:vAlign w:val="center"/>
          </w:tcPr>
          <w:p w:rsidR="0006671F" w:rsidRPr="009E2076" w:rsidRDefault="0006671F" w:rsidP="00742FA5">
            <w:pPr>
              <w:pStyle w:val="BodyText2"/>
              <w:tabs>
                <w:tab w:val="left" w:pos="4620"/>
              </w:tabs>
              <w:jc w:val="left"/>
              <w:rPr>
                <w:rFonts w:ascii="Arial Narrow" w:hAnsi="Arial Narrow"/>
                <w:bCs/>
              </w:rPr>
            </w:pPr>
          </w:p>
        </w:tc>
        <w:tc>
          <w:tcPr>
            <w:tcW w:w="2748" w:type="dxa"/>
            <w:vAlign w:val="center"/>
          </w:tcPr>
          <w:p w:rsidR="0006671F" w:rsidRPr="009E2076" w:rsidRDefault="0006671F" w:rsidP="00742FA5">
            <w:pPr>
              <w:pStyle w:val="BodyText2"/>
              <w:tabs>
                <w:tab w:val="left" w:pos="4620"/>
              </w:tabs>
              <w:jc w:val="left"/>
              <w:rPr>
                <w:rFonts w:ascii="Arial Narrow" w:hAnsi="Arial Narrow"/>
                <w:bCs/>
              </w:rPr>
            </w:pPr>
          </w:p>
        </w:tc>
      </w:tr>
      <w:tr w:rsidR="0006671F" w:rsidRPr="009E2076" w:rsidTr="00742FA5">
        <w:trPr>
          <w:trHeight w:val="340"/>
          <w:jc w:val="center"/>
        </w:trPr>
        <w:tc>
          <w:tcPr>
            <w:tcW w:w="3473" w:type="dxa"/>
            <w:vAlign w:val="center"/>
          </w:tcPr>
          <w:p w:rsidR="0006671F" w:rsidRPr="009E2076" w:rsidRDefault="0006671F" w:rsidP="00742FA5">
            <w:pPr>
              <w:pStyle w:val="BodyText2"/>
              <w:tabs>
                <w:tab w:val="left" w:pos="4620"/>
              </w:tabs>
              <w:jc w:val="left"/>
              <w:rPr>
                <w:rFonts w:ascii="Arial Narrow" w:hAnsi="Arial Narrow"/>
                <w:bCs/>
              </w:rPr>
            </w:pPr>
          </w:p>
        </w:tc>
        <w:tc>
          <w:tcPr>
            <w:tcW w:w="1661" w:type="dxa"/>
            <w:vAlign w:val="center"/>
          </w:tcPr>
          <w:p w:rsidR="0006671F" w:rsidRPr="009E2076" w:rsidRDefault="0006671F" w:rsidP="00742FA5">
            <w:pPr>
              <w:pStyle w:val="BodyText2"/>
              <w:tabs>
                <w:tab w:val="left" w:pos="4620"/>
              </w:tabs>
              <w:jc w:val="left"/>
              <w:rPr>
                <w:rFonts w:ascii="Arial Narrow" w:hAnsi="Arial Narrow"/>
                <w:bCs/>
              </w:rPr>
            </w:pPr>
          </w:p>
        </w:tc>
        <w:tc>
          <w:tcPr>
            <w:tcW w:w="763" w:type="dxa"/>
            <w:vAlign w:val="center"/>
          </w:tcPr>
          <w:p w:rsidR="0006671F" w:rsidRPr="009E2076" w:rsidRDefault="0006671F" w:rsidP="00742FA5">
            <w:pPr>
              <w:pStyle w:val="BodyText2"/>
              <w:tabs>
                <w:tab w:val="left" w:pos="4620"/>
              </w:tabs>
              <w:jc w:val="left"/>
              <w:rPr>
                <w:rFonts w:ascii="Arial Narrow" w:hAnsi="Arial Narrow"/>
                <w:bCs/>
              </w:rPr>
            </w:pPr>
          </w:p>
        </w:tc>
        <w:tc>
          <w:tcPr>
            <w:tcW w:w="2748" w:type="dxa"/>
            <w:vAlign w:val="center"/>
          </w:tcPr>
          <w:p w:rsidR="0006671F" w:rsidRPr="009E2076" w:rsidRDefault="0006671F" w:rsidP="00742FA5">
            <w:pPr>
              <w:pStyle w:val="BodyText2"/>
              <w:tabs>
                <w:tab w:val="left" w:pos="4620"/>
              </w:tabs>
              <w:jc w:val="left"/>
              <w:rPr>
                <w:rFonts w:ascii="Arial Narrow" w:hAnsi="Arial Narrow"/>
                <w:bCs/>
              </w:rPr>
            </w:pPr>
          </w:p>
        </w:tc>
      </w:tr>
      <w:tr w:rsidR="0006671F" w:rsidRPr="009E2076" w:rsidTr="00742FA5">
        <w:trPr>
          <w:trHeight w:val="340"/>
          <w:jc w:val="center"/>
        </w:trPr>
        <w:tc>
          <w:tcPr>
            <w:tcW w:w="3473" w:type="dxa"/>
            <w:vAlign w:val="center"/>
          </w:tcPr>
          <w:p w:rsidR="0006671F" w:rsidRPr="009E2076" w:rsidRDefault="0006671F" w:rsidP="00742FA5">
            <w:pPr>
              <w:pStyle w:val="BodyText2"/>
              <w:tabs>
                <w:tab w:val="left" w:pos="4620"/>
              </w:tabs>
              <w:jc w:val="left"/>
              <w:rPr>
                <w:rFonts w:ascii="Arial Narrow" w:hAnsi="Arial Narrow"/>
                <w:bCs/>
              </w:rPr>
            </w:pPr>
          </w:p>
        </w:tc>
        <w:tc>
          <w:tcPr>
            <w:tcW w:w="1661" w:type="dxa"/>
            <w:vAlign w:val="center"/>
          </w:tcPr>
          <w:p w:rsidR="0006671F" w:rsidRPr="009E2076" w:rsidRDefault="0006671F" w:rsidP="00742FA5">
            <w:pPr>
              <w:pStyle w:val="BodyText2"/>
              <w:tabs>
                <w:tab w:val="left" w:pos="4620"/>
              </w:tabs>
              <w:jc w:val="left"/>
              <w:rPr>
                <w:rFonts w:ascii="Arial Narrow" w:hAnsi="Arial Narrow"/>
                <w:bCs/>
              </w:rPr>
            </w:pPr>
          </w:p>
        </w:tc>
        <w:tc>
          <w:tcPr>
            <w:tcW w:w="763" w:type="dxa"/>
            <w:vAlign w:val="center"/>
          </w:tcPr>
          <w:p w:rsidR="0006671F" w:rsidRPr="009E2076" w:rsidRDefault="0006671F" w:rsidP="00742FA5">
            <w:pPr>
              <w:pStyle w:val="BodyText2"/>
              <w:tabs>
                <w:tab w:val="left" w:pos="4620"/>
              </w:tabs>
              <w:jc w:val="left"/>
              <w:rPr>
                <w:rFonts w:ascii="Arial Narrow" w:hAnsi="Arial Narrow"/>
                <w:bCs/>
              </w:rPr>
            </w:pPr>
          </w:p>
        </w:tc>
        <w:tc>
          <w:tcPr>
            <w:tcW w:w="2748" w:type="dxa"/>
            <w:vAlign w:val="center"/>
          </w:tcPr>
          <w:p w:rsidR="0006671F" w:rsidRPr="009E2076" w:rsidRDefault="0006671F" w:rsidP="00742FA5">
            <w:pPr>
              <w:pStyle w:val="BodyText2"/>
              <w:tabs>
                <w:tab w:val="left" w:pos="4620"/>
              </w:tabs>
              <w:jc w:val="left"/>
              <w:rPr>
                <w:rFonts w:ascii="Arial Narrow" w:hAnsi="Arial Narrow"/>
                <w:bCs/>
              </w:rPr>
            </w:pPr>
          </w:p>
        </w:tc>
      </w:tr>
      <w:tr w:rsidR="0006671F" w:rsidRPr="009E2076" w:rsidTr="00742FA5">
        <w:trPr>
          <w:trHeight w:val="340"/>
          <w:jc w:val="center"/>
        </w:trPr>
        <w:tc>
          <w:tcPr>
            <w:tcW w:w="3473" w:type="dxa"/>
            <w:vAlign w:val="center"/>
          </w:tcPr>
          <w:p w:rsidR="0006671F" w:rsidRPr="009E2076" w:rsidRDefault="0006671F" w:rsidP="00742FA5">
            <w:pPr>
              <w:pStyle w:val="BodyText2"/>
              <w:tabs>
                <w:tab w:val="left" w:pos="4620"/>
              </w:tabs>
              <w:jc w:val="left"/>
              <w:rPr>
                <w:rFonts w:ascii="Arial Narrow" w:hAnsi="Arial Narrow"/>
                <w:bCs/>
              </w:rPr>
            </w:pPr>
          </w:p>
        </w:tc>
        <w:tc>
          <w:tcPr>
            <w:tcW w:w="1661" w:type="dxa"/>
            <w:vAlign w:val="center"/>
          </w:tcPr>
          <w:p w:rsidR="0006671F" w:rsidRPr="009E2076" w:rsidRDefault="0006671F" w:rsidP="00742FA5">
            <w:pPr>
              <w:pStyle w:val="BodyText2"/>
              <w:tabs>
                <w:tab w:val="left" w:pos="4620"/>
              </w:tabs>
              <w:jc w:val="left"/>
              <w:rPr>
                <w:rFonts w:ascii="Arial Narrow" w:hAnsi="Arial Narrow"/>
                <w:bCs/>
              </w:rPr>
            </w:pPr>
          </w:p>
        </w:tc>
        <w:tc>
          <w:tcPr>
            <w:tcW w:w="763" w:type="dxa"/>
            <w:vAlign w:val="center"/>
          </w:tcPr>
          <w:p w:rsidR="0006671F" w:rsidRPr="009E2076" w:rsidRDefault="0006671F" w:rsidP="00742FA5">
            <w:pPr>
              <w:pStyle w:val="BodyText2"/>
              <w:tabs>
                <w:tab w:val="left" w:pos="4620"/>
              </w:tabs>
              <w:jc w:val="left"/>
              <w:rPr>
                <w:rFonts w:ascii="Arial Narrow" w:hAnsi="Arial Narrow"/>
                <w:bCs/>
              </w:rPr>
            </w:pPr>
          </w:p>
        </w:tc>
        <w:tc>
          <w:tcPr>
            <w:tcW w:w="2748" w:type="dxa"/>
            <w:vAlign w:val="center"/>
          </w:tcPr>
          <w:p w:rsidR="0006671F" w:rsidRPr="009E2076" w:rsidRDefault="0006671F" w:rsidP="00742FA5">
            <w:pPr>
              <w:pStyle w:val="BodyText2"/>
              <w:tabs>
                <w:tab w:val="left" w:pos="4620"/>
              </w:tabs>
              <w:jc w:val="left"/>
              <w:rPr>
                <w:rFonts w:ascii="Arial Narrow" w:hAnsi="Arial Narrow"/>
                <w:bCs/>
              </w:rPr>
            </w:pPr>
          </w:p>
        </w:tc>
      </w:tr>
      <w:tr w:rsidR="0006671F" w:rsidRPr="009E2076" w:rsidTr="00742FA5">
        <w:trPr>
          <w:trHeight w:val="340"/>
          <w:jc w:val="center"/>
        </w:trPr>
        <w:tc>
          <w:tcPr>
            <w:tcW w:w="3473" w:type="dxa"/>
            <w:vAlign w:val="center"/>
          </w:tcPr>
          <w:p w:rsidR="0006671F" w:rsidRPr="009E2076" w:rsidRDefault="0006671F" w:rsidP="00742FA5">
            <w:pPr>
              <w:pStyle w:val="BodyText2"/>
              <w:tabs>
                <w:tab w:val="left" w:pos="4620"/>
              </w:tabs>
              <w:jc w:val="left"/>
              <w:rPr>
                <w:rFonts w:ascii="Arial Narrow" w:hAnsi="Arial Narrow"/>
                <w:bCs/>
              </w:rPr>
            </w:pPr>
          </w:p>
        </w:tc>
        <w:tc>
          <w:tcPr>
            <w:tcW w:w="1661" w:type="dxa"/>
            <w:vAlign w:val="center"/>
          </w:tcPr>
          <w:p w:rsidR="0006671F" w:rsidRPr="009E2076" w:rsidRDefault="0006671F" w:rsidP="00742FA5">
            <w:pPr>
              <w:pStyle w:val="BodyText2"/>
              <w:tabs>
                <w:tab w:val="left" w:pos="4620"/>
              </w:tabs>
              <w:jc w:val="left"/>
              <w:rPr>
                <w:rFonts w:ascii="Arial Narrow" w:hAnsi="Arial Narrow"/>
                <w:bCs/>
              </w:rPr>
            </w:pPr>
          </w:p>
        </w:tc>
        <w:tc>
          <w:tcPr>
            <w:tcW w:w="763" w:type="dxa"/>
            <w:vAlign w:val="center"/>
          </w:tcPr>
          <w:p w:rsidR="0006671F" w:rsidRPr="009E2076" w:rsidRDefault="0006671F" w:rsidP="00742FA5">
            <w:pPr>
              <w:pStyle w:val="BodyText2"/>
              <w:tabs>
                <w:tab w:val="left" w:pos="4620"/>
              </w:tabs>
              <w:jc w:val="left"/>
              <w:rPr>
                <w:rFonts w:ascii="Arial Narrow" w:hAnsi="Arial Narrow"/>
                <w:bCs/>
              </w:rPr>
            </w:pPr>
          </w:p>
        </w:tc>
        <w:tc>
          <w:tcPr>
            <w:tcW w:w="2748" w:type="dxa"/>
            <w:vAlign w:val="center"/>
          </w:tcPr>
          <w:p w:rsidR="0006671F" w:rsidRPr="009E2076" w:rsidRDefault="0006671F" w:rsidP="00742FA5">
            <w:pPr>
              <w:pStyle w:val="BodyText2"/>
              <w:tabs>
                <w:tab w:val="left" w:pos="4620"/>
              </w:tabs>
              <w:jc w:val="left"/>
              <w:rPr>
                <w:rFonts w:ascii="Arial Narrow" w:hAnsi="Arial Narrow"/>
                <w:bCs/>
              </w:rPr>
            </w:pPr>
          </w:p>
        </w:tc>
      </w:tr>
      <w:tr w:rsidR="0006671F" w:rsidRPr="009E2076" w:rsidTr="00742FA5">
        <w:trPr>
          <w:trHeight w:val="340"/>
          <w:jc w:val="center"/>
        </w:trPr>
        <w:tc>
          <w:tcPr>
            <w:tcW w:w="3473" w:type="dxa"/>
            <w:vAlign w:val="center"/>
          </w:tcPr>
          <w:p w:rsidR="0006671F" w:rsidRPr="009E2076" w:rsidRDefault="0006671F" w:rsidP="00742FA5">
            <w:pPr>
              <w:pStyle w:val="BodyText2"/>
              <w:tabs>
                <w:tab w:val="left" w:pos="4620"/>
              </w:tabs>
              <w:jc w:val="left"/>
              <w:rPr>
                <w:rFonts w:ascii="Arial Narrow" w:hAnsi="Arial Narrow"/>
                <w:bCs/>
              </w:rPr>
            </w:pPr>
          </w:p>
        </w:tc>
        <w:tc>
          <w:tcPr>
            <w:tcW w:w="1661" w:type="dxa"/>
            <w:vAlign w:val="center"/>
          </w:tcPr>
          <w:p w:rsidR="0006671F" w:rsidRPr="009E2076" w:rsidRDefault="0006671F" w:rsidP="00742FA5">
            <w:pPr>
              <w:pStyle w:val="BodyText2"/>
              <w:tabs>
                <w:tab w:val="left" w:pos="4620"/>
              </w:tabs>
              <w:jc w:val="left"/>
              <w:rPr>
                <w:rFonts w:ascii="Arial Narrow" w:hAnsi="Arial Narrow"/>
                <w:bCs/>
              </w:rPr>
            </w:pPr>
          </w:p>
        </w:tc>
        <w:tc>
          <w:tcPr>
            <w:tcW w:w="763" w:type="dxa"/>
            <w:vAlign w:val="center"/>
          </w:tcPr>
          <w:p w:rsidR="0006671F" w:rsidRPr="009E2076" w:rsidRDefault="0006671F" w:rsidP="00742FA5">
            <w:pPr>
              <w:pStyle w:val="BodyText2"/>
              <w:tabs>
                <w:tab w:val="left" w:pos="4620"/>
              </w:tabs>
              <w:jc w:val="left"/>
              <w:rPr>
                <w:rFonts w:ascii="Arial Narrow" w:hAnsi="Arial Narrow"/>
                <w:bCs/>
              </w:rPr>
            </w:pPr>
          </w:p>
        </w:tc>
        <w:tc>
          <w:tcPr>
            <w:tcW w:w="2748" w:type="dxa"/>
            <w:vAlign w:val="center"/>
          </w:tcPr>
          <w:p w:rsidR="0006671F" w:rsidRPr="009E2076" w:rsidRDefault="0006671F" w:rsidP="00742FA5">
            <w:pPr>
              <w:pStyle w:val="BodyText2"/>
              <w:tabs>
                <w:tab w:val="left" w:pos="4620"/>
              </w:tabs>
              <w:jc w:val="left"/>
              <w:rPr>
                <w:rFonts w:ascii="Arial Narrow" w:hAnsi="Arial Narrow"/>
                <w:bCs/>
              </w:rPr>
            </w:pPr>
          </w:p>
        </w:tc>
      </w:tr>
      <w:tr w:rsidR="0006671F" w:rsidRPr="009E2076" w:rsidTr="00742FA5">
        <w:trPr>
          <w:trHeight w:val="340"/>
          <w:jc w:val="center"/>
        </w:trPr>
        <w:tc>
          <w:tcPr>
            <w:tcW w:w="3473" w:type="dxa"/>
            <w:vAlign w:val="center"/>
          </w:tcPr>
          <w:p w:rsidR="0006671F" w:rsidRPr="009E2076" w:rsidRDefault="0006671F" w:rsidP="00742FA5">
            <w:pPr>
              <w:pStyle w:val="BodyText2"/>
              <w:tabs>
                <w:tab w:val="left" w:pos="4620"/>
              </w:tabs>
              <w:jc w:val="left"/>
              <w:rPr>
                <w:rFonts w:ascii="Arial Narrow" w:hAnsi="Arial Narrow"/>
                <w:bCs/>
              </w:rPr>
            </w:pPr>
          </w:p>
        </w:tc>
        <w:tc>
          <w:tcPr>
            <w:tcW w:w="1661" w:type="dxa"/>
            <w:vAlign w:val="center"/>
          </w:tcPr>
          <w:p w:rsidR="0006671F" w:rsidRPr="009E2076" w:rsidRDefault="0006671F" w:rsidP="00742FA5">
            <w:pPr>
              <w:pStyle w:val="BodyText2"/>
              <w:tabs>
                <w:tab w:val="left" w:pos="4620"/>
              </w:tabs>
              <w:jc w:val="left"/>
              <w:rPr>
                <w:rFonts w:ascii="Arial Narrow" w:hAnsi="Arial Narrow"/>
                <w:bCs/>
              </w:rPr>
            </w:pPr>
          </w:p>
        </w:tc>
        <w:tc>
          <w:tcPr>
            <w:tcW w:w="763" w:type="dxa"/>
            <w:vAlign w:val="center"/>
          </w:tcPr>
          <w:p w:rsidR="0006671F" w:rsidRPr="009E2076" w:rsidRDefault="0006671F" w:rsidP="00742FA5">
            <w:pPr>
              <w:pStyle w:val="BodyText2"/>
              <w:tabs>
                <w:tab w:val="left" w:pos="4620"/>
              </w:tabs>
              <w:jc w:val="left"/>
              <w:rPr>
                <w:rFonts w:ascii="Arial Narrow" w:hAnsi="Arial Narrow"/>
                <w:bCs/>
              </w:rPr>
            </w:pPr>
          </w:p>
        </w:tc>
        <w:tc>
          <w:tcPr>
            <w:tcW w:w="2748" w:type="dxa"/>
            <w:vAlign w:val="center"/>
          </w:tcPr>
          <w:p w:rsidR="0006671F" w:rsidRPr="009E2076" w:rsidRDefault="0006671F" w:rsidP="00742FA5">
            <w:pPr>
              <w:pStyle w:val="BodyText2"/>
              <w:tabs>
                <w:tab w:val="left" w:pos="4620"/>
              </w:tabs>
              <w:jc w:val="left"/>
              <w:rPr>
                <w:rFonts w:ascii="Arial Narrow" w:hAnsi="Arial Narrow"/>
                <w:bCs/>
              </w:rPr>
            </w:pPr>
          </w:p>
        </w:tc>
      </w:tr>
      <w:tr w:rsidR="0006671F" w:rsidRPr="009E2076" w:rsidTr="00742FA5">
        <w:trPr>
          <w:trHeight w:val="340"/>
          <w:jc w:val="center"/>
        </w:trPr>
        <w:tc>
          <w:tcPr>
            <w:tcW w:w="3473" w:type="dxa"/>
            <w:vAlign w:val="center"/>
          </w:tcPr>
          <w:p w:rsidR="0006671F" w:rsidRPr="009E2076" w:rsidRDefault="0006671F" w:rsidP="00742FA5">
            <w:pPr>
              <w:pStyle w:val="BodyText2"/>
              <w:tabs>
                <w:tab w:val="left" w:pos="4620"/>
              </w:tabs>
              <w:jc w:val="left"/>
              <w:rPr>
                <w:rFonts w:ascii="Arial Narrow" w:hAnsi="Arial Narrow"/>
                <w:bCs/>
              </w:rPr>
            </w:pPr>
          </w:p>
        </w:tc>
        <w:tc>
          <w:tcPr>
            <w:tcW w:w="1661" w:type="dxa"/>
            <w:vAlign w:val="center"/>
          </w:tcPr>
          <w:p w:rsidR="0006671F" w:rsidRPr="009E2076" w:rsidRDefault="0006671F" w:rsidP="00742FA5">
            <w:pPr>
              <w:pStyle w:val="BodyText2"/>
              <w:tabs>
                <w:tab w:val="left" w:pos="4620"/>
              </w:tabs>
              <w:jc w:val="left"/>
              <w:rPr>
                <w:rFonts w:ascii="Arial Narrow" w:hAnsi="Arial Narrow"/>
                <w:bCs/>
              </w:rPr>
            </w:pPr>
          </w:p>
        </w:tc>
        <w:tc>
          <w:tcPr>
            <w:tcW w:w="763" w:type="dxa"/>
            <w:vAlign w:val="center"/>
          </w:tcPr>
          <w:p w:rsidR="0006671F" w:rsidRPr="009E2076" w:rsidRDefault="0006671F" w:rsidP="00742FA5">
            <w:pPr>
              <w:pStyle w:val="BodyText2"/>
              <w:tabs>
                <w:tab w:val="left" w:pos="4620"/>
              </w:tabs>
              <w:jc w:val="left"/>
              <w:rPr>
                <w:rFonts w:ascii="Arial Narrow" w:hAnsi="Arial Narrow"/>
                <w:bCs/>
              </w:rPr>
            </w:pPr>
          </w:p>
        </w:tc>
        <w:tc>
          <w:tcPr>
            <w:tcW w:w="2748" w:type="dxa"/>
            <w:vAlign w:val="center"/>
          </w:tcPr>
          <w:p w:rsidR="0006671F" w:rsidRPr="009E2076" w:rsidRDefault="0006671F" w:rsidP="00742FA5">
            <w:pPr>
              <w:pStyle w:val="BodyText2"/>
              <w:tabs>
                <w:tab w:val="left" w:pos="4620"/>
              </w:tabs>
              <w:jc w:val="left"/>
              <w:rPr>
                <w:rFonts w:ascii="Arial Narrow" w:hAnsi="Arial Narrow"/>
                <w:bCs/>
              </w:rPr>
            </w:pPr>
          </w:p>
        </w:tc>
      </w:tr>
    </w:tbl>
    <w:p w:rsidR="0006671F" w:rsidRPr="009E2076" w:rsidRDefault="0006671F" w:rsidP="0006671F">
      <w:pPr>
        <w:pStyle w:val="BodyText2"/>
        <w:tabs>
          <w:tab w:val="left" w:pos="4620"/>
        </w:tabs>
        <w:rPr>
          <w:rFonts w:ascii="Arial Narrow" w:hAnsi="Arial Narrow"/>
          <w:bCs/>
        </w:rPr>
      </w:pPr>
    </w:p>
    <w:p w:rsidR="0006671F" w:rsidRPr="009E2076" w:rsidRDefault="0006671F" w:rsidP="0006671F">
      <w:pPr>
        <w:pStyle w:val="BodyText2"/>
        <w:tabs>
          <w:tab w:val="left" w:pos="4620"/>
        </w:tabs>
        <w:rPr>
          <w:rFonts w:ascii="Arial Narrow" w:hAnsi="Arial Narrow"/>
          <w:bCs/>
        </w:rPr>
      </w:pPr>
    </w:p>
    <w:p w:rsidR="0006671F" w:rsidRPr="009E2076" w:rsidRDefault="0006671F" w:rsidP="0006671F">
      <w:pPr>
        <w:pStyle w:val="BodyText2"/>
        <w:tabs>
          <w:tab w:val="left" w:pos="4620"/>
        </w:tabs>
        <w:rPr>
          <w:rFonts w:ascii="Arial Narrow" w:hAnsi="Arial Narrow"/>
          <w:bCs/>
        </w:rPr>
      </w:pPr>
      <w:r w:rsidRPr="009E2076">
        <w:rPr>
          <w:rFonts w:ascii="Arial Narrow" w:hAnsi="Arial Narrow"/>
          <w:b/>
        </w:rPr>
        <w:t xml:space="preserve">N.B.  </w:t>
      </w:r>
      <w:r w:rsidRPr="009E2076">
        <w:rPr>
          <w:rFonts w:ascii="Arial Narrow" w:hAnsi="Arial Narrow"/>
        </w:rPr>
        <w:t>Les informations contenues dans ce formulaire doivent être appuyées par les documents probants (facture d’achat, contrat de location etc.)</w:t>
      </w:r>
    </w:p>
    <w:p w:rsidR="0006671F" w:rsidRPr="009E2076" w:rsidRDefault="0006671F" w:rsidP="0006671F">
      <w:pPr>
        <w:pStyle w:val="BodyText2"/>
        <w:tabs>
          <w:tab w:val="left" w:pos="4620"/>
        </w:tabs>
        <w:jc w:val="center"/>
        <w:rPr>
          <w:rFonts w:ascii="Arial Narrow" w:hAnsi="Arial Narrow"/>
        </w:rPr>
      </w:pPr>
      <w:r w:rsidRPr="009E2076">
        <w:rPr>
          <w:rFonts w:ascii="Arial Narrow" w:hAnsi="Arial Narrow"/>
        </w:rPr>
        <w:t>Date______________</w:t>
      </w:r>
    </w:p>
    <w:p w:rsidR="0006671F" w:rsidRPr="009E2076" w:rsidRDefault="0006671F" w:rsidP="0006671F">
      <w:pPr>
        <w:pStyle w:val="BodyText2"/>
        <w:tabs>
          <w:tab w:val="left" w:pos="4620"/>
        </w:tabs>
        <w:jc w:val="center"/>
        <w:rPr>
          <w:rFonts w:ascii="Arial Narrow" w:hAnsi="Arial Narrow"/>
        </w:rPr>
      </w:pPr>
    </w:p>
    <w:p w:rsidR="0006671F" w:rsidRPr="009E2076" w:rsidRDefault="0006671F" w:rsidP="0006671F">
      <w:pPr>
        <w:pStyle w:val="BodyText2"/>
        <w:tabs>
          <w:tab w:val="left" w:pos="4620"/>
        </w:tabs>
        <w:jc w:val="center"/>
        <w:rPr>
          <w:rFonts w:ascii="Arial Narrow" w:hAnsi="Arial Narrow"/>
          <w:i/>
        </w:rPr>
      </w:pPr>
      <w:r w:rsidRPr="009E2076">
        <w:rPr>
          <w:rFonts w:ascii="Arial Narrow" w:hAnsi="Arial Narrow"/>
          <w:i/>
        </w:rPr>
        <w:t>[Cachet et signature de l’Entrepreneur]</w:t>
      </w:r>
    </w:p>
    <w:p w:rsidR="0006671F" w:rsidRPr="009E2076" w:rsidRDefault="0006671F" w:rsidP="0006671F">
      <w:pPr>
        <w:jc w:val="both"/>
        <w:rPr>
          <w:rFonts w:ascii="Arial Narrow" w:hAnsi="Arial Narrow"/>
        </w:rPr>
      </w:pPr>
    </w:p>
    <w:p w:rsidR="0006671F" w:rsidRDefault="0006671F" w:rsidP="0006671F">
      <w:pPr>
        <w:tabs>
          <w:tab w:val="left" w:pos="6663"/>
        </w:tabs>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310ECA" w:rsidRDefault="00310ECA" w:rsidP="00D639E8">
      <w:pPr>
        <w:tabs>
          <w:tab w:val="left" w:pos="6663"/>
        </w:tabs>
        <w:jc w:val="center"/>
        <w:rPr>
          <w:rFonts w:ascii="Arial Narrow" w:hAnsi="Arial Narrow"/>
          <w:b/>
          <w:sz w:val="28"/>
          <w:szCs w:val="18"/>
        </w:rPr>
      </w:pPr>
    </w:p>
    <w:p w:rsidR="00310ECA" w:rsidRDefault="00310ECA" w:rsidP="00D639E8">
      <w:pPr>
        <w:tabs>
          <w:tab w:val="left" w:pos="6663"/>
        </w:tabs>
        <w:jc w:val="center"/>
        <w:rPr>
          <w:rFonts w:ascii="Arial Narrow" w:hAnsi="Arial Narrow"/>
          <w:b/>
          <w:sz w:val="28"/>
          <w:szCs w:val="18"/>
        </w:rPr>
      </w:pPr>
    </w:p>
    <w:p w:rsidR="00D639E8" w:rsidRPr="00D639E8" w:rsidRDefault="00D639E8" w:rsidP="00D639E8">
      <w:pPr>
        <w:tabs>
          <w:tab w:val="left" w:pos="6663"/>
        </w:tabs>
        <w:jc w:val="center"/>
        <w:rPr>
          <w:rFonts w:ascii="Arial Narrow" w:hAnsi="Arial Narrow"/>
          <w:b/>
          <w:sz w:val="28"/>
          <w:szCs w:val="18"/>
        </w:rPr>
      </w:pPr>
      <w:r w:rsidRPr="00D639E8">
        <w:rPr>
          <w:rFonts w:ascii="Arial Narrow" w:hAnsi="Arial Narrow"/>
          <w:b/>
          <w:sz w:val="28"/>
          <w:szCs w:val="18"/>
        </w:rPr>
        <w:t xml:space="preserve">ANNEXE N° 8 : </w:t>
      </w:r>
      <w:bookmarkStart w:id="9" w:name="_Hlk95247276"/>
      <w:r w:rsidRPr="00D639E8">
        <w:rPr>
          <w:rFonts w:ascii="Arial Narrow" w:hAnsi="Arial Narrow"/>
          <w:b/>
          <w:sz w:val="28"/>
          <w:szCs w:val="18"/>
        </w:rPr>
        <w:t>ATTESTATION DE VISITE DE SITE SUR L’HONNEUR</w:t>
      </w:r>
    </w:p>
    <w:p w:rsidR="00D639E8" w:rsidRPr="00D639E8" w:rsidRDefault="00D639E8" w:rsidP="00D639E8">
      <w:pPr>
        <w:tabs>
          <w:tab w:val="left" w:pos="6663"/>
        </w:tabs>
        <w:jc w:val="center"/>
        <w:rPr>
          <w:rFonts w:ascii="Arial Narrow" w:hAnsi="Arial Narrow"/>
          <w:b/>
          <w:sz w:val="28"/>
          <w:szCs w:val="18"/>
        </w:rPr>
      </w:pPr>
    </w:p>
    <w:p w:rsidR="00D639E8" w:rsidRPr="00727C15" w:rsidRDefault="00D639E8" w:rsidP="00D639E8">
      <w:pPr>
        <w:ind w:left="284"/>
        <w:jc w:val="center"/>
        <w:rPr>
          <w:rFonts w:ascii="Tw Cen MT" w:hAnsi="Tw Cen MT" w:cs="Calibri"/>
          <w:b/>
          <w:lang w:val="fr-CA"/>
        </w:rPr>
      </w:pPr>
    </w:p>
    <w:p w:rsidR="00D639E8" w:rsidRPr="00D639E8" w:rsidRDefault="00D639E8" w:rsidP="00D639E8">
      <w:pPr>
        <w:ind w:left="851"/>
        <w:rPr>
          <w:rFonts w:ascii="Tw Cen MT" w:hAnsi="Tw Cen MT" w:cs="Calibri"/>
          <w:sz w:val="22"/>
          <w:szCs w:val="22"/>
          <w:lang w:val="fr-CA"/>
        </w:rPr>
      </w:pPr>
      <w:r w:rsidRPr="00D639E8">
        <w:rPr>
          <w:rFonts w:ascii="Tw Cen MT" w:hAnsi="Tw Cen MT" w:cs="Calibri"/>
          <w:sz w:val="22"/>
          <w:szCs w:val="22"/>
          <w:lang w:val="fr-CA"/>
        </w:rPr>
        <w:t xml:space="preserve">Je soussigné Monsieur : </w:t>
      </w:r>
    </w:p>
    <w:p w:rsidR="00D639E8" w:rsidRPr="00D639E8" w:rsidRDefault="00D639E8" w:rsidP="00D639E8">
      <w:pPr>
        <w:ind w:left="426" w:hanging="426"/>
        <w:rPr>
          <w:rFonts w:ascii="Tw Cen MT" w:hAnsi="Tw Cen MT" w:cs="Calibri"/>
          <w:sz w:val="22"/>
          <w:szCs w:val="22"/>
          <w:lang w:val="fr-CA"/>
        </w:rPr>
      </w:pPr>
      <w:r w:rsidRPr="00D639E8">
        <w:rPr>
          <w:rFonts w:ascii="Tw Cen MT" w:hAnsi="Tw Cen MT" w:cs="Calibri"/>
          <w:sz w:val="22"/>
          <w:szCs w:val="22"/>
          <w:lang w:val="fr-CA"/>
        </w:rPr>
        <w:t xml:space="preserve">               Directeur Général de l’Entreprise : </w:t>
      </w:r>
    </w:p>
    <w:p w:rsidR="00D639E8" w:rsidRPr="00D639E8" w:rsidRDefault="00D639E8" w:rsidP="00D639E8">
      <w:pPr>
        <w:rPr>
          <w:rFonts w:ascii="Tw Cen MT" w:hAnsi="Tw Cen MT" w:cs="Calibri"/>
          <w:sz w:val="22"/>
          <w:szCs w:val="22"/>
          <w:lang w:val="fr-CA"/>
        </w:rPr>
      </w:pPr>
      <w:r w:rsidRPr="00D639E8">
        <w:rPr>
          <w:rFonts w:ascii="Tw Cen MT" w:hAnsi="Tw Cen MT" w:cs="Calibri"/>
          <w:sz w:val="22"/>
          <w:szCs w:val="22"/>
          <w:lang w:val="fr-CA"/>
        </w:rPr>
        <w:t xml:space="preserve">               Atteste avoir visité : </w:t>
      </w:r>
    </w:p>
    <w:p w:rsidR="00D639E8" w:rsidRPr="00D639E8" w:rsidRDefault="00D639E8" w:rsidP="00D639E8">
      <w:pPr>
        <w:rPr>
          <w:rFonts w:ascii="Tw Cen MT" w:hAnsi="Tw Cen MT" w:cs="Calibri"/>
          <w:sz w:val="22"/>
          <w:szCs w:val="22"/>
          <w:lang w:val="fr-CA"/>
        </w:rPr>
      </w:pPr>
    </w:p>
    <w:p w:rsidR="00D639E8" w:rsidRPr="00D639E8" w:rsidRDefault="00D639E8" w:rsidP="00D639E8">
      <w:pPr>
        <w:rPr>
          <w:rFonts w:ascii="Tw Cen MT" w:hAnsi="Tw Cen MT" w:cs="Calibri"/>
          <w:sz w:val="22"/>
          <w:szCs w:val="22"/>
        </w:rPr>
      </w:pPr>
      <w:r w:rsidRPr="00D639E8">
        <w:rPr>
          <w:rFonts w:ascii="Tw Cen MT" w:hAnsi="Tw Cen MT" w:cs="Calibri"/>
          <w:sz w:val="22"/>
          <w:szCs w:val="22"/>
        </w:rPr>
        <w:t xml:space="preserve">              Objet de l’appel d’offres n° _________ du ________</w:t>
      </w:r>
    </w:p>
    <w:p w:rsidR="00D639E8" w:rsidRPr="00D639E8" w:rsidRDefault="00D639E8" w:rsidP="00D639E8">
      <w:pPr>
        <w:rPr>
          <w:rFonts w:ascii="Tw Cen MT" w:hAnsi="Tw Cen MT" w:cs="Calibri"/>
          <w:sz w:val="22"/>
          <w:szCs w:val="22"/>
          <w:lang w:val="fr-CA"/>
        </w:rPr>
      </w:pPr>
      <w:r w:rsidRPr="00D639E8">
        <w:rPr>
          <w:rFonts w:ascii="Tw Cen MT" w:hAnsi="Tw Cen MT" w:cs="Calibri"/>
          <w:sz w:val="22"/>
          <w:szCs w:val="22"/>
          <w:lang w:val="fr-CA"/>
        </w:rPr>
        <w:t xml:space="preserve">              A l’issue de cette visite, les observations suivantes ont été relevées :</w:t>
      </w:r>
    </w:p>
    <w:p w:rsidR="00D639E8" w:rsidRPr="00D639E8" w:rsidRDefault="00D639E8" w:rsidP="00D639E8">
      <w:pPr>
        <w:rPr>
          <w:rFonts w:ascii="Tw Cen MT" w:hAnsi="Tw Cen MT" w:cs="Calibri"/>
          <w:sz w:val="22"/>
          <w:szCs w:val="22"/>
          <w:lang w:val="fr-CA"/>
        </w:rPr>
      </w:pPr>
      <w:r w:rsidRPr="00D639E8">
        <w:rPr>
          <w:rFonts w:ascii="Tw Cen MT" w:hAnsi="Tw Cen MT" w:cs="Calibri"/>
          <w:sz w:val="22"/>
          <w:szCs w:val="22"/>
          <w:lang w:val="fr-CA"/>
        </w:rPr>
        <w:t xml:space="preserve">              Localité d’origine : </w:t>
      </w:r>
    </w:p>
    <w:p w:rsidR="00D639E8" w:rsidRPr="00D639E8" w:rsidRDefault="00D639E8" w:rsidP="00D639E8">
      <w:pPr>
        <w:rPr>
          <w:rFonts w:ascii="Tw Cen MT" w:hAnsi="Tw Cen MT" w:cs="Calibri"/>
          <w:sz w:val="22"/>
          <w:szCs w:val="22"/>
          <w:lang w:val="fr-CA"/>
        </w:rPr>
      </w:pPr>
    </w:p>
    <w:p w:rsidR="00D639E8" w:rsidRPr="00D639E8" w:rsidRDefault="00D639E8" w:rsidP="00D639E8">
      <w:pPr>
        <w:rPr>
          <w:rFonts w:ascii="Tw Cen MT" w:hAnsi="Tw Cen MT" w:cs="Calibri"/>
          <w:b/>
          <w:sz w:val="22"/>
          <w:szCs w:val="22"/>
          <w:lang w:val="fr-CA"/>
        </w:rPr>
      </w:pPr>
      <w:r w:rsidRPr="00D639E8">
        <w:rPr>
          <w:rFonts w:ascii="Tw Cen MT" w:hAnsi="Tw Cen MT" w:cs="Calibri"/>
          <w:b/>
          <w:sz w:val="22"/>
          <w:szCs w:val="22"/>
          <w:lang w:val="fr-CA"/>
        </w:rPr>
        <w:t xml:space="preserve">             A-OBSERVATIONS GENERALES :</w:t>
      </w:r>
    </w:p>
    <w:p w:rsidR="00D639E8" w:rsidRPr="00D639E8" w:rsidRDefault="00D639E8" w:rsidP="00D639E8">
      <w:pPr>
        <w:rPr>
          <w:rFonts w:ascii="Tw Cen MT" w:hAnsi="Tw Cen MT" w:cs="Calibri"/>
          <w:b/>
          <w:sz w:val="22"/>
          <w:szCs w:val="22"/>
          <w:lang w:val="fr-CA"/>
        </w:rPr>
      </w:pPr>
    </w:p>
    <w:p w:rsidR="00D639E8" w:rsidRPr="00D639E8" w:rsidRDefault="00D639E8" w:rsidP="00E97AAC">
      <w:pPr>
        <w:numPr>
          <w:ilvl w:val="0"/>
          <w:numId w:val="69"/>
        </w:numPr>
        <w:ind w:left="1060"/>
        <w:rPr>
          <w:rFonts w:ascii="Tw Cen MT" w:hAnsi="Tw Cen MT" w:cs="Calibri"/>
          <w:b/>
          <w:sz w:val="22"/>
          <w:szCs w:val="22"/>
          <w:lang w:val="fr-CA"/>
        </w:rPr>
      </w:pPr>
      <w:r w:rsidRPr="00D639E8">
        <w:rPr>
          <w:rFonts w:ascii="Tw Cen MT" w:hAnsi="Tw Cen MT" w:cs="Calibri"/>
          <w:b/>
          <w:sz w:val="22"/>
          <w:szCs w:val="22"/>
          <w:lang w:val="fr-CA"/>
        </w:rPr>
        <w:t xml:space="preserve">1- Situation du projet : </w:t>
      </w:r>
    </w:p>
    <w:tbl>
      <w:tblPr>
        <w:tblW w:w="9546" w:type="dxa"/>
        <w:tblInd w:w="6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3331"/>
        <w:gridCol w:w="6215"/>
      </w:tblGrid>
      <w:tr w:rsidR="00D639E8" w:rsidRPr="00727C15" w:rsidTr="00806968">
        <w:trPr>
          <w:trHeight w:val="448"/>
        </w:trPr>
        <w:tc>
          <w:tcPr>
            <w:tcW w:w="3331" w:type="dxa"/>
            <w:vAlign w:val="center"/>
          </w:tcPr>
          <w:p w:rsidR="00D639E8" w:rsidRPr="00241EE8" w:rsidRDefault="00D639E8" w:rsidP="00806968">
            <w:pPr>
              <w:jc w:val="center"/>
              <w:rPr>
                <w:rFonts w:ascii="Tw Cen MT" w:hAnsi="Tw Cen MT" w:cs="Calibri"/>
                <w:b/>
                <w:lang w:val="fr-CA"/>
              </w:rPr>
            </w:pPr>
            <w:r w:rsidRPr="00241EE8">
              <w:rPr>
                <w:rFonts w:ascii="Tw Cen MT" w:hAnsi="Tw Cen MT" w:cs="Calibri"/>
                <w:b/>
                <w:lang w:val="fr-CA"/>
              </w:rPr>
              <w:t>ETAT DES LIEUX</w:t>
            </w:r>
          </w:p>
        </w:tc>
        <w:tc>
          <w:tcPr>
            <w:tcW w:w="6215" w:type="dxa"/>
            <w:vAlign w:val="center"/>
          </w:tcPr>
          <w:p w:rsidR="00D639E8" w:rsidRPr="00241EE8" w:rsidRDefault="00D639E8" w:rsidP="00806968">
            <w:pPr>
              <w:jc w:val="center"/>
              <w:rPr>
                <w:rFonts w:ascii="Tw Cen MT" w:hAnsi="Tw Cen MT" w:cs="Calibri"/>
                <w:b/>
                <w:lang w:val="fr-CA"/>
              </w:rPr>
            </w:pPr>
            <w:r w:rsidRPr="00241EE8">
              <w:rPr>
                <w:rFonts w:ascii="Tw Cen MT" w:hAnsi="Tw Cen MT" w:cs="Calibri"/>
                <w:b/>
                <w:lang w:val="fr-CA"/>
              </w:rPr>
              <w:t xml:space="preserve">OBSERVATIONS </w:t>
            </w:r>
          </w:p>
        </w:tc>
      </w:tr>
      <w:tr w:rsidR="00D639E8" w:rsidRPr="0007500F" w:rsidTr="00806968">
        <w:trPr>
          <w:trHeight w:val="668"/>
        </w:trPr>
        <w:tc>
          <w:tcPr>
            <w:tcW w:w="3331" w:type="dxa"/>
            <w:vAlign w:val="center"/>
          </w:tcPr>
          <w:p w:rsidR="00D639E8" w:rsidRPr="00727C15" w:rsidRDefault="00D639E8" w:rsidP="00806968">
            <w:pPr>
              <w:rPr>
                <w:rFonts w:ascii="Tw Cen MT" w:hAnsi="Tw Cen MT" w:cs="Calibri"/>
                <w:lang w:val="fr-CA"/>
              </w:rPr>
            </w:pPr>
          </w:p>
        </w:tc>
        <w:tc>
          <w:tcPr>
            <w:tcW w:w="6215" w:type="dxa"/>
            <w:vAlign w:val="center"/>
          </w:tcPr>
          <w:p w:rsidR="00D639E8" w:rsidRPr="00727C15" w:rsidRDefault="00D639E8" w:rsidP="00806968">
            <w:pPr>
              <w:jc w:val="center"/>
              <w:rPr>
                <w:rFonts w:ascii="Tw Cen MT" w:hAnsi="Tw Cen MT" w:cs="Calibri"/>
                <w:lang w:val="fr-CA"/>
              </w:rPr>
            </w:pPr>
          </w:p>
        </w:tc>
      </w:tr>
      <w:tr w:rsidR="00D639E8" w:rsidRPr="0007500F" w:rsidTr="00806968">
        <w:trPr>
          <w:trHeight w:val="436"/>
        </w:trPr>
        <w:tc>
          <w:tcPr>
            <w:tcW w:w="3331" w:type="dxa"/>
            <w:vAlign w:val="center"/>
          </w:tcPr>
          <w:p w:rsidR="00D639E8" w:rsidRDefault="00D639E8" w:rsidP="00806968">
            <w:pPr>
              <w:rPr>
                <w:rFonts w:ascii="Tw Cen MT" w:hAnsi="Tw Cen MT" w:cs="Calibri"/>
                <w:lang w:val="fr-CA"/>
              </w:rPr>
            </w:pPr>
          </w:p>
        </w:tc>
        <w:tc>
          <w:tcPr>
            <w:tcW w:w="6215" w:type="dxa"/>
            <w:vAlign w:val="center"/>
          </w:tcPr>
          <w:p w:rsidR="00D639E8" w:rsidRDefault="00D639E8" w:rsidP="00806968">
            <w:pPr>
              <w:jc w:val="center"/>
              <w:rPr>
                <w:rFonts w:ascii="Tw Cen MT" w:hAnsi="Tw Cen MT" w:cs="Calibri"/>
                <w:lang w:val="fr-CA"/>
              </w:rPr>
            </w:pPr>
          </w:p>
        </w:tc>
      </w:tr>
      <w:tr w:rsidR="00D639E8" w:rsidRPr="0007500F" w:rsidTr="00806968">
        <w:trPr>
          <w:trHeight w:val="436"/>
        </w:trPr>
        <w:tc>
          <w:tcPr>
            <w:tcW w:w="3331" w:type="dxa"/>
            <w:vAlign w:val="center"/>
          </w:tcPr>
          <w:p w:rsidR="00D639E8" w:rsidRPr="00727C15" w:rsidRDefault="00D639E8" w:rsidP="00806968">
            <w:pPr>
              <w:rPr>
                <w:rFonts w:ascii="Tw Cen MT" w:hAnsi="Tw Cen MT" w:cs="Calibri"/>
                <w:lang w:val="fr-CA"/>
              </w:rPr>
            </w:pPr>
          </w:p>
        </w:tc>
        <w:tc>
          <w:tcPr>
            <w:tcW w:w="6215" w:type="dxa"/>
            <w:vAlign w:val="center"/>
          </w:tcPr>
          <w:p w:rsidR="00D639E8" w:rsidRPr="00727C15" w:rsidRDefault="00D639E8" w:rsidP="00806968">
            <w:pPr>
              <w:jc w:val="center"/>
              <w:rPr>
                <w:rFonts w:ascii="Tw Cen MT" w:hAnsi="Tw Cen MT" w:cs="Calibri"/>
                <w:lang w:val="fr-CA"/>
              </w:rPr>
            </w:pPr>
          </w:p>
        </w:tc>
      </w:tr>
      <w:tr w:rsidR="00D639E8" w:rsidRPr="0007500F" w:rsidTr="00806968">
        <w:trPr>
          <w:trHeight w:val="994"/>
        </w:trPr>
        <w:tc>
          <w:tcPr>
            <w:tcW w:w="3331" w:type="dxa"/>
            <w:vAlign w:val="center"/>
          </w:tcPr>
          <w:p w:rsidR="00D639E8" w:rsidRPr="00727C15" w:rsidRDefault="00D639E8" w:rsidP="00806968">
            <w:pPr>
              <w:rPr>
                <w:rFonts w:ascii="Tw Cen MT" w:hAnsi="Tw Cen MT" w:cs="Calibri"/>
                <w:lang w:val="fr-CA"/>
              </w:rPr>
            </w:pPr>
          </w:p>
        </w:tc>
        <w:tc>
          <w:tcPr>
            <w:tcW w:w="6215" w:type="dxa"/>
            <w:vAlign w:val="center"/>
          </w:tcPr>
          <w:p w:rsidR="00D639E8" w:rsidRPr="00727C15" w:rsidRDefault="00D639E8" w:rsidP="00806968">
            <w:pPr>
              <w:jc w:val="center"/>
              <w:rPr>
                <w:rFonts w:ascii="Tw Cen MT" w:hAnsi="Tw Cen MT" w:cs="Calibri"/>
                <w:lang w:val="fr-CA"/>
              </w:rPr>
            </w:pPr>
          </w:p>
        </w:tc>
      </w:tr>
      <w:tr w:rsidR="00D639E8" w:rsidRPr="0007500F" w:rsidTr="00806968">
        <w:trPr>
          <w:trHeight w:val="542"/>
        </w:trPr>
        <w:tc>
          <w:tcPr>
            <w:tcW w:w="3331" w:type="dxa"/>
            <w:vAlign w:val="center"/>
          </w:tcPr>
          <w:p w:rsidR="00D639E8" w:rsidRPr="00727C15" w:rsidRDefault="00D639E8" w:rsidP="00806968">
            <w:pPr>
              <w:rPr>
                <w:rFonts w:ascii="Tw Cen MT" w:hAnsi="Tw Cen MT" w:cs="Calibri"/>
                <w:lang w:val="fr-CA"/>
              </w:rPr>
            </w:pPr>
          </w:p>
        </w:tc>
        <w:tc>
          <w:tcPr>
            <w:tcW w:w="6215" w:type="dxa"/>
            <w:vAlign w:val="center"/>
          </w:tcPr>
          <w:p w:rsidR="00D639E8" w:rsidRPr="00727C15" w:rsidRDefault="00D639E8" w:rsidP="00806968">
            <w:pPr>
              <w:jc w:val="center"/>
              <w:rPr>
                <w:rFonts w:ascii="Tw Cen MT" w:hAnsi="Tw Cen MT" w:cs="Calibri"/>
                <w:lang w:val="fr-CA"/>
              </w:rPr>
            </w:pPr>
          </w:p>
        </w:tc>
      </w:tr>
      <w:tr w:rsidR="00D639E8" w:rsidRPr="0007500F" w:rsidTr="00806968">
        <w:tc>
          <w:tcPr>
            <w:tcW w:w="3331" w:type="dxa"/>
            <w:vAlign w:val="center"/>
          </w:tcPr>
          <w:p w:rsidR="00D639E8" w:rsidRDefault="00D639E8" w:rsidP="00806968">
            <w:pPr>
              <w:rPr>
                <w:rFonts w:ascii="Tw Cen MT" w:hAnsi="Tw Cen MT" w:cs="Calibri"/>
                <w:lang w:val="fr-CA"/>
              </w:rPr>
            </w:pPr>
          </w:p>
          <w:p w:rsidR="00D639E8" w:rsidRPr="00727C15" w:rsidRDefault="00D639E8" w:rsidP="00806968">
            <w:pPr>
              <w:rPr>
                <w:rFonts w:ascii="Tw Cen MT" w:hAnsi="Tw Cen MT" w:cs="Calibri"/>
                <w:lang w:val="fr-CA"/>
              </w:rPr>
            </w:pPr>
          </w:p>
        </w:tc>
        <w:tc>
          <w:tcPr>
            <w:tcW w:w="6215" w:type="dxa"/>
            <w:vAlign w:val="center"/>
          </w:tcPr>
          <w:p w:rsidR="00D639E8" w:rsidRPr="00727C15" w:rsidRDefault="00D639E8" w:rsidP="00806968">
            <w:pPr>
              <w:jc w:val="center"/>
              <w:rPr>
                <w:rFonts w:ascii="Tw Cen MT" w:hAnsi="Tw Cen MT" w:cs="Calibri"/>
                <w:lang w:val="fr-CA"/>
              </w:rPr>
            </w:pPr>
          </w:p>
        </w:tc>
      </w:tr>
    </w:tbl>
    <w:p w:rsidR="00D639E8" w:rsidRPr="00727C15" w:rsidRDefault="00D639E8" w:rsidP="00D639E8">
      <w:pPr>
        <w:rPr>
          <w:rFonts w:ascii="Tw Cen MT" w:hAnsi="Tw Cen MT" w:cs="Calibri"/>
          <w:lang w:val="fr-CA"/>
        </w:rPr>
      </w:pPr>
    </w:p>
    <w:p w:rsidR="00D639E8" w:rsidRPr="00727C15" w:rsidRDefault="00D639E8" w:rsidP="00D639E8">
      <w:pPr>
        <w:rPr>
          <w:rFonts w:ascii="Tw Cen MT" w:hAnsi="Tw Cen MT" w:cs="Calibri"/>
          <w:b/>
          <w:lang w:val="fr-CA"/>
        </w:rPr>
      </w:pPr>
      <w:r w:rsidRPr="00727C15">
        <w:rPr>
          <w:rFonts w:ascii="Tw Cen MT" w:hAnsi="Tw Cen MT" w:cs="Calibri"/>
          <w:b/>
          <w:lang w:val="fr-CA"/>
        </w:rPr>
        <w:t>B-OBSERVATIONS SPECIFIQUES</w:t>
      </w:r>
      <w:r>
        <w:rPr>
          <w:rFonts w:ascii="Tw Cen MT" w:hAnsi="Tw Cen MT" w:cs="Calibri"/>
          <w:b/>
          <w:lang w:val="fr-CA"/>
        </w:rPr>
        <w:t xml:space="preserve"> : </w:t>
      </w:r>
    </w:p>
    <w:p w:rsidR="00D639E8" w:rsidRPr="00727C15" w:rsidRDefault="00D639E8" w:rsidP="00D639E8">
      <w:pPr>
        <w:rPr>
          <w:rFonts w:ascii="Tw Cen MT" w:hAnsi="Tw Cen MT" w:cs="Calibri"/>
          <w:b/>
          <w:lang w:val="fr-CA"/>
        </w:rPr>
      </w:pPr>
    </w:p>
    <w:p w:rsidR="00D639E8" w:rsidRPr="00727C15" w:rsidRDefault="00D639E8" w:rsidP="00D639E8">
      <w:pPr>
        <w:ind w:left="720"/>
        <w:rPr>
          <w:rFonts w:ascii="Tw Cen MT" w:hAnsi="Tw Cen MT" w:cs="Calibri"/>
          <w:b/>
          <w:lang w:val="fr-CA"/>
        </w:rPr>
      </w:pPr>
    </w:p>
    <w:p w:rsidR="00D639E8" w:rsidRPr="00727C15" w:rsidRDefault="00D639E8" w:rsidP="00D639E8">
      <w:pPr>
        <w:ind w:left="720"/>
        <w:rPr>
          <w:rFonts w:ascii="Tw Cen MT" w:hAnsi="Tw Cen MT" w:cs="Calibri"/>
          <w:b/>
          <w:lang w:val="fr-CA"/>
        </w:rPr>
      </w:pPr>
    </w:p>
    <w:p w:rsidR="00D639E8" w:rsidRPr="00290D9C" w:rsidRDefault="00D639E8" w:rsidP="00D639E8">
      <w:pPr>
        <w:rPr>
          <w:rFonts w:ascii="Tw Cen MT" w:hAnsi="Tw Cen MT"/>
        </w:rPr>
      </w:pPr>
    </w:p>
    <w:p w:rsidR="00D639E8" w:rsidRPr="00241EE8" w:rsidRDefault="00D639E8" w:rsidP="00D639E8">
      <w:pPr>
        <w:jc w:val="center"/>
        <w:rPr>
          <w:rFonts w:ascii="Tw Cen MT" w:hAnsi="Tw Cen MT"/>
          <w:b/>
        </w:rPr>
      </w:pPr>
      <w:r>
        <w:rPr>
          <w:rFonts w:ascii="Tw Cen MT" w:hAnsi="Tw Cen MT"/>
        </w:rPr>
        <w:t xml:space="preserve">                                                                                                                A__________</w:t>
      </w:r>
      <w:r>
        <w:rPr>
          <w:rFonts w:ascii="Tw Cen MT" w:hAnsi="Tw Cen MT"/>
          <w:b/>
        </w:rPr>
        <w:t>, le___________</w:t>
      </w:r>
    </w:p>
    <w:p w:rsidR="00D639E8" w:rsidRDefault="00D639E8" w:rsidP="00D639E8">
      <w:pPr>
        <w:jc w:val="center"/>
        <w:rPr>
          <w:rFonts w:ascii="Tw Cen MT" w:hAnsi="Tw Cen MT"/>
          <w:b/>
        </w:rPr>
      </w:pPr>
      <w:r w:rsidRPr="00241EE8">
        <w:rPr>
          <w:rFonts w:ascii="Tw Cen MT" w:hAnsi="Tw Cen MT"/>
          <w:b/>
        </w:rPr>
        <w:t xml:space="preserve">  Le Directeur Général,</w:t>
      </w:r>
    </w:p>
    <w:p w:rsidR="00D639E8" w:rsidRDefault="00D639E8" w:rsidP="00D639E8">
      <w:pPr>
        <w:rPr>
          <w:rFonts w:ascii="Tw Cen MT" w:hAnsi="Tw Cen MT"/>
          <w:b/>
        </w:rPr>
      </w:pPr>
    </w:p>
    <w:p w:rsidR="00F551C2" w:rsidRPr="00312B87" w:rsidRDefault="00F551C2" w:rsidP="00F551C2">
      <w:pPr>
        <w:spacing w:line="360" w:lineRule="auto"/>
        <w:ind w:firstLine="708"/>
        <w:jc w:val="both"/>
        <w:rPr>
          <w:b/>
        </w:rPr>
      </w:pPr>
    </w:p>
    <w:bookmarkEnd w:id="8"/>
    <w:bookmarkEnd w:id="9"/>
    <w:p w:rsidR="00F551C2" w:rsidRPr="00312B87" w:rsidRDefault="00F551C2" w:rsidP="00F551C2">
      <w:pPr>
        <w:jc w:val="both"/>
      </w:pPr>
    </w:p>
    <w:p w:rsidR="00F551C2" w:rsidRPr="00312B87" w:rsidRDefault="00F551C2" w:rsidP="00F551C2">
      <w:pPr>
        <w:jc w:val="both"/>
      </w:pPr>
      <w:r w:rsidRPr="00312B87">
        <w:br w:type="page"/>
      </w:r>
    </w:p>
    <w:p w:rsidR="00F551C2" w:rsidRPr="009E2076" w:rsidRDefault="00F551C2" w:rsidP="00F551C2">
      <w:pPr>
        <w:pStyle w:val="BodyText2"/>
        <w:tabs>
          <w:tab w:val="left" w:pos="4620"/>
        </w:tabs>
        <w:jc w:val="center"/>
        <w:rPr>
          <w:rFonts w:ascii="Arial Narrow" w:hAnsi="Arial Narrow"/>
          <w:b/>
        </w:rPr>
      </w:pPr>
      <w:r w:rsidRPr="009E2076">
        <w:rPr>
          <w:rFonts w:ascii="Arial Narrow" w:hAnsi="Arial Narrow" w:cs="Arial"/>
          <w:b/>
          <w:bCs/>
          <w:sz w:val="28"/>
          <w:szCs w:val="28"/>
        </w:rPr>
        <w:t>Annexen° 11:</w:t>
      </w:r>
      <w:r w:rsidRPr="009E2076">
        <w:rPr>
          <w:rFonts w:ascii="Arial Narrow" w:hAnsi="Arial Narrow"/>
          <w:b/>
        </w:rPr>
        <w:t>Modèle de fiche des références de l’entreprise</w:t>
      </w:r>
    </w:p>
    <w:p w:rsidR="00D639E8" w:rsidRPr="009E2076" w:rsidRDefault="00D639E8" w:rsidP="00F551C2">
      <w:pPr>
        <w:pStyle w:val="BodyText2"/>
        <w:tabs>
          <w:tab w:val="left" w:pos="4620"/>
        </w:tabs>
        <w:jc w:val="center"/>
        <w:rPr>
          <w:rFonts w:ascii="Arial Narrow" w:hAnsi="Arial Narrow"/>
          <w:b/>
        </w:rPr>
      </w:pP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46"/>
        <w:gridCol w:w="3685"/>
        <w:gridCol w:w="2739"/>
        <w:gridCol w:w="1939"/>
      </w:tblGrid>
      <w:tr w:rsidR="00F551C2" w:rsidRPr="009E2076" w:rsidTr="00D639E8">
        <w:trPr>
          <w:cantSplit/>
          <w:trHeight w:val="510"/>
          <w:jc w:val="center"/>
        </w:trPr>
        <w:tc>
          <w:tcPr>
            <w:tcW w:w="646" w:type="dxa"/>
            <w:vAlign w:val="center"/>
          </w:tcPr>
          <w:p w:rsidR="00F551C2" w:rsidRPr="009E2076" w:rsidRDefault="00F551C2" w:rsidP="00D639E8">
            <w:pPr>
              <w:pStyle w:val="BodyText2"/>
              <w:tabs>
                <w:tab w:val="left" w:pos="4620"/>
              </w:tabs>
              <w:jc w:val="center"/>
              <w:rPr>
                <w:rFonts w:ascii="Arial Narrow" w:hAnsi="Arial Narrow"/>
                <w:b/>
              </w:rPr>
            </w:pPr>
            <w:r w:rsidRPr="009E2076">
              <w:rPr>
                <w:rFonts w:ascii="Arial Narrow" w:hAnsi="Arial Narrow"/>
                <w:b/>
              </w:rPr>
              <w:t>N°</w:t>
            </w:r>
          </w:p>
        </w:tc>
        <w:tc>
          <w:tcPr>
            <w:tcW w:w="3685" w:type="dxa"/>
            <w:vAlign w:val="center"/>
          </w:tcPr>
          <w:p w:rsidR="00F551C2" w:rsidRPr="009E2076" w:rsidRDefault="00F551C2" w:rsidP="00D639E8">
            <w:pPr>
              <w:pStyle w:val="BodyText2"/>
              <w:tabs>
                <w:tab w:val="left" w:pos="4620"/>
              </w:tabs>
              <w:jc w:val="center"/>
              <w:rPr>
                <w:rFonts w:ascii="Arial Narrow" w:hAnsi="Arial Narrow"/>
                <w:b/>
              </w:rPr>
            </w:pPr>
            <w:r w:rsidRPr="009E2076">
              <w:rPr>
                <w:rFonts w:ascii="Arial Narrow" w:hAnsi="Arial Narrow"/>
                <w:b/>
              </w:rPr>
              <w:t>Projet réalisé</w:t>
            </w:r>
          </w:p>
        </w:tc>
        <w:tc>
          <w:tcPr>
            <w:tcW w:w="2739" w:type="dxa"/>
            <w:vAlign w:val="center"/>
          </w:tcPr>
          <w:p w:rsidR="00F551C2" w:rsidRPr="009E2076" w:rsidRDefault="00F551C2" w:rsidP="00D639E8">
            <w:pPr>
              <w:pStyle w:val="BodyText2"/>
              <w:tabs>
                <w:tab w:val="left" w:pos="4620"/>
              </w:tabs>
              <w:jc w:val="center"/>
              <w:rPr>
                <w:rFonts w:ascii="Arial Narrow" w:hAnsi="Arial Narrow"/>
                <w:b/>
              </w:rPr>
            </w:pPr>
            <w:r w:rsidRPr="009E2076">
              <w:rPr>
                <w:rFonts w:ascii="Arial Narrow" w:hAnsi="Arial Narrow"/>
                <w:b/>
              </w:rPr>
              <w:t>Année de réalisation</w:t>
            </w:r>
          </w:p>
        </w:tc>
        <w:tc>
          <w:tcPr>
            <w:tcW w:w="1939" w:type="dxa"/>
            <w:vAlign w:val="center"/>
          </w:tcPr>
          <w:p w:rsidR="00F551C2" w:rsidRPr="009E2076" w:rsidRDefault="00F551C2" w:rsidP="00D639E8">
            <w:pPr>
              <w:pStyle w:val="BodyText2"/>
              <w:tabs>
                <w:tab w:val="left" w:pos="4620"/>
              </w:tabs>
              <w:jc w:val="center"/>
              <w:rPr>
                <w:rFonts w:ascii="Arial Narrow" w:hAnsi="Arial Narrow"/>
                <w:b/>
              </w:rPr>
            </w:pPr>
            <w:r w:rsidRPr="009E2076">
              <w:rPr>
                <w:rFonts w:ascii="Arial Narrow" w:hAnsi="Arial Narrow"/>
                <w:b/>
              </w:rPr>
              <w:t>Coût du projet</w:t>
            </w:r>
          </w:p>
        </w:tc>
      </w:tr>
      <w:tr w:rsidR="00F551C2" w:rsidRPr="009E2076" w:rsidTr="00D639E8">
        <w:trPr>
          <w:trHeight w:val="510"/>
          <w:jc w:val="center"/>
        </w:trPr>
        <w:tc>
          <w:tcPr>
            <w:tcW w:w="646" w:type="dxa"/>
            <w:vAlign w:val="center"/>
          </w:tcPr>
          <w:p w:rsidR="00F551C2" w:rsidRPr="009E2076" w:rsidRDefault="00F551C2" w:rsidP="00D639E8">
            <w:pPr>
              <w:pStyle w:val="BodyText2"/>
              <w:tabs>
                <w:tab w:val="left" w:pos="4620"/>
              </w:tabs>
              <w:jc w:val="left"/>
              <w:rPr>
                <w:rFonts w:ascii="Arial Narrow" w:hAnsi="Arial Narrow"/>
                <w:b/>
              </w:rPr>
            </w:pPr>
          </w:p>
        </w:tc>
        <w:tc>
          <w:tcPr>
            <w:tcW w:w="3685" w:type="dxa"/>
            <w:vAlign w:val="center"/>
          </w:tcPr>
          <w:p w:rsidR="00F551C2" w:rsidRPr="009E2076" w:rsidRDefault="00F551C2" w:rsidP="00D639E8">
            <w:pPr>
              <w:pStyle w:val="BodyText2"/>
              <w:tabs>
                <w:tab w:val="left" w:pos="4620"/>
              </w:tabs>
              <w:jc w:val="left"/>
              <w:rPr>
                <w:rFonts w:ascii="Arial Narrow" w:hAnsi="Arial Narrow"/>
                <w:b/>
              </w:rPr>
            </w:pPr>
          </w:p>
        </w:tc>
        <w:tc>
          <w:tcPr>
            <w:tcW w:w="2739" w:type="dxa"/>
            <w:vAlign w:val="center"/>
          </w:tcPr>
          <w:p w:rsidR="00F551C2" w:rsidRPr="009E2076" w:rsidRDefault="00F551C2" w:rsidP="00D639E8">
            <w:pPr>
              <w:pStyle w:val="BodyText2"/>
              <w:tabs>
                <w:tab w:val="left" w:pos="4620"/>
              </w:tabs>
              <w:jc w:val="left"/>
              <w:rPr>
                <w:rFonts w:ascii="Arial Narrow" w:hAnsi="Arial Narrow"/>
                <w:b/>
              </w:rPr>
            </w:pPr>
          </w:p>
        </w:tc>
        <w:tc>
          <w:tcPr>
            <w:tcW w:w="1939" w:type="dxa"/>
            <w:vAlign w:val="center"/>
          </w:tcPr>
          <w:p w:rsidR="00F551C2" w:rsidRPr="009E2076" w:rsidRDefault="00F551C2" w:rsidP="00D639E8">
            <w:pPr>
              <w:pStyle w:val="BodyText2"/>
              <w:tabs>
                <w:tab w:val="left" w:pos="4620"/>
              </w:tabs>
              <w:jc w:val="left"/>
              <w:rPr>
                <w:rFonts w:ascii="Arial Narrow" w:hAnsi="Arial Narrow"/>
                <w:b/>
              </w:rPr>
            </w:pPr>
          </w:p>
        </w:tc>
      </w:tr>
      <w:tr w:rsidR="00F551C2" w:rsidRPr="009E2076" w:rsidTr="00D639E8">
        <w:trPr>
          <w:trHeight w:val="510"/>
          <w:jc w:val="center"/>
        </w:trPr>
        <w:tc>
          <w:tcPr>
            <w:tcW w:w="646" w:type="dxa"/>
            <w:vAlign w:val="center"/>
          </w:tcPr>
          <w:p w:rsidR="00F551C2" w:rsidRPr="009E2076" w:rsidRDefault="00F551C2" w:rsidP="00D639E8">
            <w:pPr>
              <w:pStyle w:val="BodyText2"/>
              <w:tabs>
                <w:tab w:val="left" w:pos="4620"/>
              </w:tabs>
              <w:jc w:val="left"/>
              <w:rPr>
                <w:rFonts w:ascii="Arial Narrow" w:hAnsi="Arial Narrow"/>
                <w:b/>
              </w:rPr>
            </w:pPr>
          </w:p>
        </w:tc>
        <w:tc>
          <w:tcPr>
            <w:tcW w:w="3685" w:type="dxa"/>
            <w:vAlign w:val="center"/>
          </w:tcPr>
          <w:p w:rsidR="00F551C2" w:rsidRPr="009E2076" w:rsidRDefault="00F551C2" w:rsidP="00D639E8">
            <w:pPr>
              <w:pStyle w:val="BodyText2"/>
              <w:tabs>
                <w:tab w:val="left" w:pos="4620"/>
              </w:tabs>
              <w:jc w:val="left"/>
              <w:rPr>
                <w:rFonts w:ascii="Arial Narrow" w:hAnsi="Arial Narrow"/>
                <w:b/>
              </w:rPr>
            </w:pPr>
          </w:p>
        </w:tc>
        <w:tc>
          <w:tcPr>
            <w:tcW w:w="2739" w:type="dxa"/>
            <w:vAlign w:val="center"/>
          </w:tcPr>
          <w:p w:rsidR="00F551C2" w:rsidRPr="009E2076" w:rsidRDefault="00F551C2" w:rsidP="00D639E8">
            <w:pPr>
              <w:pStyle w:val="BodyText2"/>
              <w:tabs>
                <w:tab w:val="left" w:pos="4620"/>
              </w:tabs>
              <w:jc w:val="left"/>
              <w:rPr>
                <w:rFonts w:ascii="Arial Narrow" w:hAnsi="Arial Narrow"/>
                <w:b/>
              </w:rPr>
            </w:pPr>
          </w:p>
        </w:tc>
        <w:tc>
          <w:tcPr>
            <w:tcW w:w="1939" w:type="dxa"/>
            <w:vAlign w:val="center"/>
          </w:tcPr>
          <w:p w:rsidR="00F551C2" w:rsidRPr="009E2076" w:rsidRDefault="00F551C2" w:rsidP="00D639E8">
            <w:pPr>
              <w:pStyle w:val="BodyText2"/>
              <w:tabs>
                <w:tab w:val="left" w:pos="4620"/>
              </w:tabs>
              <w:jc w:val="left"/>
              <w:rPr>
                <w:rFonts w:ascii="Arial Narrow" w:hAnsi="Arial Narrow"/>
                <w:b/>
              </w:rPr>
            </w:pPr>
          </w:p>
        </w:tc>
      </w:tr>
      <w:tr w:rsidR="00F551C2" w:rsidRPr="009E2076" w:rsidTr="00D639E8">
        <w:trPr>
          <w:trHeight w:val="510"/>
          <w:jc w:val="center"/>
        </w:trPr>
        <w:tc>
          <w:tcPr>
            <w:tcW w:w="646" w:type="dxa"/>
            <w:vAlign w:val="center"/>
          </w:tcPr>
          <w:p w:rsidR="00F551C2" w:rsidRPr="009E2076" w:rsidRDefault="00F551C2" w:rsidP="00D639E8">
            <w:pPr>
              <w:pStyle w:val="BodyText2"/>
              <w:tabs>
                <w:tab w:val="left" w:pos="4620"/>
              </w:tabs>
              <w:jc w:val="left"/>
              <w:rPr>
                <w:rFonts w:ascii="Arial Narrow" w:hAnsi="Arial Narrow"/>
                <w:b/>
              </w:rPr>
            </w:pPr>
          </w:p>
        </w:tc>
        <w:tc>
          <w:tcPr>
            <w:tcW w:w="3685" w:type="dxa"/>
            <w:vAlign w:val="center"/>
          </w:tcPr>
          <w:p w:rsidR="00F551C2" w:rsidRPr="009E2076" w:rsidRDefault="00F551C2" w:rsidP="00D639E8">
            <w:pPr>
              <w:pStyle w:val="BodyText2"/>
              <w:tabs>
                <w:tab w:val="left" w:pos="4620"/>
              </w:tabs>
              <w:jc w:val="left"/>
              <w:rPr>
                <w:rFonts w:ascii="Arial Narrow" w:hAnsi="Arial Narrow"/>
                <w:b/>
              </w:rPr>
            </w:pPr>
          </w:p>
        </w:tc>
        <w:tc>
          <w:tcPr>
            <w:tcW w:w="2739" w:type="dxa"/>
            <w:vAlign w:val="center"/>
          </w:tcPr>
          <w:p w:rsidR="00F551C2" w:rsidRPr="009E2076" w:rsidRDefault="00F551C2" w:rsidP="00D639E8">
            <w:pPr>
              <w:pStyle w:val="BodyText2"/>
              <w:tabs>
                <w:tab w:val="left" w:pos="4620"/>
              </w:tabs>
              <w:jc w:val="left"/>
              <w:rPr>
                <w:rFonts w:ascii="Arial Narrow" w:hAnsi="Arial Narrow"/>
                <w:b/>
              </w:rPr>
            </w:pPr>
          </w:p>
        </w:tc>
        <w:tc>
          <w:tcPr>
            <w:tcW w:w="1939" w:type="dxa"/>
            <w:vAlign w:val="center"/>
          </w:tcPr>
          <w:p w:rsidR="00F551C2" w:rsidRPr="009E2076" w:rsidRDefault="00F551C2" w:rsidP="00D639E8">
            <w:pPr>
              <w:pStyle w:val="BodyText2"/>
              <w:tabs>
                <w:tab w:val="left" w:pos="4620"/>
              </w:tabs>
              <w:jc w:val="left"/>
              <w:rPr>
                <w:rFonts w:ascii="Arial Narrow" w:hAnsi="Arial Narrow"/>
                <w:b/>
              </w:rPr>
            </w:pPr>
          </w:p>
        </w:tc>
      </w:tr>
      <w:tr w:rsidR="00F551C2" w:rsidRPr="009E2076" w:rsidTr="00D639E8">
        <w:trPr>
          <w:trHeight w:val="510"/>
          <w:jc w:val="center"/>
        </w:trPr>
        <w:tc>
          <w:tcPr>
            <w:tcW w:w="646" w:type="dxa"/>
            <w:vAlign w:val="center"/>
          </w:tcPr>
          <w:p w:rsidR="00F551C2" w:rsidRPr="009E2076" w:rsidRDefault="00F551C2" w:rsidP="00D639E8">
            <w:pPr>
              <w:pStyle w:val="BodyText2"/>
              <w:tabs>
                <w:tab w:val="left" w:pos="4620"/>
              </w:tabs>
              <w:jc w:val="left"/>
              <w:rPr>
                <w:rFonts w:ascii="Arial Narrow" w:hAnsi="Arial Narrow"/>
                <w:b/>
              </w:rPr>
            </w:pPr>
          </w:p>
        </w:tc>
        <w:tc>
          <w:tcPr>
            <w:tcW w:w="3685" w:type="dxa"/>
            <w:vAlign w:val="center"/>
          </w:tcPr>
          <w:p w:rsidR="00F551C2" w:rsidRPr="009E2076" w:rsidRDefault="00F551C2" w:rsidP="00D639E8">
            <w:pPr>
              <w:pStyle w:val="BodyText2"/>
              <w:tabs>
                <w:tab w:val="left" w:pos="4620"/>
              </w:tabs>
              <w:jc w:val="left"/>
              <w:rPr>
                <w:rFonts w:ascii="Arial Narrow" w:hAnsi="Arial Narrow"/>
                <w:b/>
              </w:rPr>
            </w:pPr>
          </w:p>
        </w:tc>
        <w:tc>
          <w:tcPr>
            <w:tcW w:w="2739" w:type="dxa"/>
            <w:vAlign w:val="center"/>
          </w:tcPr>
          <w:p w:rsidR="00F551C2" w:rsidRPr="009E2076" w:rsidRDefault="00F551C2" w:rsidP="00D639E8">
            <w:pPr>
              <w:pStyle w:val="BodyText2"/>
              <w:tabs>
                <w:tab w:val="left" w:pos="4620"/>
              </w:tabs>
              <w:jc w:val="left"/>
              <w:rPr>
                <w:rFonts w:ascii="Arial Narrow" w:hAnsi="Arial Narrow"/>
                <w:b/>
              </w:rPr>
            </w:pPr>
          </w:p>
        </w:tc>
        <w:tc>
          <w:tcPr>
            <w:tcW w:w="1939" w:type="dxa"/>
            <w:vAlign w:val="center"/>
          </w:tcPr>
          <w:p w:rsidR="00F551C2" w:rsidRPr="009E2076" w:rsidRDefault="00F551C2" w:rsidP="00D639E8">
            <w:pPr>
              <w:pStyle w:val="BodyText2"/>
              <w:tabs>
                <w:tab w:val="left" w:pos="4620"/>
              </w:tabs>
              <w:jc w:val="left"/>
              <w:rPr>
                <w:rFonts w:ascii="Arial Narrow" w:hAnsi="Arial Narrow"/>
                <w:b/>
              </w:rPr>
            </w:pPr>
          </w:p>
        </w:tc>
      </w:tr>
      <w:tr w:rsidR="00F551C2" w:rsidRPr="009E2076" w:rsidTr="00D639E8">
        <w:trPr>
          <w:trHeight w:val="510"/>
          <w:jc w:val="center"/>
        </w:trPr>
        <w:tc>
          <w:tcPr>
            <w:tcW w:w="646" w:type="dxa"/>
            <w:vAlign w:val="center"/>
          </w:tcPr>
          <w:p w:rsidR="00F551C2" w:rsidRPr="009E2076" w:rsidRDefault="00F551C2" w:rsidP="00D639E8">
            <w:pPr>
              <w:pStyle w:val="BodyText2"/>
              <w:tabs>
                <w:tab w:val="left" w:pos="4620"/>
              </w:tabs>
              <w:jc w:val="left"/>
              <w:rPr>
                <w:rFonts w:ascii="Arial Narrow" w:hAnsi="Arial Narrow"/>
                <w:b/>
              </w:rPr>
            </w:pPr>
          </w:p>
        </w:tc>
        <w:tc>
          <w:tcPr>
            <w:tcW w:w="3685" w:type="dxa"/>
            <w:vAlign w:val="center"/>
          </w:tcPr>
          <w:p w:rsidR="00F551C2" w:rsidRPr="009E2076" w:rsidRDefault="00F551C2" w:rsidP="00D639E8">
            <w:pPr>
              <w:pStyle w:val="BodyText2"/>
              <w:tabs>
                <w:tab w:val="left" w:pos="4620"/>
              </w:tabs>
              <w:jc w:val="left"/>
              <w:rPr>
                <w:rFonts w:ascii="Arial Narrow" w:hAnsi="Arial Narrow"/>
                <w:b/>
              </w:rPr>
            </w:pPr>
          </w:p>
        </w:tc>
        <w:tc>
          <w:tcPr>
            <w:tcW w:w="2739" w:type="dxa"/>
            <w:vAlign w:val="center"/>
          </w:tcPr>
          <w:p w:rsidR="00F551C2" w:rsidRPr="009E2076" w:rsidRDefault="00F551C2" w:rsidP="00D639E8">
            <w:pPr>
              <w:pStyle w:val="BodyText2"/>
              <w:tabs>
                <w:tab w:val="left" w:pos="4620"/>
              </w:tabs>
              <w:jc w:val="left"/>
              <w:rPr>
                <w:rFonts w:ascii="Arial Narrow" w:hAnsi="Arial Narrow"/>
                <w:b/>
              </w:rPr>
            </w:pPr>
          </w:p>
        </w:tc>
        <w:tc>
          <w:tcPr>
            <w:tcW w:w="1939" w:type="dxa"/>
            <w:vAlign w:val="center"/>
          </w:tcPr>
          <w:p w:rsidR="00F551C2" w:rsidRPr="009E2076" w:rsidRDefault="00F551C2" w:rsidP="00D639E8">
            <w:pPr>
              <w:pStyle w:val="BodyText2"/>
              <w:tabs>
                <w:tab w:val="left" w:pos="4620"/>
              </w:tabs>
              <w:jc w:val="left"/>
              <w:rPr>
                <w:rFonts w:ascii="Arial Narrow" w:hAnsi="Arial Narrow"/>
                <w:b/>
              </w:rPr>
            </w:pPr>
          </w:p>
        </w:tc>
      </w:tr>
      <w:tr w:rsidR="00F551C2" w:rsidRPr="009E2076" w:rsidTr="00D639E8">
        <w:trPr>
          <w:trHeight w:val="510"/>
          <w:jc w:val="center"/>
        </w:trPr>
        <w:tc>
          <w:tcPr>
            <w:tcW w:w="646" w:type="dxa"/>
            <w:vAlign w:val="center"/>
          </w:tcPr>
          <w:p w:rsidR="00F551C2" w:rsidRPr="009E2076" w:rsidRDefault="00F551C2" w:rsidP="00D639E8">
            <w:pPr>
              <w:pStyle w:val="BodyText2"/>
              <w:tabs>
                <w:tab w:val="left" w:pos="4620"/>
              </w:tabs>
              <w:jc w:val="left"/>
              <w:rPr>
                <w:rFonts w:ascii="Arial Narrow" w:hAnsi="Arial Narrow"/>
                <w:b/>
              </w:rPr>
            </w:pPr>
          </w:p>
        </w:tc>
        <w:tc>
          <w:tcPr>
            <w:tcW w:w="3685" w:type="dxa"/>
            <w:vAlign w:val="center"/>
          </w:tcPr>
          <w:p w:rsidR="00F551C2" w:rsidRPr="009E2076" w:rsidRDefault="00F551C2" w:rsidP="00D639E8">
            <w:pPr>
              <w:pStyle w:val="BodyText2"/>
              <w:tabs>
                <w:tab w:val="left" w:pos="4620"/>
              </w:tabs>
              <w:jc w:val="left"/>
              <w:rPr>
                <w:rFonts w:ascii="Arial Narrow" w:hAnsi="Arial Narrow"/>
                <w:b/>
              </w:rPr>
            </w:pPr>
          </w:p>
        </w:tc>
        <w:tc>
          <w:tcPr>
            <w:tcW w:w="2739" w:type="dxa"/>
            <w:vAlign w:val="center"/>
          </w:tcPr>
          <w:p w:rsidR="00F551C2" w:rsidRPr="009E2076" w:rsidRDefault="00F551C2" w:rsidP="00D639E8">
            <w:pPr>
              <w:pStyle w:val="BodyText2"/>
              <w:tabs>
                <w:tab w:val="left" w:pos="4620"/>
              </w:tabs>
              <w:jc w:val="left"/>
              <w:rPr>
                <w:rFonts w:ascii="Arial Narrow" w:hAnsi="Arial Narrow"/>
                <w:b/>
              </w:rPr>
            </w:pPr>
          </w:p>
        </w:tc>
        <w:tc>
          <w:tcPr>
            <w:tcW w:w="1939" w:type="dxa"/>
            <w:vAlign w:val="center"/>
          </w:tcPr>
          <w:p w:rsidR="00F551C2" w:rsidRPr="009E2076" w:rsidRDefault="00F551C2" w:rsidP="00D639E8">
            <w:pPr>
              <w:pStyle w:val="BodyText2"/>
              <w:tabs>
                <w:tab w:val="left" w:pos="4620"/>
              </w:tabs>
              <w:jc w:val="left"/>
              <w:rPr>
                <w:rFonts w:ascii="Arial Narrow" w:hAnsi="Arial Narrow"/>
                <w:b/>
              </w:rPr>
            </w:pPr>
          </w:p>
        </w:tc>
      </w:tr>
      <w:tr w:rsidR="00F551C2" w:rsidRPr="009E2076" w:rsidTr="00D639E8">
        <w:trPr>
          <w:trHeight w:val="510"/>
          <w:jc w:val="center"/>
        </w:trPr>
        <w:tc>
          <w:tcPr>
            <w:tcW w:w="646" w:type="dxa"/>
            <w:vAlign w:val="center"/>
          </w:tcPr>
          <w:p w:rsidR="00F551C2" w:rsidRPr="009E2076" w:rsidRDefault="00F551C2" w:rsidP="00D639E8">
            <w:pPr>
              <w:pStyle w:val="BodyText2"/>
              <w:tabs>
                <w:tab w:val="left" w:pos="4620"/>
              </w:tabs>
              <w:jc w:val="left"/>
              <w:rPr>
                <w:rFonts w:ascii="Arial Narrow" w:hAnsi="Arial Narrow"/>
                <w:b/>
              </w:rPr>
            </w:pPr>
          </w:p>
        </w:tc>
        <w:tc>
          <w:tcPr>
            <w:tcW w:w="3685" w:type="dxa"/>
            <w:vAlign w:val="center"/>
          </w:tcPr>
          <w:p w:rsidR="00F551C2" w:rsidRPr="009E2076" w:rsidRDefault="00F551C2" w:rsidP="00D639E8">
            <w:pPr>
              <w:pStyle w:val="BodyText2"/>
              <w:tabs>
                <w:tab w:val="left" w:pos="4620"/>
              </w:tabs>
              <w:jc w:val="left"/>
              <w:rPr>
                <w:rFonts w:ascii="Arial Narrow" w:hAnsi="Arial Narrow"/>
                <w:b/>
              </w:rPr>
            </w:pPr>
          </w:p>
        </w:tc>
        <w:tc>
          <w:tcPr>
            <w:tcW w:w="2739" w:type="dxa"/>
            <w:vAlign w:val="center"/>
          </w:tcPr>
          <w:p w:rsidR="00F551C2" w:rsidRPr="009E2076" w:rsidRDefault="00F551C2" w:rsidP="00D639E8">
            <w:pPr>
              <w:pStyle w:val="BodyText2"/>
              <w:tabs>
                <w:tab w:val="left" w:pos="4620"/>
              </w:tabs>
              <w:jc w:val="left"/>
              <w:rPr>
                <w:rFonts w:ascii="Arial Narrow" w:hAnsi="Arial Narrow"/>
                <w:b/>
              </w:rPr>
            </w:pPr>
          </w:p>
        </w:tc>
        <w:tc>
          <w:tcPr>
            <w:tcW w:w="1939" w:type="dxa"/>
            <w:vAlign w:val="center"/>
          </w:tcPr>
          <w:p w:rsidR="00F551C2" w:rsidRPr="009E2076" w:rsidRDefault="00F551C2" w:rsidP="00D639E8">
            <w:pPr>
              <w:pStyle w:val="BodyText2"/>
              <w:tabs>
                <w:tab w:val="left" w:pos="4620"/>
              </w:tabs>
              <w:jc w:val="left"/>
              <w:rPr>
                <w:rFonts w:ascii="Arial Narrow" w:hAnsi="Arial Narrow"/>
                <w:b/>
              </w:rPr>
            </w:pPr>
          </w:p>
        </w:tc>
      </w:tr>
      <w:tr w:rsidR="00F551C2" w:rsidRPr="009E2076" w:rsidTr="00D639E8">
        <w:trPr>
          <w:trHeight w:val="510"/>
          <w:jc w:val="center"/>
        </w:trPr>
        <w:tc>
          <w:tcPr>
            <w:tcW w:w="646" w:type="dxa"/>
            <w:vAlign w:val="center"/>
          </w:tcPr>
          <w:p w:rsidR="00F551C2" w:rsidRPr="009E2076" w:rsidRDefault="00F551C2" w:rsidP="00D639E8">
            <w:pPr>
              <w:pStyle w:val="BodyText2"/>
              <w:tabs>
                <w:tab w:val="left" w:pos="4620"/>
              </w:tabs>
              <w:jc w:val="left"/>
              <w:rPr>
                <w:rFonts w:ascii="Arial Narrow" w:hAnsi="Arial Narrow"/>
                <w:b/>
              </w:rPr>
            </w:pPr>
          </w:p>
        </w:tc>
        <w:tc>
          <w:tcPr>
            <w:tcW w:w="3685" w:type="dxa"/>
            <w:vAlign w:val="center"/>
          </w:tcPr>
          <w:p w:rsidR="00F551C2" w:rsidRPr="009E2076" w:rsidRDefault="00F551C2" w:rsidP="00D639E8">
            <w:pPr>
              <w:pStyle w:val="BodyText2"/>
              <w:tabs>
                <w:tab w:val="left" w:pos="4620"/>
              </w:tabs>
              <w:jc w:val="left"/>
              <w:rPr>
                <w:rFonts w:ascii="Arial Narrow" w:hAnsi="Arial Narrow"/>
                <w:b/>
              </w:rPr>
            </w:pPr>
          </w:p>
        </w:tc>
        <w:tc>
          <w:tcPr>
            <w:tcW w:w="2739" w:type="dxa"/>
            <w:vAlign w:val="center"/>
          </w:tcPr>
          <w:p w:rsidR="00F551C2" w:rsidRPr="009E2076" w:rsidRDefault="00F551C2" w:rsidP="00D639E8">
            <w:pPr>
              <w:pStyle w:val="BodyText2"/>
              <w:tabs>
                <w:tab w:val="left" w:pos="4620"/>
              </w:tabs>
              <w:jc w:val="left"/>
              <w:rPr>
                <w:rFonts w:ascii="Arial Narrow" w:hAnsi="Arial Narrow"/>
                <w:b/>
              </w:rPr>
            </w:pPr>
          </w:p>
        </w:tc>
        <w:tc>
          <w:tcPr>
            <w:tcW w:w="1939" w:type="dxa"/>
            <w:vAlign w:val="center"/>
          </w:tcPr>
          <w:p w:rsidR="00F551C2" w:rsidRPr="009E2076" w:rsidRDefault="00F551C2" w:rsidP="00D639E8">
            <w:pPr>
              <w:pStyle w:val="BodyText2"/>
              <w:tabs>
                <w:tab w:val="left" w:pos="4620"/>
              </w:tabs>
              <w:jc w:val="left"/>
              <w:rPr>
                <w:rFonts w:ascii="Arial Narrow" w:hAnsi="Arial Narrow"/>
                <w:b/>
              </w:rPr>
            </w:pPr>
          </w:p>
        </w:tc>
      </w:tr>
      <w:tr w:rsidR="00F551C2" w:rsidRPr="009E2076" w:rsidTr="00D639E8">
        <w:trPr>
          <w:trHeight w:val="510"/>
          <w:jc w:val="center"/>
        </w:trPr>
        <w:tc>
          <w:tcPr>
            <w:tcW w:w="646" w:type="dxa"/>
            <w:vAlign w:val="center"/>
          </w:tcPr>
          <w:p w:rsidR="00F551C2" w:rsidRPr="009E2076" w:rsidRDefault="00F551C2" w:rsidP="00D639E8">
            <w:pPr>
              <w:pStyle w:val="BodyText2"/>
              <w:tabs>
                <w:tab w:val="left" w:pos="4620"/>
              </w:tabs>
              <w:jc w:val="left"/>
              <w:rPr>
                <w:rFonts w:ascii="Arial Narrow" w:hAnsi="Arial Narrow"/>
                <w:b/>
              </w:rPr>
            </w:pPr>
          </w:p>
        </w:tc>
        <w:tc>
          <w:tcPr>
            <w:tcW w:w="3685" w:type="dxa"/>
            <w:vAlign w:val="center"/>
          </w:tcPr>
          <w:p w:rsidR="00F551C2" w:rsidRPr="009E2076" w:rsidRDefault="00F551C2" w:rsidP="00D639E8">
            <w:pPr>
              <w:pStyle w:val="BodyText2"/>
              <w:tabs>
                <w:tab w:val="left" w:pos="4620"/>
              </w:tabs>
              <w:jc w:val="left"/>
              <w:rPr>
                <w:rFonts w:ascii="Arial Narrow" w:hAnsi="Arial Narrow"/>
                <w:b/>
              </w:rPr>
            </w:pPr>
          </w:p>
        </w:tc>
        <w:tc>
          <w:tcPr>
            <w:tcW w:w="2739" w:type="dxa"/>
            <w:vAlign w:val="center"/>
          </w:tcPr>
          <w:p w:rsidR="00F551C2" w:rsidRPr="009E2076" w:rsidRDefault="00F551C2" w:rsidP="00D639E8">
            <w:pPr>
              <w:pStyle w:val="BodyText2"/>
              <w:tabs>
                <w:tab w:val="left" w:pos="4620"/>
              </w:tabs>
              <w:jc w:val="left"/>
              <w:rPr>
                <w:rFonts w:ascii="Arial Narrow" w:hAnsi="Arial Narrow"/>
                <w:b/>
              </w:rPr>
            </w:pPr>
          </w:p>
        </w:tc>
        <w:tc>
          <w:tcPr>
            <w:tcW w:w="1939" w:type="dxa"/>
            <w:vAlign w:val="center"/>
          </w:tcPr>
          <w:p w:rsidR="00F551C2" w:rsidRPr="009E2076" w:rsidRDefault="00F551C2" w:rsidP="00D639E8">
            <w:pPr>
              <w:pStyle w:val="BodyText2"/>
              <w:tabs>
                <w:tab w:val="left" w:pos="4620"/>
              </w:tabs>
              <w:jc w:val="left"/>
              <w:rPr>
                <w:rFonts w:ascii="Arial Narrow" w:hAnsi="Arial Narrow"/>
                <w:b/>
              </w:rPr>
            </w:pPr>
          </w:p>
        </w:tc>
      </w:tr>
      <w:tr w:rsidR="00F551C2" w:rsidRPr="009E2076" w:rsidTr="00D639E8">
        <w:trPr>
          <w:trHeight w:val="510"/>
          <w:jc w:val="center"/>
        </w:trPr>
        <w:tc>
          <w:tcPr>
            <w:tcW w:w="646" w:type="dxa"/>
            <w:vAlign w:val="center"/>
          </w:tcPr>
          <w:p w:rsidR="00F551C2" w:rsidRPr="009E2076" w:rsidRDefault="00F551C2" w:rsidP="00D639E8">
            <w:pPr>
              <w:pStyle w:val="BodyText2"/>
              <w:tabs>
                <w:tab w:val="left" w:pos="4620"/>
              </w:tabs>
              <w:jc w:val="left"/>
              <w:rPr>
                <w:rFonts w:ascii="Arial Narrow" w:hAnsi="Arial Narrow"/>
                <w:b/>
              </w:rPr>
            </w:pPr>
          </w:p>
        </w:tc>
        <w:tc>
          <w:tcPr>
            <w:tcW w:w="3685" w:type="dxa"/>
            <w:vAlign w:val="center"/>
          </w:tcPr>
          <w:p w:rsidR="00F551C2" w:rsidRPr="009E2076" w:rsidRDefault="00F551C2" w:rsidP="00D639E8">
            <w:pPr>
              <w:pStyle w:val="BodyText2"/>
              <w:tabs>
                <w:tab w:val="left" w:pos="4620"/>
              </w:tabs>
              <w:jc w:val="left"/>
              <w:rPr>
                <w:rFonts w:ascii="Arial Narrow" w:hAnsi="Arial Narrow"/>
                <w:b/>
              </w:rPr>
            </w:pPr>
          </w:p>
        </w:tc>
        <w:tc>
          <w:tcPr>
            <w:tcW w:w="2739" w:type="dxa"/>
            <w:vAlign w:val="center"/>
          </w:tcPr>
          <w:p w:rsidR="00F551C2" w:rsidRPr="009E2076" w:rsidRDefault="00F551C2" w:rsidP="00D639E8">
            <w:pPr>
              <w:pStyle w:val="BodyText2"/>
              <w:tabs>
                <w:tab w:val="left" w:pos="4620"/>
              </w:tabs>
              <w:jc w:val="left"/>
              <w:rPr>
                <w:rFonts w:ascii="Arial Narrow" w:hAnsi="Arial Narrow"/>
                <w:b/>
              </w:rPr>
            </w:pPr>
          </w:p>
        </w:tc>
        <w:tc>
          <w:tcPr>
            <w:tcW w:w="1939" w:type="dxa"/>
            <w:vAlign w:val="center"/>
          </w:tcPr>
          <w:p w:rsidR="00F551C2" w:rsidRPr="009E2076" w:rsidRDefault="00F551C2" w:rsidP="00D639E8">
            <w:pPr>
              <w:pStyle w:val="BodyText2"/>
              <w:tabs>
                <w:tab w:val="left" w:pos="4620"/>
              </w:tabs>
              <w:jc w:val="left"/>
              <w:rPr>
                <w:rFonts w:ascii="Arial Narrow" w:hAnsi="Arial Narrow"/>
                <w:b/>
              </w:rPr>
            </w:pPr>
          </w:p>
        </w:tc>
      </w:tr>
      <w:tr w:rsidR="00F551C2" w:rsidRPr="009E2076" w:rsidTr="00F551C2">
        <w:trPr>
          <w:cantSplit/>
          <w:jc w:val="center"/>
        </w:trPr>
        <w:tc>
          <w:tcPr>
            <w:tcW w:w="7070" w:type="dxa"/>
            <w:gridSpan w:val="3"/>
          </w:tcPr>
          <w:p w:rsidR="00F551C2" w:rsidRPr="009E2076" w:rsidRDefault="00F551C2" w:rsidP="00F551C2">
            <w:pPr>
              <w:pStyle w:val="BodyText2"/>
              <w:tabs>
                <w:tab w:val="left" w:pos="4620"/>
              </w:tabs>
              <w:rPr>
                <w:rFonts w:ascii="Arial Narrow" w:hAnsi="Arial Narrow"/>
                <w:b/>
              </w:rPr>
            </w:pPr>
            <w:r w:rsidRPr="009E2076">
              <w:rPr>
                <w:rFonts w:ascii="Arial Narrow" w:hAnsi="Arial Narrow"/>
                <w:b/>
              </w:rPr>
              <w:t>TOTAL</w:t>
            </w:r>
          </w:p>
        </w:tc>
        <w:tc>
          <w:tcPr>
            <w:tcW w:w="1939" w:type="dxa"/>
          </w:tcPr>
          <w:p w:rsidR="00F551C2" w:rsidRPr="009E2076" w:rsidRDefault="00F551C2" w:rsidP="00F551C2">
            <w:pPr>
              <w:pStyle w:val="BodyText2"/>
              <w:tabs>
                <w:tab w:val="left" w:pos="4620"/>
              </w:tabs>
              <w:rPr>
                <w:rFonts w:ascii="Arial Narrow" w:hAnsi="Arial Narrow"/>
                <w:b/>
              </w:rPr>
            </w:pPr>
          </w:p>
        </w:tc>
      </w:tr>
    </w:tbl>
    <w:p w:rsidR="00F551C2" w:rsidRPr="009E2076" w:rsidRDefault="00F551C2" w:rsidP="00F551C2">
      <w:pPr>
        <w:pStyle w:val="BodyText2"/>
        <w:tabs>
          <w:tab w:val="left" w:pos="4620"/>
        </w:tabs>
        <w:rPr>
          <w:rFonts w:ascii="Arial Narrow" w:hAnsi="Arial Narrow"/>
          <w:b/>
        </w:rPr>
      </w:pPr>
    </w:p>
    <w:p w:rsidR="00F551C2" w:rsidRPr="009E2076" w:rsidRDefault="00F551C2" w:rsidP="00F551C2">
      <w:pPr>
        <w:pStyle w:val="BodyText2"/>
        <w:tabs>
          <w:tab w:val="left" w:pos="4620"/>
        </w:tabs>
        <w:rPr>
          <w:rFonts w:ascii="Arial Narrow" w:hAnsi="Arial Narrow"/>
        </w:rPr>
      </w:pPr>
      <w:r w:rsidRPr="009E2076">
        <w:rPr>
          <w:rFonts w:ascii="Arial Narrow" w:hAnsi="Arial Narrow"/>
          <w:b/>
          <w:u w:val="single"/>
        </w:rPr>
        <w:t>N.B</w:t>
      </w:r>
      <w:r w:rsidRPr="009E2076">
        <w:rPr>
          <w:rFonts w:ascii="Arial Narrow" w:hAnsi="Arial Narrow"/>
        </w:rPr>
        <w:t>. Les informations contenues dans ce formulaire doivent être appuyées par des documents probants</w:t>
      </w:r>
      <w:r w:rsidRPr="009E2076">
        <w:rPr>
          <w:rFonts w:ascii="Arial Narrow" w:hAnsi="Arial Narrow"/>
          <w:b/>
        </w:rPr>
        <w:t xml:space="preserve"> (</w:t>
      </w:r>
      <w:r w:rsidRPr="009E2076">
        <w:rPr>
          <w:rFonts w:ascii="Arial Narrow" w:hAnsi="Arial Narrow"/>
        </w:rPr>
        <w:t>photocopies des P.V de réception photocopies de la première et de la dernière page du contrat)</w:t>
      </w:r>
    </w:p>
    <w:p w:rsidR="00F551C2" w:rsidRPr="009E2076" w:rsidRDefault="00F551C2" w:rsidP="00F551C2">
      <w:pPr>
        <w:pStyle w:val="BodyText2"/>
        <w:tabs>
          <w:tab w:val="left" w:pos="4620"/>
        </w:tabs>
        <w:jc w:val="center"/>
        <w:rPr>
          <w:rFonts w:ascii="Arial Narrow" w:hAnsi="Arial Narrow"/>
        </w:rPr>
      </w:pPr>
      <w:r w:rsidRPr="009E2076">
        <w:rPr>
          <w:rFonts w:ascii="Arial Narrow" w:hAnsi="Arial Narrow"/>
        </w:rPr>
        <w:t>Date_________</w:t>
      </w:r>
    </w:p>
    <w:p w:rsidR="00F551C2" w:rsidRPr="009E2076" w:rsidRDefault="00F551C2" w:rsidP="00F551C2">
      <w:pPr>
        <w:pStyle w:val="BodyText2"/>
        <w:tabs>
          <w:tab w:val="left" w:pos="4620"/>
        </w:tabs>
        <w:jc w:val="center"/>
        <w:rPr>
          <w:rFonts w:ascii="Arial Narrow" w:hAnsi="Arial Narrow"/>
          <w:i/>
        </w:rPr>
      </w:pPr>
      <w:r w:rsidRPr="009E2076">
        <w:rPr>
          <w:rFonts w:ascii="Arial Narrow" w:hAnsi="Arial Narrow"/>
          <w:i/>
        </w:rPr>
        <w:t>[Cachet et signature de l’Entrepreneur]</w:t>
      </w:r>
    </w:p>
    <w:p w:rsidR="00F551C2" w:rsidRPr="009E2076" w:rsidRDefault="00F551C2" w:rsidP="00F551C2">
      <w:pPr>
        <w:tabs>
          <w:tab w:val="left" w:pos="1080"/>
        </w:tabs>
        <w:jc w:val="both"/>
        <w:rPr>
          <w:rFonts w:ascii="Arial Narrow" w:hAnsi="Arial Narrow"/>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Default="00F551C2" w:rsidP="00F551C2">
      <w:pPr>
        <w:tabs>
          <w:tab w:val="left" w:pos="1080"/>
        </w:tabs>
        <w:jc w:val="both"/>
        <w:rPr>
          <w:b/>
          <w:bCs/>
        </w:rPr>
      </w:pPr>
    </w:p>
    <w:p w:rsidR="0006671F" w:rsidRPr="00312B87" w:rsidRDefault="0006671F"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9E2076" w:rsidRDefault="00F551C2" w:rsidP="00F551C2">
      <w:pPr>
        <w:tabs>
          <w:tab w:val="left" w:pos="1080"/>
        </w:tabs>
        <w:jc w:val="both"/>
        <w:rPr>
          <w:rFonts w:ascii="Arial Narrow" w:hAnsi="Arial Narrow"/>
          <w:b/>
          <w:bCs/>
          <w:sz w:val="22"/>
          <w:szCs w:val="22"/>
        </w:rPr>
      </w:pPr>
    </w:p>
    <w:p w:rsidR="00F551C2" w:rsidRPr="009E2076" w:rsidRDefault="00F551C2" w:rsidP="00F551C2">
      <w:pPr>
        <w:widowControl w:val="0"/>
        <w:autoSpaceDE w:val="0"/>
        <w:autoSpaceDN w:val="0"/>
        <w:adjustRightInd w:val="0"/>
        <w:ind w:right="-20"/>
        <w:jc w:val="center"/>
        <w:rPr>
          <w:rFonts w:ascii="Arial Narrow" w:hAnsi="Arial Narrow"/>
          <w:b/>
          <w:bCs/>
          <w:sz w:val="22"/>
          <w:szCs w:val="22"/>
        </w:rPr>
      </w:pPr>
      <w:r w:rsidRPr="009E2076">
        <w:rPr>
          <w:rFonts w:ascii="Arial Narrow" w:hAnsi="Arial Narrow" w:cs="Arial"/>
          <w:b/>
          <w:bCs/>
          <w:sz w:val="22"/>
          <w:szCs w:val="22"/>
        </w:rPr>
        <w:t>Annexen° 12:</w:t>
      </w:r>
      <w:r w:rsidRPr="009E2076">
        <w:rPr>
          <w:rFonts w:ascii="Arial Narrow" w:hAnsi="Arial Narrow"/>
          <w:b/>
          <w:bCs/>
          <w:sz w:val="22"/>
          <w:szCs w:val="22"/>
        </w:rPr>
        <w:t>Modèle d’accord de groupement</w:t>
      </w:r>
    </w:p>
    <w:p w:rsidR="00F551C2" w:rsidRPr="009E2076" w:rsidRDefault="00F551C2" w:rsidP="00F551C2">
      <w:pPr>
        <w:jc w:val="both"/>
        <w:rPr>
          <w:rFonts w:ascii="Arial Narrow" w:hAnsi="Arial Narrow"/>
          <w:sz w:val="22"/>
          <w:szCs w:val="22"/>
        </w:rPr>
      </w:pPr>
    </w:p>
    <w:p w:rsidR="00F551C2" w:rsidRPr="009E2076" w:rsidRDefault="00F551C2" w:rsidP="00F551C2">
      <w:pPr>
        <w:spacing w:before="100" w:beforeAutospacing="1" w:after="100" w:afterAutospacing="1"/>
        <w:jc w:val="both"/>
        <w:rPr>
          <w:rFonts w:ascii="Arial Narrow" w:hAnsi="Arial Narrow"/>
          <w:sz w:val="22"/>
          <w:szCs w:val="22"/>
        </w:rPr>
      </w:pPr>
      <w:r w:rsidRPr="009E2076">
        <w:rPr>
          <w:rFonts w:ascii="Arial Narrow" w:hAnsi="Arial Narrow"/>
          <w:sz w:val="22"/>
          <w:szCs w:val="22"/>
        </w:rPr>
        <w:t>Noms et adresses des partenaires du groupement solidaire :</w:t>
      </w:r>
    </w:p>
    <w:p w:rsidR="00F551C2" w:rsidRPr="009E2076" w:rsidRDefault="00F551C2" w:rsidP="00F551C2">
      <w:pPr>
        <w:spacing w:before="100" w:beforeAutospacing="1" w:after="100" w:afterAutospacing="1"/>
        <w:jc w:val="both"/>
        <w:rPr>
          <w:rFonts w:ascii="Arial Narrow" w:hAnsi="Arial Narrow"/>
          <w:sz w:val="22"/>
          <w:szCs w:val="22"/>
        </w:rPr>
      </w:pPr>
      <w:r w:rsidRPr="009E2076">
        <w:rPr>
          <w:rFonts w:ascii="Arial Narrow" w:hAnsi="Arial Narrow"/>
          <w:sz w:val="22"/>
          <w:szCs w:val="22"/>
        </w:rPr>
        <w:t>Noms et adresses des institutions bancaires du groupement :</w:t>
      </w:r>
    </w:p>
    <w:p w:rsidR="00F551C2" w:rsidRPr="009E2076" w:rsidRDefault="00F551C2" w:rsidP="00F551C2">
      <w:pPr>
        <w:jc w:val="both"/>
        <w:rPr>
          <w:rFonts w:ascii="Arial Narrow" w:hAnsi="Arial Narrow"/>
          <w:sz w:val="22"/>
          <w:szCs w:val="22"/>
        </w:rPr>
      </w:pPr>
      <w:r w:rsidRPr="009E2076">
        <w:rPr>
          <w:rFonts w:ascii="Arial Narrow" w:hAnsi="Arial Narrow"/>
          <w:sz w:val="22"/>
          <w:szCs w:val="22"/>
        </w:rPr>
        <w:t>Rôle de chaque associé :</w:t>
      </w:r>
    </w:p>
    <w:p w:rsidR="00F551C2" w:rsidRPr="009E2076" w:rsidRDefault="00F551C2" w:rsidP="00F551C2">
      <w:pPr>
        <w:jc w:val="both"/>
        <w:rPr>
          <w:rFonts w:ascii="Arial Narrow" w:hAnsi="Arial Narrow"/>
          <w:i/>
          <w:sz w:val="22"/>
          <w:szCs w:val="22"/>
        </w:rPr>
      </w:pPr>
      <w:r w:rsidRPr="009E2076">
        <w:rPr>
          <w:rFonts w:ascii="Arial Narrow" w:hAnsi="Arial Narrow"/>
          <w:i/>
          <w:sz w:val="22"/>
          <w:szCs w:val="22"/>
        </w:rPr>
        <w:t>[Préciser la nature des tâches de chaque membre du groupement]</w:t>
      </w:r>
    </w:p>
    <w:p w:rsidR="00F551C2" w:rsidRPr="009E2076" w:rsidRDefault="00F551C2" w:rsidP="00F551C2">
      <w:pPr>
        <w:spacing w:before="100" w:beforeAutospacing="1" w:after="100" w:afterAutospacing="1"/>
        <w:jc w:val="both"/>
        <w:rPr>
          <w:rFonts w:ascii="Arial Narrow" w:hAnsi="Arial Narrow"/>
          <w:sz w:val="22"/>
          <w:szCs w:val="22"/>
        </w:rPr>
      </w:pPr>
      <w:r w:rsidRPr="009E2076">
        <w:rPr>
          <w:rFonts w:ascii="Arial Narrow" w:hAnsi="Arial Narrow"/>
          <w:sz w:val="22"/>
          <w:szCs w:val="22"/>
        </w:rPr>
        <w:t>Nature du groupement :</w:t>
      </w:r>
    </w:p>
    <w:p w:rsidR="00F551C2" w:rsidRPr="009E2076" w:rsidRDefault="00F551C2" w:rsidP="00F551C2">
      <w:pPr>
        <w:jc w:val="both"/>
        <w:rPr>
          <w:rFonts w:ascii="Arial Narrow" w:hAnsi="Arial Narrow"/>
          <w:sz w:val="22"/>
          <w:szCs w:val="22"/>
        </w:rPr>
      </w:pPr>
      <w:r w:rsidRPr="009E2076">
        <w:rPr>
          <w:rFonts w:ascii="Arial Narrow" w:hAnsi="Arial Narrow"/>
          <w:sz w:val="22"/>
          <w:szCs w:val="22"/>
        </w:rPr>
        <w:t>Groupement solidaire pour la réalisation de :</w:t>
      </w:r>
    </w:p>
    <w:p w:rsidR="00F551C2" w:rsidRPr="009E2076" w:rsidRDefault="00F551C2" w:rsidP="00F551C2">
      <w:pPr>
        <w:jc w:val="both"/>
        <w:rPr>
          <w:rFonts w:ascii="Arial Narrow" w:hAnsi="Arial Narrow"/>
          <w:i/>
          <w:sz w:val="22"/>
          <w:szCs w:val="22"/>
        </w:rPr>
      </w:pPr>
      <w:r w:rsidRPr="009E2076">
        <w:rPr>
          <w:rFonts w:ascii="Arial Narrow" w:hAnsi="Arial Narrow"/>
          <w:i/>
          <w:sz w:val="22"/>
          <w:szCs w:val="22"/>
        </w:rPr>
        <w:t>[Préciser le N° de l’appel d’offres, le lot et la nature des travaux]</w:t>
      </w:r>
    </w:p>
    <w:p w:rsidR="00F551C2" w:rsidRPr="009E2076" w:rsidRDefault="00F551C2" w:rsidP="00F551C2">
      <w:pPr>
        <w:jc w:val="both"/>
        <w:rPr>
          <w:rFonts w:ascii="Arial Narrow" w:hAnsi="Arial Narrow"/>
          <w:sz w:val="22"/>
          <w:szCs w:val="22"/>
        </w:rPr>
      </w:pPr>
    </w:p>
    <w:p w:rsidR="00F551C2" w:rsidRPr="009E2076" w:rsidRDefault="00F551C2" w:rsidP="00F551C2">
      <w:pPr>
        <w:jc w:val="both"/>
        <w:rPr>
          <w:rFonts w:ascii="Arial Narrow" w:hAnsi="Arial Narrow"/>
          <w:sz w:val="22"/>
          <w:szCs w:val="22"/>
        </w:rPr>
      </w:pPr>
      <w:r w:rsidRPr="009E2076">
        <w:rPr>
          <w:rFonts w:ascii="Arial Narrow" w:hAnsi="Arial Narrow"/>
          <w:sz w:val="22"/>
          <w:szCs w:val="22"/>
        </w:rPr>
        <w:t>Mandataire :</w:t>
      </w:r>
    </w:p>
    <w:p w:rsidR="00F551C2" w:rsidRPr="009E2076" w:rsidRDefault="00F551C2" w:rsidP="00F551C2">
      <w:pPr>
        <w:jc w:val="both"/>
        <w:rPr>
          <w:rFonts w:ascii="Arial Narrow" w:hAnsi="Arial Narrow"/>
          <w:i/>
          <w:sz w:val="22"/>
          <w:szCs w:val="22"/>
        </w:rPr>
      </w:pPr>
      <w:r w:rsidRPr="009E2076">
        <w:rPr>
          <w:rFonts w:ascii="Arial Narrow" w:hAnsi="Arial Narrow"/>
          <w:i/>
          <w:sz w:val="22"/>
          <w:szCs w:val="22"/>
        </w:rPr>
        <w:t>Nom et adresse du mandataire]</w:t>
      </w:r>
    </w:p>
    <w:p w:rsidR="00F551C2" w:rsidRPr="009E2076" w:rsidRDefault="00F551C2" w:rsidP="00F551C2">
      <w:pPr>
        <w:tabs>
          <w:tab w:val="left" w:pos="1080"/>
        </w:tabs>
        <w:jc w:val="both"/>
        <w:rPr>
          <w:rFonts w:ascii="Arial Narrow" w:hAnsi="Arial Narrow"/>
          <w:sz w:val="22"/>
          <w:szCs w:val="22"/>
        </w:rPr>
      </w:pPr>
    </w:p>
    <w:p w:rsidR="00F551C2" w:rsidRPr="009E2076" w:rsidRDefault="00F551C2" w:rsidP="00F551C2">
      <w:pPr>
        <w:tabs>
          <w:tab w:val="left" w:pos="1080"/>
        </w:tabs>
        <w:jc w:val="both"/>
        <w:rPr>
          <w:rFonts w:ascii="Arial Narrow" w:hAnsi="Arial Narrow"/>
          <w:sz w:val="22"/>
          <w:szCs w:val="22"/>
        </w:rPr>
      </w:pPr>
      <w:r w:rsidRPr="009E2076">
        <w:rPr>
          <w:rFonts w:ascii="Arial Narrow" w:hAnsi="Arial Narrow"/>
          <w:sz w:val="22"/>
          <w:szCs w:val="22"/>
        </w:rPr>
        <w:t>Clé de répartition des paiements (le cas échéant) :</w:t>
      </w:r>
    </w:p>
    <w:p w:rsidR="00F551C2" w:rsidRPr="009E2076" w:rsidRDefault="00F551C2" w:rsidP="00F551C2">
      <w:pPr>
        <w:tabs>
          <w:tab w:val="left" w:pos="1080"/>
        </w:tabs>
        <w:jc w:val="both"/>
        <w:rPr>
          <w:rFonts w:ascii="Arial Narrow" w:hAnsi="Arial Narrow"/>
          <w:i/>
          <w:sz w:val="22"/>
          <w:szCs w:val="22"/>
        </w:rPr>
      </w:pPr>
      <w:r w:rsidRPr="009E2076">
        <w:rPr>
          <w:rFonts w:ascii="Arial Narrow" w:hAnsi="Arial Narrow"/>
          <w:i/>
          <w:sz w:val="22"/>
          <w:szCs w:val="22"/>
        </w:rPr>
        <w:t>[Pourcentage de paiement de chaque membre du groupement]</w:t>
      </w:r>
    </w:p>
    <w:p w:rsidR="00F551C2" w:rsidRPr="009E2076" w:rsidRDefault="00F551C2" w:rsidP="00F551C2">
      <w:pPr>
        <w:tabs>
          <w:tab w:val="left" w:pos="1080"/>
        </w:tabs>
        <w:jc w:val="both"/>
        <w:rPr>
          <w:rFonts w:ascii="Arial Narrow" w:hAnsi="Arial Narrow"/>
          <w:sz w:val="22"/>
          <w:szCs w:val="22"/>
        </w:rPr>
      </w:pPr>
    </w:p>
    <w:p w:rsidR="00F551C2" w:rsidRPr="009E2076" w:rsidRDefault="00F551C2" w:rsidP="00F551C2">
      <w:pPr>
        <w:tabs>
          <w:tab w:val="left" w:pos="1080"/>
        </w:tabs>
        <w:jc w:val="both"/>
        <w:rPr>
          <w:rFonts w:ascii="Arial Narrow" w:hAnsi="Arial Narrow"/>
          <w:sz w:val="22"/>
          <w:szCs w:val="22"/>
        </w:rPr>
      </w:pPr>
      <w:r w:rsidRPr="009E2076">
        <w:rPr>
          <w:rFonts w:ascii="Arial Narrow" w:hAnsi="Arial Narrow"/>
          <w:sz w:val="22"/>
          <w:szCs w:val="22"/>
        </w:rPr>
        <w:t>Signatures :</w:t>
      </w:r>
    </w:p>
    <w:p w:rsidR="00F551C2" w:rsidRPr="009E2076" w:rsidRDefault="00F551C2" w:rsidP="00F551C2">
      <w:pPr>
        <w:tabs>
          <w:tab w:val="left" w:pos="1080"/>
        </w:tabs>
        <w:jc w:val="both"/>
        <w:rPr>
          <w:rFonts w:ascii="Arial Narrow" w:hAnsi="Arial Narrow"/>
          <w:i/>
          <w:sz w:val="22"/>
          <w:szCs w:val="22"/>
        </w:rPr>
      </w:pPr>
      <w:r w:rsidRPr="009E2076">
        <w:rPr>
          <w:rFonts w:ascii="Arial Narrow" w:hAnsi="Arial Narrow"/>
          <w:i/>
          <w:sz w:val="22"/>
          <w:szCs w:val="22"/>
        </w:rPr>
        <w:t>[Signature de tous les membres du groupement]</w:t>
      </w:r>
    </w:p>
    <w:p w:rsidR="00F551C2" w:rsidRPr="009E2076" w:rsidRDefault="00F551C2" w:rsidP="00F551C2">
      <w:pPr>
        <w:widowControl w:val="0"/>
        <w:autoSpaceDE w:val="0"/>
        <w:autoSpaceDN w:val="0"/>
        <w:adjustRightInd w:val="0"/>
        <w:ind w:right="-20"/>
        <w:jc w:val="both"/>
        <w:rPr>
          <w:rFonts w:ascii="Arial Narrow" w:hAnsi="Arial Narrow"/>
          <w:b/>
          <w:bCs/>
          <w:sz w:val="22"/>
          <w:szCs w:val="22"/>
        </w:rPr>
      </w:pPr>
    </w:p>
    <w:p w:rsidR="00F551C2" w:rsidRPr="009E2076" w:rsidRDefault="00F551C2" w:rsidP="00F551C2">
      <w:pPr>
        <w:widowControl w:val="0"/>
        <w:autoSpaceDE w:val="0"/>
        <w:autoSpaceDN w:val="0"/>
        <w:adjustRightInd w:val="0"/>
        <w:ind w:right="-20"/>
        <w:jc w:val="both"/>
        <w:rPr>
          <w:rFonts w:ascii="Arial Narrow" w:hAnsi="Arial Narrow"/>
          <w:b/>
          <w:bCs/>
          <w:sz w:val="22"/>
          <w:szCs w:val="22"/>
        </w:rPr>
      </w:pPr>
    </w:p>
    <w:p w:rsidR="00F551C2" w:rsidRPr="009E2076" w:rsidRDefault="00F551C2" w:rsidP="00F551C2">
      <w:pPr>
        <w:widowControl w:val="0"/>
        <w:autoSpaceDE w:val="0"/>
        <w:autoSpaceDN w:val="0"/>
        <w:adjustRightInd w:val="0"/>
        <w:ind w:right="-20"/>
        <w:jc w:val="both"/>
        <w:rPr>
          <w:rFonts w:ascii="Arial Narrow" w:hAnsi="Arial Narrow"/>
          <w:b/>
          <w:bCs/>
          <w:sz w:val="22"/>
          <w:szCs w:val="22"/>
        </w:rPr>
      </w:pPr>
    </w:p>
    <w:p w:rsidR="00F551C2" w:rsidRPr="00312B87" w:rsidRDefault="00F551C2" w:rsidP="00F551C2">
      <w:pPr>
        <w:widowControl w:val="0"/>
        <w:autoSpaceDE w:val="0"/>
        <w:autoSpaceDN w:val="0"/>
        <w:adjustRightInd w:val="0"/>
        <w:ind w:right="-20"/>
        <w:jc w:val="both"/>
        <w:rPr>
          <w:b/>
          <w:bCs/>
        </w:rPr>
      </w:pPr>
    </w:p>
    <w:p w:rsidR="00F551C2" w:rsidRPr="00312B87" w:rsidRDefault="00F551C2" w:rsidP="00F551C2">
      <w:pPr>
        <w:widowControl w:val="0"/>
        <w:autoSpaceDE w:val="0"/>
        <w:autoSpaceDN w:val="0"/>
        <w:adjustRightInd w:val="0"/>
        <w:ind w:right="-20"/>
        <w:jc w:val="both"/>
        <w:rPr>
          <w:b/>
          <w:bCs/>
        </w:rPr>
      </w:pPr>
    </w:p>
    <w:p w:rsidR="00F551C2" w:rsidRPr="00312B87" w:rsidRDefault="00F551C2" w:rsidP="00F551C2">
      <w:pPr>
        <w:rPr>
          <w:b/>
          <w:bCs/>
        </w:rPr>
      </w:pPr>
      <w:r w:rsidRPr="00312B87">
        <w:rPr>
          <w:b/>
          <w:bCs/>
        </w:rPr>
        <w:br w:type="page"/>
      </w:r>
    </w:p>
    <w:p w:rsidR="00F551C2" w:rsidRPr="009E2076" w:rsidRDefault="00F551C2" w:rsidP="00F551C2">
      <w:pPr>
        <w:widowControl w:val="0"/>
        <w:autoSpaceDE w:val="0"/>
        <w:autoSpaceDN w:val="0"/>
        <w:adjustRightInd w:val="0"/>
        <w:ind w:right="-20"/>
        <w:jc w:val="center"/>
        <w:rPr>
          <w:rFonts w:ascii="Arial Narrow" w:hAnsi="Arial Narrow"/>
          <w:b/>
          <w:bCs/>
          <w:sz w:val="24"/>
        </w:rPr>
      </w:pPr>
      <w:r w:rsidRPr="009E2076">
        <w:rPr>
          <w:rFonts w:ascii="Arial Narrow" w:hAnsi="Arial Narrow" w:cs="Arial"/>
          <w:b/>
          <w:bCs/>
          <w:sz w:val="28"/>
          <w:szCs w:val="28"/>
        </w:rPr>
        <w:t>Annexen° 13 :</w:t>
      </w:r>
      <w:r w:rsidRPr="009E2076">
        <w:rPr>
          <w:rFonts w:ascii="Arial Narrow" w:hAnsi="Arial Narrow"/>
          <w:b/>
          <w:bCs/>
          <w:sz w:val="24"/>
        </w:rPr>
        <w:t>Modèle de pouvoirs au mandataire</w:t>
      </w:r>
    </w:p>
    <w:p w:rsidR="00F551C2" w:rsidRPr="009E2076" w:rsidRDefault="00F551C2" w:rsidP="00F551C2">
      <w:pPr>
        <w:tabs>
          <w:tab w:val="left" w:pos="6600"/>
        </w:tabs>
        <w:jc w:val="both"/>
        <w:rPr>
          <w:rFonts w:ascii="Arial Narrow" w:hAnsi="Arial Narrow"/>
          <w:bCs/>
        </w:rPr>
      </w:pPr>
    </w:p>
    <w:p w:rsidR="00F551C2" w:rsidRPr="009E2076" w:rsidRDefault="00F551C2" w:rsidP="00F551C2">
      <w:pPr>
        <w:tabs>
          <w:tab w:val="left" w:pos="6600"/>
        </w:tabs>
        <w:spacing w:before="100" w:beforeAutospacing="1" w:after="100" w:afterAutospacing="1"/>
        <w:jc w:val="both"/>
        <w:rPr>
          <w:rFonts w:ascii="Arial Narrow" w:hAnsi="Arial Narrow"/>
          <w:bCs/>
        </w:rPr>
      </w:pPr>
      <w:r w:rsidRPr="009E2076">
        <w:rPr>
          <w:rFonts w:ascii="Arial Narrow" w:hAnsi="Arial Narrow"/>
          <w:bCs/>
        </w:rPr>
        <w:t>Je soussigné___________________________________________________________________</w:t>
      </w:r>
    </w:p>
    <w:p w:rsidR="00F551C2" w:rsidRPr="009E2076" w:rsidRDefault="00F551C2" w:rsidP="00F551C2">
      <w:pPr>
        <w:tabs>
          <w:tab w:val="left" w:pos="6600"/>
        </w:tabs>
        <w:spacing w:before="100" w:beforeAutospacing="1" w:after="100" w:afterAutospacing="1"/>
        <w:rPr>
          <w:rFonts w:ascii="Arial Narrow" w:hAnsi="Arial Narrow"/>
          <w:bCs/>
        </w:rPr>
      </w:pPr>
      <w:r w:rsidRPr="009E2076">
        <w:rPr>
          <w:rFonts w:ascii="Arial Narrow" w:hAnsi="Arial Narrow"/>
          <w:bCs/>
        </w:rPr>
        <w:t xml:space="preserve">Directeur général de </w:t>
      </w:r>
      <w:r w:rsidRPr="009E2076">
        <w:rPr>
          <w:rFonts w:ascii="Arial Narrow" w:hAnsi="Arial Narrow"/>
          <w:bCs/>
          <w:i/>
        </w:rPr>
        <w:t xml:space="preserve">[entreprise mandataire] </w:t>
      </w:r>
      <w:r w:rsidRPr="009E2076">
        <w:rPr>
          <w:rFonts w:ascii="Arial Narrow" w:hAnsi="Arial Narrow"/>
          <w:bCs/>
        </w:rPr>
        <w:t>_________________________________________</w:t>
      </w:r>
    </w:p>
    <w:p w:rsidR="00F551C2" w:rsidRPr="009E2076" w:rsidRDefault="00F551C2" w:rsidP="00F551C2">
      <w:pPr>
        <w:tabs>
          <w:tab w:val="left" w:pos="6600"/>
        </w:tabs>
        <w:spacing w:before="100" w:beforeAutospacing="1" w:after="100" w:afterAutospacing="1"/>
        <w:jc w:val="both"/>
        <w:rPr>
          <w:rFonts w:ascii="Arial Narrow" w:hAnsi="Arial Narrow"/>
          <w:bCs/>
        </w:rPr>
      </w:pPr>
      <w:r w:rsidRPr="009E2076">
        <w:rPr>
          <w:rFonts w:ascii="Arial Narrow" w:hAnsi="Arial Narrow"/>
          <w:bCs/>
        </w:rPr>
        <w:t>Demeurant à ___________BP______________tél_____________________________________</w:t>
      </w:r>
    </w:p>
    <w:p w:rsidR="00F551C2" w:rsidRPr="009E2076" w:rsidRDefault="00F551C2" w:rsidP="00F551C2">
      <w:pPr>
        <w:tabs>
          <w:tab w:val="left" w:pos="6600"/>
        </w:tabs>
        <w:spacing w:before="100" w:beforeAutospacing="1" w:after="100" w:afterAutospacing="1"/>
        <w:rPr>
          <w:rFonts w:ascii="Arial Narrow" w:hAnsi="Arial Narrow"/>
          <w:bCs/>
        </w:rPr>
      </w:pPr>
      <w:r w:rsidRPr="009E2076">
        <w:rPr>
          <w:rFonts w:ascii="Arial Narrow" w:hAnsi="Arial Narrow"/>
          <w:bCs/>
        </w:rPr>
        <w:t>Donne par la présente, pouvoir à Mme/M____________________________________________</w:t>
      </w:r>
    </w:p>
    <w:p w:rsidR="00F551C2" w:rsidRPr="009E2076" w:rsidRDefault="00F551C2" w:rsidP="00F551C2">
      <w:pPr>
        <w:tabs>
          <w:tab w:val="left" w:pos="6600"/>
        </w:tabs>
        <w:spacing w:before="100" w:beforeAutospacing="1" w:after="100" w:afterAutospacing="1"/>
        <w:rPr>
          <w:rFonts w:ascii="Arial Narrow" w:hAnsi="Arial Narrow"/>
          <w:bCs/>
        </w:rPr>
      </w:pPr>
      <w:r w:rsidRPr="009E2076">
        <w:rPr>
          <w:rFonts w:ascii="Arial Narrow" w:hAnsi="Arial Narrow"/>
          <w:bCs/>
        </w:rPr>
        <w:t xml:space="preserve">Directeur général de </w:t>
      </w:r>
      <w:r w:rsidRPr="009E2076">
        <w:rPr>
          <w:rFonts w:ascii="Arial Narrow" w:hAnsi="Arial Narrow"/>
          <w:bCs/>
          <w:i/>
        </w:rPr>
        <w:t>[entreprise mandataire]</w:t>
      </w:r>
      <w:r w:rsidRPr="009E2076">
        <w:rPr>
          <w:rFonts w:ascii="Arial Narrow" w:hAnsi="Arial Narrow"/>
          <w:bCs/>
        </w:rPr>
        <w:t xml:space="preserve"> _________________________________________</w:t>
      </w:r>
    </w:p>
    <w:p w:rsidR="00F551C2" w:rsidRPr="009E2076" w:rsidRDefault="00F551C2" w:rsidP="00F551C2">
      <w:pPr>
        <w:tabs>
          <w:tab w:val="left" w:pos="6600"/>
        </w:tabs>
        <w:spacing w:before="100" w:beforeAutospacing="1" w:after="100" w:afterAutospacing="1"/>
        <w:jc w:val="both"/>
        <w:rPr>
          <w:rFonts w:ascii="Arial Narrow" w:hAnsi="Arial Narrow"/>
          <w:bCs/>
        </w:rPr>
      </w:pPr>
      <w:r w:rsidRPr="009E2076">
        <w:rPr>
          <w:rFonts w:ascii="Arial Narrow" w:hAnsi="Arial Narrow"/>
          <w:bCs/>
        </w:rPr>
        <w:t>Demeurant à ___________BP______________tél_____________________________________</w:t>
      </w:r>
    </w:p>
    <w:p w:rsidR="00F551C2" w:rsidRPr="009E2076" w:rsidRDefault="00F551C2" w:rsidP="00F551C2">
      <w:pPr>
        <w:tabs>
          <w:tab w:val="left" w:pos="6600"/>
        </w:tabs>
        <w:spacing w:before="100" w:beforeAutospacing="1" w:after="100" w:afterAutospacing="1"/>
        <w:rPr>
          <w:rFonts w:ascii="Arial Narrow" w:hAnsi="Arial Narrow"/>
          <w:bCs/>
        </w:rPr>
      </w:pPr>
      <w:r w:rsidRPr="009E2076">
        <w:rPr>
          <w:rFonts w:ascii="Arial Narrow" w:hAnsi="Arial Narrow"/>
          <w:bCs/>
        </w:rPr>
        <w:t xml:space="preserve">Pour être mandataire du groupement solidaire constitué des entreprises </w:t>
      </w:r>
      <w:r w:rsidRPr="009E2076">
        <w:rPr>
          <w:rFonts w:ascii="Arial Narrow" w:hAnsi="Arial Narrow"/>
          <w:bCs/>
          <w:i/>
        </w:rPr>
        <w:t>[préciser les raisons sociales des deux sociétés] _______________________________________________________</w:t>
      </w:r>
    </w:p>
    <w:p w:rsidR="00F551C2" w:rsidRPr="009E2076" w:rsidRDefault="00F551C2" w:rsidP="00F551C2">
      <w:pPr>
        <w:tabs>
          <w:tab w:val="left" w:pos="6600"/>
        </w:tabs>
        <w:spacing w:before="100" w:beforeAutospacing="1" w:after="100" w:afterAutospacing="1"/>
        <w:jc w:val="both"/>
        <w:rPr>
          <w:rFonts w:ascii="Arial Narrow" w:hAnsi="Arial Narrow"/>
          <w:bCs/>
        </w:rPr>
      </w:pPr>
      <w:r w:rsidRPr="009E2076">
        <w:rPr>
          <w:rFonts w:ascii="Arial Narrow" w:hAnsi="Arial Narrow"/>
          <w:bCs/>
        </w:rPr>
        <w:t>Dans le cadre de l’appel d’offres N°_______________________ pour l’exécution des travaux de____________________________________________________________________________</w:t>
      </w:r>
    </w:p>
    <w:p w:rsidR="00F551C2" w:rsidRPr="009E2076" w:rsidRDefault="00F551C2" w:rsidP="00F551C2">
      <w:pPr>
        <w:tabs>
          <w:tab w:val="left" w:pos="6600"/>
        </w:tabs>
        <w:spacing w:before="100" w:beforeAutospacing="1" w:after="100" w:afterAutospacing="1"/>
        <w:jc w:val="both"/>
        <w:rPr>
          <w:rFonts w:ascii="Arial Narrow" w:hAnsi="Arial Narrow"/>
          <w:bCs/>
        </w:rPr>
      </w:pPr>
      <w:r w:rsidRPr="009E2076">
        <w:rPr>
          <w:rFonts w:ascii="Arial Narrow" w:hAnsi="Arial Narrow"/>
          <w:bCs/>
        </w:rPr>
        <w:t>En conséquence, assister à tourtes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F551C2" w:rsidRPr="009E2076" w:rsidRDefault="00F551C2" w:rsidP="00F551C2">
      <w:pPr>
        <w:tabs>
          <w:tab w:val="left" w:pos="6600"/>
        </w:tabs>
        <w:spacing w:before="100" w:beforeAutospacing="1" w:after="100" w:afterAutospacing="1"/>
        <w:jc w:val="both"/>
        <w:rPr>
          <w:rFonts w:ascii="Arial Narrow" w:hAnsi="Arial Narrow"/>
          <w:bCs/>
        </w:rPr>
      </w:pPr>
      <w:r w:rsidRPr="009E2076">
        <w:rPr>
          <w:rFonts w:ascii="Arial Narrow" w:hAnsi="Arial Narrow"/>
          <w:bCs/>
        </w:rPr>
        <w:t>En foi de quoi, le présent acte de pouvoir est établi pour servir et valoir ce que d droit.</w:t>
      </w:r>
    </w:p>
    <w:p w:rsidR="00F551C2" w:rsidRPr="009E2076" w:rsidRDefault="00F551C2" w:rsidP="00F551C2">
      <w:pPr>
        <w:tabs>
          <w:tab w:val="left" w:pos="6600"/>
        </w:tabs>
        <w:spacing w:before="100" w:beforeAutospacing="1" w:after="100" w:afterAutospacing="1"/>
        <w:jc w:val="center"/>
        <w:rPr>
          <w:rFonts w:ascii="Arial Narrow" w:hAnsi="Arial Narrow"/>
          <w:bCs/>
        </w:rPr>
      </w:pPr>
      <w:r w:rsidRPr="009E2076">
        <w:rPr>
          <w:rFonts w:ascii="Arial Narrow" w:hAnsi="Arial Narrow"/>
          <w:bCs/>
        </w:rPr>
        <w:t>Fait à _________________le_____________</w:t>
      </w:r>
    </w:p>
    <w:p w:rsidR="00F551C2" w:rsidRPr="009E2076" w:rsidRDefault="00F551C2" w:rsidP="00F551C2">
      <w:pPr>
        <w:tabs>
          <w:tab w:val="left" w:pos="6600"/>
        </w:tabs>
        <w:spacing w:before="100" w:beforeAutospacing="1" w:after="100" w:afterAutospacing="1"/>
        <w:jc w:val="center"/>
        <w:rPr>
          <w:rFonts w:ascii="Arial Narrow" w:hAnsi="Arial Narrow"/>
          <w:bCs/>
        </w:rPr>
      </w:pPr>
    </w:p>
    <w:p w:rsidR="00F551C2" w:rsidRPr="009E2076" w:rsidRDefault="00F551C2" w:rsidP="00F551C2">
      <w:pPr>
        <w:tabs>
          <w:tab w:val="left" w:pos="6600"/>
        </w:tabs>
        <w:spacing w:before="100" w:beforeAutospacing="1" w:after="100" w:afterAutospacing="1"/>
        <w:jc w:val="center"/>
        <w:rPr>
          <w:rFonts w:ascii="Arial Narrow" w:hAnsi="Arial Narrow"/>
          <w:b/>
          <w:bCs/>
        </w:rPr>
      </w:pPr>
      <w:r w:rsidRPr="009E2076">
        <w:rPr>
          <w:rFonts w:ascii="Arial Narrow" w:hAnsi="Arial Narrow"/>
          <w:b/>
          <w:bCs/>
        </w:rPr>
        <w:t>LE MANDANT</w:t>
      </w:r>
    </w:p>
    <w:p w:rsidR="00F551C2" w:rsidRPr="009E2076" w:rsidRDefault="00F551C2" w:rsidP="00F551C2">
      <w:pPr>
        <w:tabs>
          <w:tab w:val="left" w:pos="6600"/>
        </w:tabs>
        <w:spacing w:before="100" w:beforeAutospacing="1" w:after="100" w:afterAutospacing="1"/>
        <w:jc w:val="center"/>
        <w:rPr>
          <w:rFonts w:ascii="Arial Narrow" w:hAnsi="Arial Narrow"/>
          <w:bCs/>
          <w:i/>
        </w:rPr>
      </w:pPr>
      <w:r w:rsidRPr="009E2076">
        <w:rPr>
          <w:rFonts w:ascii="Arial Narrow" w:hAnsi="Arial Narrow"/>
          <w:bCs/>
          <w:i/>
        </w:rPr>
        <w:t>[Nom, prénom, signature et cachet précédé de la mention « bon pour pouvoirs »]</w:t>
      </w:r>
    </w:p>
    <w:p w:rsidR="00F551C2" w:rsidRPr="009E2076" w:rsidRDefault="00F551C2" w:rsidP="00F551C2">
      <w:pPr>
        <w:jc w:val="both"/>
        <w:rPr>
          <w:rFonts w:ascii="Arial Narrow" w:hAnsi="Arial Narrow"/>
        </w:rPr>
      </w:pPr>
    </w:p>
    <w:p w:rsidR="00F551C2" w:rsidRPr="009E2076" w:rsidRDefault="00F551C2" w:rsidP="00F551C2">
      <w:pPr>
        <w:jc w:val="both"/>
        <w:rPr>
          <w:rFonts w:ascii="Arial Narrow" w:hAnsi="Arial Narrow"/>
          <w:b/>
          <w:u w:val="single"/>
        </w:rPr>
      </w:pPr>
      <w:r w:rsidRPr="009E2076">
        <w:rPr>
          <w:rFonts w:ascii="Arial Narrow" w:hAnsi="Arial Narrow"/>
          <w:b/>
          <w:u w:val="single"/>
        </w:rPr>
        <w:t>Légalisation par le notaire</w:t>
      </w:r>
    </w:p>
    <w:p w:rsidR="00F551C2" w:rsidRPr="009E2076" w:rsidRDefault="00F551C2" w:rsidP="00F551C2">
      <w:pPr>
        <w:rPr>
          <w:rFonts w:ascii="Arial Narrow" w:hAnsi="Arial Narrow"/>
          <w:b/>
          <w:bCs/>
        </w:rPr>
      </w:pPr>
    </w:p>
    <w:p w:rsidR="00F551C2" w:rsidRPr="009E2076" w:rsidRDefault="00F551C2" w:rsidP="00F551C2">
      <w:pPr>
        <w:rPr>
          <w:rFonts w:ascii="Arial Narrow" w:hAnsi="Arial Narrow"/>
          <w:b/>
          <w:bCs/>
        </w:rPr>
      </w:pPr>
    </w:p>
    <w:p w:rsidR="00F551C2" w:rsidRPr="009E2076" w:rsidRDefault="00F551C2" w:rsidP="00F551C2">
      <w:pPr>
        <w:rPr>
          <w:rFonts w:ascii="Arial Narrow" w:hAnsi="Arial Narrow"/>
          <w:b/>
          <w:bCs/>
        </w:rPr>
      </w:pPr>
    </w:p>
    <w:p w:rsidR="00F551C2" w:rsidRPr="009E2076" w:rsidRDefault="00F551C2" w:rsidP="00F551C2">
      <w:pPr>
        <w:rPr>
          <w:rFonts w:ascii="Arial Narrow" w:hAnsi="Arial Narrow"/>
          <w:b/>
          <w:bCs/>
        </w:rPr>
      </w:pPr>
    </w:p>
    <w:p w:rsidR="00F551C2" w:rsidRPr="009E2076" w:rsidRDefault="00F551C2" w:rsidP="00F551C2">
      <w:pPr>
        <w:rPr>
          <w:rFonts w:ascii="Arial Narrow" w:hAnsi="Arial Narrow"/>
          <w:b/>
          <w:bCs/>
        </w:rPr>
      </w:pPr>
    </w:p>
    <w:p w:rsidR="002D4738" w:rsidRPr="009E2076" w:rsidRDefault="002D4738" w:rsidP="00FE5059">
      <w:pPr>
        <w:pStyle w:val="TITREDAO1"/>
        <w:rPr>
          <w:rFonts w:ascii="Arial Narrow" w:eastAsia="Arial Unicode MS" w:hAnsi="Arial Narrow"/>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3A3A4A" w:rsidRDefault="003A3A4A" w:rsidP="0006671F">
      <w:pPr>
        <w:pStyle w:val="Default"/>
        <w:jc w:val="center"/>
        <w:rPr>
          <w:rFonts w:ascii="Tw Cen MT" w:hAnsi="Tw Cen MT"/>
          <w:b/>
          <w:bCs/>
          <w:sz w:val="36"/>
          <w:szCs w:val="36"/>
        </w:rPr>
      </w:pPr>
    </w:p>
    <w:p w:rsidR="003A3A4A" w:rsidRDefault="003A3A4A" w:rsidP="0006671F">
      <w:pPr>
        <w:pStyle w:val="Default"/>
        <w:jc w:val="center"/>
        <w:rPr>
          <w:rFonts w:ascii="Tw Cen MT" w:hAnsi="Tw Cen MT"/>
          <w:b/>
          <w:bCs/>
          <w:sz w:val="36"/>
          <w:szCs w:val="36"/>
        </w:rPr>
      </w:pPr>
    </w:p>
    <w:p w:rsidR="003A3A4A" w:rsidRDefault="0077137C" w:rsidP="0006671F">
      <w:pPr>
        <w:pStyle w:val="Default"/>
        <w:jc w:val="center"/>
        <w:rPr>
          <w:rFonts w:ascii="Tw Cen MT" w:hAnsi="Tw Cen MT"/>
          <w:b/>
          <w:bCs/>
          <w:sz w:val="36"/>
          <w:szCs w:val="36"/>
        </w:rPr>
      </w:pPr>
      <w:r>
        <w:rPr>
          <w:rFonts w:ascii="Tw Cen MT" w:hAnsi="Tw Cen MT"/>
          <w:b/>
          <w:bCs/>
          <w:noProof/>
          <w:sz w:val="36"/>
          <w:szCs w:val="36"/>
        </w:rPr>
        <w:pict>
          <v:shape id="_x0000_s1050" type="#_x0000_t69" style="position:absolute;left:0;text-align:left;margin-left:22.6pt;margin-top:304.3pt;width:460.15pt;height:141.1pt;z-index:25169561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5EUwIAAK4EAAAOAAAAZHJzL2Uyb0RvYy54bWysVNuO0zAQfUfiHyy/0yTdZNtGTVerLkVI&#10;C6xY+ADXdhqDb9hu0+XrGTtpaeENkQfL4xkfn5kzk+XdUUl04M4LoxtcTHKMuKaGCb1r8Ncvmzdz&#10;jHwgmhFpNG/wC/f4bvX61bK3NZ+azkjGHQIQ7eveNrgLwdZZ5mnHFfETY7kGZ2ucIgFMt8uYIz2g&#10;K5lN8/w2641j1hnKvYfTh8GJVwm/bTkNn9rW84Bkg4FbSKtL6zau2WpJ6p0jthN0pEH+gYUiQsOj&#10;Z6gHEgjaO/EXlBLUGW/aMKFGZaZtBeUpB8imyP/I5rkjlqdcoDjensvk/x8s/Xh4ckiwBoNQmiiQ&#10;6H4fTHoZVTfzWKDe+hrinu2Tiyl6+2jod4+0WXdE7/i9c6bvOGFAq4jx2dWFaHi4irb9B8MAnwB+&#10;qtWxdSoCQhXQMUnycpaEHwOicFjNy5tFXmFEwVfMFsVilkTLSH26bp0P77hRKG4aLHkbPotdFxKv&#10;9BA5PPqQ1GFjjoR9KzBqlQSxD0SiKodvbIaLmOlVTHlbTlN+pB4RgcXp9VQZIwXbCCmT4XbbtXQI&#10;4Bu8Sd942V+GSY36Bk/n1axKXK+c/hIjUhxIwrNXYUoEGCIpFKh4DiJ11OStZqnFAxFy2MNlqUeR&#10;oi6DvuG4PaY2KMrIMoq2NewFZHNmGBoYcth0xv3EqIeBabD/sSeOYyTfa5B+UZRlnLBklNVsCoa7&#10;9GwvPURTgGpwwGjYrsMwlXvronixlWIVtYnt2Ipw6quB1cgfhgJ2V1N3aaeo37+Z1S8AAAD//wMA&#10;UEsDBBQABgAIAAAAIQCd3SQb3wAAAAoBAAAPAAAAZHJzL2Rvd25yZXYueG1sTI9BS8NAEIXvgv9h&#10;GcGb3SRtQ4zZFBGFgierCL1NstNsMDsbstsm/nvXkx6H9/HeN9VusYO40OR7xwrSVQKCuHW6507B&#10;x/vLXQHCB2SNg2NS8E0edvX1VYWldjO/0eUQOhFL2JeowIQwllL61pBFv3IjccxObrIY4jl1Uk84&#10;x3I7yCxJcmmx57hgcKQnQ+3X4WwVPJ/Wpulwseb4aZZZHvdrfN0rdXuzPD6ACLSEPxh+9aM61NGp&#10;cWfWXgwKsjSLpIJtsclBROB+k25BNAqKPC9A1pX8/0L9AwAA//8DAFBLAQItABQABgAIAAAAIQC2&#10;gziS/gAAAOEBAAATAAAAAAAAAAAAAAAAAAAAAABbQ29udGVudF9UeXBlc10ueG1sUEsBAi0AFAAG&#10;AAgAAAAhADj9If/WAAAAlAEAAAsAAAAAAAAAAAAAAAAALwEAAF9yZWxzLy5yZWxzUEsBAi0AFAAG&#10;AAgAAAAhAGKsDkRTAgAArgQAAA4AAAAAAAAAAAAAAAAALgIAAGRycy9lMm9Eb2MueG1sUEsBAi0A&#10;FAAGAAgAAAAhAJ3dJBvfAAAACgEAAA8AAAAAAAAAAAAAAAAArQQAAGRycy9kb3ducmV2LnhtbFBL&#10;BQYAAAAABAAEAPMAAAC5BQAAAAA=&#10;" adj="3619" strokeweight="2.25pt">
            <v:textbox style="mso-next-textbox:#_x0000_s1050">
              <w:txbxContent>
                <w:p w:rsidR="00E23405" w:rsidRDefault="00E23405" w:rsidP="003A3A4A">
                  <w:pPr>
                    <w:pStyle w:val="Default"/>
                    <w:jc w:val="center"/>
                    <w:rPr>
                      <w:rFonts w:ascii="Tw Cen MT" w:hAnsi="Tw Cen MT"/>
                      <w:b/>
                      <w:bCs/>
                      <w:sz w:val="36"/>
                      <w:szCs w:val="36"/>
                    </w:rPr>
                  </w:pPr>
                  <w:r w:rsidRPr="00020E1E">
                    <w:rPr>
                      <w:rFonts w:ascii="Tw Cen MT" w:hAnsi="Tw Cen MT"/>
                      <w:b/>
                      <w:bCs/>
                      <w:sz w:val="36"/>
                      <w:szCs w:val="36"/>
                    </w:rPr>
                    <w:t>PIECE N°11</w:t>
                  </w:r>
                  <w:r>
                    <w:rPr>
                      <w:rFonts w:ascii="Tw Cen MT" w:hAnsi="Tw Cen MT"/>
                      <w:b/>
                      <w:bCs/>
                      <w:sz w:val="36"/>
                      <w:szCs w:val="36"/>
                    </w:rPr>
                    <w:t xml:space="preserve"> : </w:t>
                  </w:r>
                  <w:r w:rsidRPr="00020E1E">
                    <w:rPr>
                      <w:rFonts w:ascii="Tw Cen MT" w:hAnsi="Tw Cen MT"/>
                      <w:b/>
                      <w:bCs/>
                      <w:sz w:val="36"/>
                      <w:szCs w:val="36"/>
                    </w:rPr>
                    <w:t xml:space="preserve">CHARTE D’INTEGRITE </w:t>
                  </w:r>
                </w:p>
                <w:p w:rsidR="00E23405" w:rsidRPr="003A3A4A" w:rsidRDefault="00E23405" w:rsidP="003A3A4A">
                  <w:pPr>
                    <w:rPr>
                      <w:szCs w:val="32"/>
                    </w:rPr>
                  </w:pPr>
                </w:p>
              </w:txbxContent>
            </v:textbox>
            <w10:wrap type="square" anchorx="margin" anchory="margin"/>
          </v:shape>
        </w:pict>
      </w: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b/>
          <w:bCs/>
          <w:color w:val="000000"/>
          <w:sz w:val="24"/>
          <w:szCs w:val="24"/>
          <w:lang w:eastAsia="en-US"/>
        </w:rPr>
        <w:t>CHARTE D’INTEGRITE</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b/>
          <w:bCs/>
          <w:color w:val="000000"/>
          <w:sz w:val="24"/>
          <w:szCs w:val="24"/>
          <w:lang w:eastAsia="en-US"/>
        </w:rPr>
        <w:t xml:space="preserve">INTITULE DE L’APPEL D’OFFRES : </w:t>
      </w:r>
      <w:r w:rsidRPr="00DF1E91">
        <w:rPr>
          <w:rFonts w:ascii="Tw Cen MT" w:hAnsi="Tw Cen MT" w:cs="Arial"/>
          <w:color w:val="000000"/>
          <w:sz w:val="24"/>
          <w:szCs w:val="24"/>
          <w:lang w:eastAsia="en-US"/>
        </w:rPr>
        <w:t xml:space="preserve">______________________________________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i/>
          <w:iCs/>
          <w:color w:val="000000"/>
          <w:sz w:val="24"/>
          <w:szCs w:val="24"/>
          <w:lang w:eastAsia="en-US"/>
        </w:rPr>
        <w:t xml:space="preserve">[ à préciser lors du montage du DAO]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color w:val="000000"/>
          <w:sz w:val="24"/>
          <w:szCs w:val="24"/>
          <w:lang w:eastAsia="en-US"/>
        </w:rPr>
        <w:t xml:space="preserve">________________________________________________________________________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b/>
          <w:bCs/>
          <w:color w:val="000000"/>
          <w:sz w:val="24"/>
          <w:szCs w:val="24"/>
          <w:lang w:eastAsia="en-US"/>
        </w:rPr>
        <w:t xml:space="preserve">LE « …….SOUMISSIONNAIRE…… » s’engage à respecter les termes de la présente charte d’intégrité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b/>
          <w:bCs/>
          <w:color w:val="000000"/>
          <w:sz w:val="24"/>
          <w:szCs w:val="24"/>
          <w:lang w:eastAsia="en-US"/>
        </w:rPr>
        <w:t xml:space="preserve">A MONSIEUR </w:t>
      </w:r>
      <w:r w:rsidRPr="00DF1E91">
        <w:rPr>
          <w:rFonts w:ascii="Tw Cen MT" w:hAnsi="Tw Cen MT" w:cs="Arial"/>
          <w:color w:val="000000"/>
          <w:sz w:val="24"/>
          <w:szCs w:val="24"/>
          <w:lang w:eastAsia="en-US"/>
        </w:rPr>
        <w:t>L</w:t>
      </w:r>
      <w:r w:rsidRPr="00DF1E91">
        <w:rPr>
          <w:rFonts w:ascii="Tw Cen MT" w:hAnsi="Tw Cen MT" w:cs="Arial"/>
          <w:b/>
          <w:bCs/>
          <w:color w:val="000000"/>
          <w:sz w:val="24"/>
          <w:szCs w:val="24"/>
          <w:lang w:eastAsia="en-US"/>
        </w:rPr>
        <w:t xml:space="preserve">E « MAITRE D’OUVRAGE </w:t>
      </w:r>
      <w:r w:rsidRPr="00DF1E91">
        <w:rPr>
          <w:rFonts w:ascii="Tw Cen MT" w:hAnsi="Tw Cen MT" w:cs="Arial"/>
          <w:color w:val="000000"/>
          <w:sz w:val="24"/>
          <w:szCs w:val="24"/>
          <w:lang w:eastAsia="en-US"/>
        </w:rPr>
        <w:t xml:space="preserve">»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color w:val="000000"/>
          <w:sz w:val="24"/>
          <w:szCs w:val="24"/>
          <w:lang w:eastAsia="en-US"/>
        </w:rPr>
        <w:t xml:space="preserve">1. Nous reconnaissons et attestons que nous ne sommes pas, et qu’aucun des membres de notre groupement et de nos sous-traitants n’est, dans l’un des cas suivants :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color w:val="000000"/>
          <w:sz w:val="24"/>
          <w:szCs w:val="24"/>
          <w:lang w:eastAsia="en-US"/>
        </w:rPr>
        <w:t xml:space="preserve">1.1) être en état ou avoir fait l’objet d’une procédure de faillite, de liquidation, de règlement judiciaire, de cessation d’activité ou être dans toute situation analogue résultant d’une procédure de même nature ;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color w:val="000000"/>
          <w:sz w:val="24"/>
          <w:szCs w:val="24"/>
          <w:lang w:eastAsia="en-US"/>
        </w:rPr>
        <w:t xml:space="preserve">1.5) figurer sur les listes de sanctions financières adoptées par les Nations Unies et tout autre Partenaire Technique et Financier, le cadre de la passation ou de l’exécution d’un marché ;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color w:val="000000"/>
          <w:sz w:val="24"/>
          <w:szCs w:val="24"/>
          <w:lang w:eastAsia="en-US"/>
        </w:rPr>
        <w:t xml:space="preserve">1.6) avoir produit de fausses informations ou fourni de faux documents exigés dans le cadre de la présente consultation.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color w:val="000000"/>
          <w:sz w:val="24"/>
          <w:szCs w:val="24"/>
          <w:lang w:eastAsia="en-US"/>
        </w:rPr>
        <w:t xml:space="preserve">2. Nous attestons que nous ne sommes pas, et qu’aucun des membres de notre groupement et de nos sous-traitants n’est, dans l’une des situations de conflit d’intérêt suivantes :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color w:val="000000"/>
          <w:sz w:val="24"/>
          <w:szCs w:val="24"/>
          <w:lang w:eastAsia="en-US"/>
        </w:rPr>
        <w:t xml:space="preserve">2.1) actionnaire contrôlant le Maître d’Ouvrage ou filiale contrôlées par le Maître d’Ouvrage, à moins que le conflit en découlant ait été porté à la connaissance de l’Autorité chargé des marchés publics et résolu à sa satisfaction ;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color w:val="000000"/>
          <w:sz w:val="24"/>
          <w:szCs w:val="24"/>
          <w:lang w:eastAsia="en-US"/>
        </w:rPr>
        <w:t xml:space="preserve">2.2) 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rsidR="00DF1E91" w:rsidRPr="00DF1E91" w:rsidRDefault="00DF1E91" w:rsidP="00C63648">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color w:val="000000"/>
          <w:sz w:val="24"/>
          <w:szCs w:val="24"/>
          <w:lang w:eastAsia="en-US"/>
        </w:rPr>
        <w:t>2.3) 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w:t>
      </w:r>
      <w:r w:rsidR="00C63648">
        <w:rPr>
          <w:rFonts w:ascii="Tw Cen MT" w:hAnsi="Tw Cen MT" w:cs="Arial"/>
          <w:color w:val="000000"/>
          <w:sz w:val="24"/>
          <w:szCs w:val="24"/>
          <w:lang w:eastAsia="en-US"/>
        </w:rPr>
        <w:t xml:space="preserve">voir et de donner accès aux </w:t>
      </w:r>
      <w:r w:rsidRPr="00DF1E91">
        <w:rPr>
          <w:rFonts w:ascii="Tw Cen MT" w:hAnsi="Tw Cen MT" w:cs="Arial"/>
          <w:sz w:val="24"/>
          <w:szCs w:val="24"/>
          <w:lang w:eastAsia="en-US"/>
        </w:rPr>
        <w:t xml:space="preserve">informations contenues dans nos offres respectives, de les influencer, ou d’influencer les décisions du Maître d’Ouvrage ;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2.4) être engagé pour une mission de conseil qui, par sa nature, risque de s’avérer incompatible avec nos obligations vis à vis du Maître d’Ouvrage ;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2 .5) dans le cas d’une procédure ayant pour objet la passation d’un marché de travaux ou de fournitures :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i) avoir préparé nous-mêmes ou avoir été associés à un consultant qui a préparé des spécifications, plan, calculs et autres documents utilisés dans le cadre du processus de mise en concurrence considérée ;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ii) être nous-mêmes ou l’une des firmes auxquelles nous sommes affiliées, recrutés, ou devant l’être, par le Maître d’Ouvrage pour effectuer la supervision où le contrôle des travaux dans le cadre du Marché.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3. 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4. Nous nous engageons à communiquer sans délai au Maître d’Ouvrage, qui en informera l’Autorité chargé des Marchés Publics, tout changement de situation au regard des points 1 à 3 qui précèdent.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5. Dans le cadre de la passation et de l’exécution du Marché :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5.1) Nous n’avons pas commis et nous ne commettrons pas de manoeuvres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5.2) Nous n’avons pas commis et nous ne commettrons pas de manoeuvres déloyales (actions ou omission) contraires à nos obligations légales ou réglementaires et/ou violer ses règles internes afin d’obtenir un bénéfice illégitime. </w:t>
      </w:r>
    </w:p>
    <w:p w:rsidR="00DF1E91" w:rsidRPr="00DF1E91" w:rsidRDefault="00DF1E91" w:rsidP="00C63648">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5.3) 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w:t>
      </w:r>
      <w:r w:rsidR="00C63648">
        <w:rPr>
          <w:rFonts w:ascii="Tw Cen MT" w:hAnsi="Tw Cen MT" w:cs="Arial"/>
          <w:sz w:val="24"/>
          <w:szCs w:val="24"/>
          <w:lang w:eastAsia="en-US"/>
        </w:rPr>
        <w:t xml:space="preserve">utre personne définie comme </w:t>
      </w:r>
      <w:r w:rsidRPr="00DF1E91">
        <w:rPr>
          <w:rFonts w:ascii="Tw Cen MT" w:hAnsi="Tw Cen MT" w:cs="Arial"/>
          <w:sz w:val="24"/>
          <w:szCs w:val="24"/>
          <w:lang w:eastAsia="en-US"/>
        </w:rPr>
        <w:t xml:space="preserve">agent public dans l’Etat, un avantage indu de toute nature, pour lui-même ou pour une autre personne ou entité, afin qu’il accomplisse ou s’abstienne d’accomplir un acte dans l’exercice de ses fonctions officielles.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5.4)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5.5) 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5.6) 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5.7) 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6. 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7. Faute pour Nous, de nous conformer aux règles régissant la présente charte, nous reconnaissons que nous nous exposons aux sanctions prévues par les lois et règlements en vigueur.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b/>
          <w:bCs/>
          <w:sz w:val="24"/>
          <w:szCs w:val="24"/>
          <w:lang w:eastAsia="en-US"/>
        </w:rPr>
        <w:t xml:space="preserve">Nom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b/>
          <w:bCs/>
          <w:sz w:val="24"/>
          <w:szCs w:val="24"/>
          <w:lang w:eastAsia="en-US"/>
        </w:rPr>
        <w:t xml:space="preserve">Signature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Dûment habilité à signer l’offre pour et au nom de : </w:t>
      </w:r>
    </w:p>
    <w:p w:rsidR="00C63648" w:rsidRDefault="00DF1E91" w:rsidP="00DF1E91">
      <w:pPr>
        <w:pStyle w:val="Default"/>
        <w:spacing w:before="120" w:after="120"/>
        <w:jc w:val="both"/>
        <w:rPr>
          <w:rFonts w:ascii="Tw Cen MT" w:hAnsi="Tw Cen MT" w:cs="Arial"/>
          <w:b/>
          <w:bCs/>
          <w:color w:val="auto"/>
          <w:lang w:eastAsia="en-US"/>
        </w:rPr>
      </w:pPr>
      <w:r w:rsidRPr="00DF1E91">
        <w:rPr>
          <w:rFonts w:ascii="Tw Cen MT" w:hAnsi="Tw Cen MT" w:cs="Arial"/>
          <w:b/>
          <w:bCs/>
          <w:color w:val="auto"/>
          <w:lang w:eastAsia="en-US"/>
        </w:rPr>
        <w:t xml:space="preserve">En date du </w:t>
      </w:r>
    </w:p>
    <w:p w:rsidR="00C63648" w:rsidRDefault="00C63648" w:rsidP="00DF1E91">
      <w:pPr>
        <w:pStyle w:val="Default"/>
        <w:spacing w:before="120" w:after="120"/>
        <w:jc w:val="both"/>
        <w:rPr>
          <w:rFonts w:ascii="Tw Cen MT" w:hAnsi="Tw Cen MT" w:cs="Arial"/>
          <w:b/>
          <w:bCs/>
          <w:color w:val="auto"/>
          <w:lang w:eastAsia="en-US"/>
        </w:rPr>
      </w:pPr>
    </w:p>
    <w:p w:rsidR="00C63648" w:rsidRDefault="00C63648" w:rsidP="00C63648">
      <w:pPr>
        <w:autoSpaceDE w:val="0"/>
        <w:autoSpaceDN w:val="0"/>
        <w:adjustRightInd w:val="0"/>
        <w:rPr>
          <w:rFonts w:ascii="Arial" w:hAnsi="Arial" w:cs="Arial"/>
          <w:b/>
          <w:bCs/>
          <w:color w:val="000000"/>
          <w:sz w:val="36"/>
          <w:szCs w:val="36"/>
          <w:lang w:eastAsia="en-US"/>
        </w:rPr>
      </w:pPr>
    </w:p>
    <w:p w:rsidR="00C63648" w:rsidRDefault="00C63648" w:rsidP="00C63648">
      <w:pPr>
        <w:autoSpaceDE w:val="0"/>
        <w:autoSpaceDN w:val="0"/>
        <w:adjustRightInd w:val="0"/>
        <w:rPr>
          <w:rFonts w:ascii="Arial" w:hAnsi="Arial" w:cs="Arial"/>
          <w:b/>
          <w:bCs/>
          <w:color w:val="000000"/>
          <w:sz w:val="36"/>
          <w:szCs w:val="36"/>
          <w:lang w:eastAsia="en-US"/>
        </w:rPr>
      </w:pPr>
    </w:p>
    <w:p w:rsidR="003A3A4A" w:rsidRDefault="003A3A4A" w:rsidP="00C63648">
      <w:pPr>
        <w:autoSpaceDE w:val="0"/>
        <w:autoSpaceDN w:val="0"/>
        <w:adjustRightInd w:val="0"/>
        <w:rPr>
          <w:rFonts w:ascii="Arial" w:hAnsi="Arial" w:cs="Arial"/>
          <w:b/>
          <w:bCs/>
          <w:color w:val="000000"/>
          <w:sz w:val="36"/>
          <w:szCs w:val="36"/>
          <w:lang w:eastAsia="en-US"/>
        </w:rPr>
      </w:pPr>
    </w:p>
    <w:p w:rsidR="003A3A4A" w:rsidRDefault="003A3A4A" w:rsidP="00C63648">
      <w:pPr>
        <w:autoSpaceDE w:val="0"/>
        <w:autoSpaceDN w:val="0"/>
        <w:adjustRightInd w:val="0"/>
        <w:rPr>
          <w:rFonts w:ascii="Arial" w:hAnsi="Arial" w:cs="Arial"/>
          <w:b/>
          <w:bCs/>
          <w:color w:val="000000"/>
          <w:sz w:val="36"/>
          <w:szCs w:val="36"/>
          <w:lang w:eastAsia="en-US"/>
        </w:rPr>
      </w:pPr>
    </w:p>
    <w:p w:rsidR="003A3A4A" w:rsidRDefault="003A3A4A" w:rsidP="00C63648">
      <w:pPr>
        <w:autoSpaceDE w:val="0"/>
        <w:autoSpaceDN w:val="0"/>
        <w:adjustRightInd w:val="0"/>
        <w:rPr>
          <w:rFonts w:ascii="Arial" w:hAnsi="Arial" w:cs="Arial"/>
          <w:b/>
          <w:bCs/>
          <w:color w:val="000000"/>
          <w:sz w:val="36"/>
          <w:szCs w:val="36"/>
          <w:lang w:eastAsia="en-US"/>
        </w:rPr>
      </w:pPr>
    </w:p>
    <w:p w:rsidR="003A3A4A" w:rsidRDefault="003A3A4A" w:rsidP="00C63648">
      <w:pPr>
        <w:autoSpaceDE w:val="0"/>
        <w:autoSpaceDN w:val="0"/>
        <w:adjustRightInd w:val="0"/>
        <w:rPr>
          <w:rFonts w:ascii="Arial" w:hAnsi="Arial" w:cs="Arial"/>
          <w:b/>
          <w:bCs/>
          <w:color w:val="000000"/>
          <w:sz w:val="36"/>
          <w:szCs w:val="36"/>
          <w:lang w:eastAsia="en-US"/>
        </w:rPr>
      </w:pPr>
    </w:p>
    <w:p w:rsidR="00C63648" w:rsidRDefault="00C63648" w:rsidP="00C63648">
      <w:pPr>
        <w:autoSpaceDE w:val="0"/>
        <w:autoSpaceDN w:val="0"/>
        <w:adjustRightInd w:val="0"/>
        <w:rPr>
          <w:rFonts w:ascii="Arial" w:hAnsi="Arial" w:cs="Arial"/>
          <w:b/>
          <w:bCs/>
          <w:color w:val="000000"/>
          <w:sz w:val="36"/>
          <w:szCs w:val="36"/>
          <w:lang w:eastAsia="en-US"/>
        </w:rPr>
      </w:pPr>
    </w:p>
    <w:p w:rsidR="00C63648" w:rsidRDefault="00C63648" w:rsidP="00C63648">
      <w:pPr>
        <w:autoSpaceDE w:val="0"/>
        <w:autoSpaceDN w:val="0"/>
        <w:adjustRightInd w:val="0"/>
        <w:rPr>
          <w:rFonts w:ascii="Arial" w:hAnsi="Arial" w:cs="Arial"/>
          <w:b/>
          <w:bCs/>
          <w:color w:val="000000"/>
          <w:sz w:val="36"/>
          <w:szCs w:val="36"/>
          <w:lang w:eastAsia="en-US"/>
        </w:rPr>
      </w:pPr>
    </w:p>
    <w:p w:rsidR="00C63648" w:rsidRDefault="00C63648" w:rsidP="00C63648">
      <w:pPr>
        <w:autoSpaceDE w:val="0"/>
        <w:autoSpaceDN w:val="0"/>
        <w:adjustRightInd w:val="0"/>
        <w:rPr>
          <w:rFonts w:ascii="Arial" w:hAnsi="Arial" w:cs="Arial"/>
          <w:b/>
          <w:bCs/>
          <w:color w:val="000000"/>
          <w:sz w:val="36"/>
          <w:szCs w:val="36"/>
          <w:lang w:eastAsia="en-US"/>
        </w:rPr>
      </w:pPr>
    </w:p>
    <w:p w:rsidR="00C63648" w:rsidRDefault="00C63648" w:rsidP="00C63648">
      <w:pPr>
        <w:autoSpaceDE w:val="0"/>
        <w:autoSpaceDN w:val="0"/>
        <w:adjustRightInd w:val="0"/>
        <w:rPr>
          <w:rFonts w:ascii="Arial" w:hAnsi="Arial" w:cs="Arial"/>
          <w:b/>
          <w:bCs/>
          <w:color w:val="000000"/>
          <w:sz w:val="36"/>
          <w:szCs w:val="36"/>
          <w:lang w:eastAsia="en-US"/>
        </w:rPr>
      </w:pPr>
    </w:p>
    <w:p w:rsidR="00C63648" w:rsidRDefault="00C63648" w:rsidP="00C63648">
      <w:pPr>
        <w:autoSpaceDE w:val="0"/>
        <w:autoSpaceDN w:val="0"/>
        <w:adjustRightInd w:val="0"/>
        <w:rPr>
          <w:rFonts w:ascii="Arial" w:hAnsi="Arial" w:cs="Arial"/>
          <w:b/>
          <w:bCs/>
          <w:color w:val="000000"/>
          <w:sz w:val="36"/>
          <w:szCs w:val="36"/>
          <w:lang w:eastAsia="en-US"/>
        </w:rPr>
      </w:pPr>
    </w:p>
    <w:p w:rsidR="00C63648" w:rsidRDefault="0077137C" w:rsidP="00C63648">
      <w:pPr>
        <w:autoSpaceDE w:val="0"/>
        <w:autoSpaceDN w:val="0"/>
        <w:adjustRightInd w:val="0"/>
        <w:rPr>
          <w:rFonts w:ascii="Arial" w:hAnsi="Arial" w:cs="Arial"/>
          <w:b/>
          <w:bCs/>
          <w:color w:val="000000"/>
          <w:sz w:val="36"/>
          <w:szCs w:val="36"/>
          <w:lang w:eastAsia="en-US"/>
        </w:rPr>
      </w:pPr>
      <w:r>
        <w:rPr>
          <w:rFonts w:ascii="Arial" w:hAnsi="Arial" w:cs="Arial"/>
          <w:b/>
          <w:bCs/>
          <w:noProof/>
          <w:color w:val="000000"/>
          <w:sz w:val="36"/>
          <w:szCs w:val="36"/>
        </w:rPr>
        <w:pict>
          <v:shape id="_x0000_s1051" type="#_x0000_t69" style="position:absolute;margin-left:34.6pt;margin-top:273.5pt;width:460.15pt;height:223.45pt;z-index:25169664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5EUwIAAK4EAAAOAAAAZHJzL2Uyb0RvYy54bWysVNuO0zAQfUfiHyy/0yTdZNtGTVerLkVI&#10;C6xY+ADXdhqDb9hu0+XrGTtpaeENkQfL4xkfn5kzk+XdUUl04M4LoxtcTHKMuKaGCb1r8Ncvmzdz&#10;jHwgmhFpNG/wC/f4bvX61bK3NZ+azkjGHQIQ7eveNrgLwdZZ5mnHFfETY7kGZ2ucIgFMt8uYIz2g&#10;K5lN8/w2641j1hnKvYfTh8GJVwm/bTkNn9rW84Bkg4FbSKtL6zau2WpJ6p0jthN0pEH+gYUiQsOj&#10;Z6gHEgjaO/EXlBLUGW/aMKFGZaZtBeUpB8imyP/I5rkjlqdcoDjensvk/x8s/Xh4ckiwBoNQmiiQ&#10;6H4fTHoZVTfzWKDe+hrinu2Tiyl6+2jod4+0WXdE7/i9c6bvOGFAq4jx2dWFaHi4irb9B8MAnwB+&#10;qtWxdSoCQhXQMUnycpaEHwOicFjNy5tFXmFEwVfMFsVilkTLSH26bp0P77hRKG4aLHkbPotdFxKv&#10;9BA5PPqQ1GFjjoR9KzBqlQSxD0SiKodvbIaLmOlVTHlbTlN+pB4RgcXp9VQZIwXbCCmT4XbbtXQI&#10;4Bu8Sd942V+GSY36Bk/n1axKXK+c/hIjUhxIwrNXYUoEGCIpFKh4DiJ11OStZqnFAxFy2MNlqUeR&#10;oi6DvuG4PaY2KMrIMoq2NewFZHNmGBoYcth0xv3EqIeBabD/sSeOYyTfa5B+UZRlnLBklNVsCoa7&#10;9GwvPURTgGpwwGjYrsMwlXvronixlWIVtYnt2Ipw6quB1cgfhgJ2V1N3aaeo37+Z1S8AAAD//wMA&#10;UEsDBBQABgAIAAAAIQCd3SQb3wAAAAoBAAAPAAAAZHJzL2Rvd25yZXYueG1sTI9BS8NAEIXvgv9h&#10;GcGb3SRtQ4zZFBGFgierCL1NstNsMDsbstsm/nvXkx6H9/HeN9VusYO40OR7xwrSVQKCuHW6507B&#10;x/vLXQHCB2SNg2NS8E0edvX1VYWldjO/0eUQOhFL2JeowIQwllL61pBFv3IjccxObrIY4jl1Uk84&#10;x3I7yCxJcmmx57hgcKQnQ+3X4WwVPJ/Wpulwseb4aZZZHvdrfN0rdXuzPD6ACLSEPxh+9aM61NGp&#10;cWfWXgwKsjSLpIJtsclBROB+k25BNAqKPC9A1pX8/0L9AwAA//8DAFBLAQItABQABgAIAAAAIQC2&#10;gziS/gAAAOEBAAATAAAAAAAAAAAAAAAAAAAAAABbQ29udGVudF9UeXBlc10ueG1sUEsBAi0AFAAG&#10;AAgAAAAhADj9If/WAAAAlAEAAAsAAAAAAAAAAAAAAAAALwEAAF9yZWxzLy5yZWxzUEsBAi0AFAAG&#10;AAgAAAAhAGKsDkRTAgAArgQAAA4AAAAAAAAAAAAAAAAALgIAAGRycy9lMm9Eb2MueG1sUEsBAi0A&#10;FAAGAAgAAAAhAJ3dJBvfAAAACgEAAA8AAAAAAAAAAAAAAAAArQQAAGRycy9kb3ducmV2LnhtbFBL&#10;BQYAAAAABAAEAPMAAAC5BQAAAAA=&#10;" adj="3619" strokeweight="2.25pt">
            <v:textbox style="mso-next-textbox:#_x0000_s1051">
              <w:txbxContent>
                <w:p w:rsidR="00E23405" w:rsidRPr="00C63648" w:rsidRDefault="00E23405" w:rsidP="003A3A4A">
                  <w:pPr>
                    <w:autoSpaceDE w:val="0"/>
                    <w:autoSpaceDN w:val="0"/>
                    <w:adjustRightInd w:val="0"/>
                    <w:jc w:val="center"/>
                    <w:rPr>
                      <w:rFonts w:ascii="Arial" w:hAnsi="Arial" w:cs="Arial"/>
                      <w:color w:val="000000"/>
                      <w:sz w:val="36"/>
                      <w:szCs w:val="36"/>
                      <w:lang w:eastAsia="en-US"/>
                    </w:rPr>
                  </w:pPr>
                  <w:r w:rsidRPr="00C63648">
                    <w:rPr>
                      <w:rFonts w:ascii="Arial" w:hAnsi="Arial" w:cs="Arial"/>
                      <w:b/>
                      <w:bCs/>
                      <w:color w:val="000000"/>
                      <w:sz w:val="36"/>
                      <w:szCs w:val="36"/>
                      <w:lang w:eastAsia="en-US"/>
                    </w:rPr>
                    <w:t>PIECE N°12</w:t>
                  </w:r>
                  <w:r>
                    <w:rPr>
                      <w:rFonts w:ascii="Arial" w:hAnsi="Arial" w:cs="Arial"/>
                      <w:b/>
                      <w:bCs/>
                      <w:color w:val="000000"/>
                      <w:sz w:val="36"/>
                      <w:szCs w:val="36"/>
                      <w:lang w:eastAsia="en-US"/>
                    </w:rPr>
                    <w:t xml:space="preserve"> </w:t>
                  </w:r>
                  <w:r w:rsidRPr="00C63648">
                    <w:rPr>
                      <w:rFonts w:ascii="Arial" w:hAnsi="Arial" w:cs="Arial"/>
                      <w:b/>
                      <w:bCs/>
                      <w:sz w:val="36"/>
                      <w:szCs w:val="36"/>
                      <w:lang w:eastAsia="en-US"/>
                    </w:rPr>
                    <w:t>DECLARATION D’ENGAGEMENT AU RESPECT DES CLAUSES SOCIALES ET ENVIRONNEMENTALES</w:t>
                  </w:r>
                </w:p>
                <w:p w:rsidR="00E23405" w:rsidRPr="003A3A4A" w:rsidRDefault="00E23405" w:rsidP="003A3A4A">
                  <w:pPr>
                    <w:rPr>
                      <w:szCs w:val="32"/>
                    </w:rPr>
                  </w:pPr>
                </w:p>
              </w:txbxContent>
            </v:textbox>
            <w10:wrap type="square" anchorx="margin" anchory="margin"/>
          </v:shape>
        </w:pict>
      </w:r>
    </w:p>
    <w:p w:rsidR="00C63648" w:rsidRDefault="00C63648" w:rsidP="00C63648">
      <w:pPr>
        <w:autoSpaceDE w:val="0"/>
        <w:autoSpaceDN w:val="0"/>
        <w:adjustRightInd w:val="0"/>
        <w:rPr>
          <w:rFonts w:ascii="Arial" w:hAnsi="Arial" w:cs="Arial"/>
          <w:b/>
          <w:bCs/>
          <w:color w:val="000000"/>
          <w:sz w:val="36"/>
          <w:szCs w:val="36"/>
          <w:lang w:eastAsia="en-US"/>
        </w:rPr>
      </w:pPr>
    </w:p>
    <w:p w:rsidR="00C63648" w:rsidRDefault="00C63648" w:rsidP="00C63648">
      <w:pPr>
        <w:autoSpaceDE w:val="0"/>
        <w:autoSpaceDN w:val="0"/>
        <w:adjustRightInd w:val="0"/>
        <w:rPr>
          <w:rFonts w:ascii="Arial" w:hAnsi="Arial" w:cs="Arial"/>
          <w:b/>
          <w:bCs/>
          <w:color w:val="000000"/>
          <w:sz w:val="36"/>
          <w:szCs w:val="36"/>
          <w:lang w:eastAsia="en-US"/>
        </w:rPr>
      </w:pPr>
    </w:p>
    <w:p w:rsidR="00C63648" w:rsidRDefault="00C63648" w:rsidP="00C63648">
      <w:pPr>
        <w:autoSpaceDE w:val="0"/>
        <w:autoSpaceDN w:val="0"/>
        <w:adjustRightInd w:val="0"/>
        <w:rPr>
          <w:rFonts w:ascii="Arial" w:hAnsi="Arial" w:cs="Arial"/>
          <w:b/>
          <w:bCs/>
          <w:color w:val="000000"/>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Pr="00C63648" w:rsidRDefault="00C63648" w:rsidP="009F6036">
      <w:pPr>
        <w:autoSpaceDE w:val="0"/>
        <w:autoSpaceDN w:val="0"/>
        <w:adjustRightInd w:val="0"/>
        <w:spacing w:before="120" w:after="120"/>
        <w:jc w:val="center"/>
        <w:rPr>
          <w:rFonts w:ascii="Tw Cen MT" w:hAnsi="Tw Cen MT" w:cs="Arial"/>
          <w:color w:val="000000"/>
          <w:sz w:val="24"/>
          <w:szCs w:val="24"/>
          <w:lang w:eastAsia="en-US"/>
        </w:rPr>
      </w:pPr>
      <w:r w:rsidRPr="00C63648">
        <w:rPr>
          <w:rFonts w:ascii="Tw Cen MT" w:hAnsi="Tw Cen MT" w:cs="Arial"/>
          <w:b/>
          <w:bCs/>
          <w:color w:val="000000"/>
          <w:sz w:val="24"/>
          <w:szCs w:val="24"/>
          <w:lang w:eastAsia="en-US"/>
        </w:rPr>
        <w:t>DECLARATION D’ENGAGEMENT ENVIRONNEMENTAL ET SOCIAL</w:t>
      </w:r>
    </w:p>
    <w:p w:rsidR="00C63648" w:rsidRPr="00C63648" w:rsidRDefault="00C63648" w:rsidP="009F6036">
      <w:pPr>
        <w:autoSpaceDE w:val="0"/>
        <w:autoSpaceDN w:val="0"/>
        <w:adjustRightInd w:val="0"/>
        <w:spacing w:before="120" w:after="120"/>
        <w:jc w:val="both"/>
        <w:rPr>
          <w:rFonts w:ascii="Tw Cen MT" w:hAnsi="Tw Cen MT" w:cs="Arial"/>
          <w:color w:val="000000"/>
          <w:sz w:val="24"/>
          <w:szCs w:val="24"/>
          <w:lang w:eastAsia="en-US"/>
        </w:rPr>
      </w:pPr>
      <w:r w:rsidRPr="00C63648">
        <w:rPr>
          <w:rFonts w:ascii="Tw Cen MT" w:hAnsi="Tw Cen MT" w:cs="Arial"/>
          <w:b/>
          <w:bCs/>
          <w:color w:val="000000"/>
          <w:sz w:val="24"/>
          <w:szCs w:val="24"/>
          <w:lang w:eastAsia="en-US"/>
        </w:rPr>
        <w:t xml:space="preserve">INTITULE DE L’APPEL D’OFFRES : </w:t>
      </w:r>
      <w:r w:rsidRPr="00C63648">
        <w:rPr>
          <w:rFonts w:ascii="Tw Cen MT" w:hAnsi="Tw Cen MT" w:cs="Arial"/>
          <w:color w:val="000000"/>
          <w:sz w:val="24"/>
          <w:szCs w:val="24"/>
          <w:lang w:eastAsia="en-US"/>
        </w:rPr>
        <w:t xml:space="preserve">______________________________________ </w:t>
      </w:r>
    </w:p>
    <w:p w:rsidR="00C63648" w:rsidRPr="00C63648" w:rsidRDefault="00C63648" w:rsidP="009F6036">
      <w:pPr>
        <w:autoSpaceDE w:val="0"/>
        <w:autoSpaceDN w:val="0"/>
        <w:adjustRightInd w:val="0"/>
        <w:spacing w:before="120" w:after="120"/>
        <w:jc w:val="both"/>
        <w:rPr>
          <w:rFonts w:ascii="Tw Cen MT" w:hAnsi="Tw Cen MT" w:cs="Arial"/>
          <w:color w:val="000000"/>
          <w:sz w:val="24"/>
          <w:szCs w:val="24"/>
          <w:lang w:eastAsia="en-US"/>
        </w:rPr>
      </w:pPr>
      <w:r w:rsidRPr="00C63648">
        <w:rPr>
          <w:rFonts w:ascii="Tw Cen MT" w:hAnsi="Tw Cen MT" w:cs="Arial"/>
          <w:i/>
          <w:iCs/>
          <w:color w:val="000000"/>
          <w:sz w:val="24"/>
          <w:szCs w:val="24"/>
          <w:lang w:eastAsia="en-US"/>
        </w:rPr>
        <w:t xml:space="preserve">[ à préciser lors du montage du DAO] </w:t>
      </w:r>
    </w:p>
    <w:p w:rsidR="00C63648" w:rsidRPr="00C63648" w:rsidRDefault="00C63648" w:rsidP="009F6036">
      <w:pPr>
        <w:autoSpaceDE w:val="0"/>
        <w:autoSpaceDN w:val="0"/>
        <w:adjustRightInd w:val="0"/>
        <w:spacing w:before="120" w:after="120"/>
        <w:jc w:val="both"/>
        <w:rPr>
          <w:rFonts w:ascii="Tw Cen MT" w:hAnsi="Tw Cen MT" w:cs="Arial"/>
          <w:color w:val="000000"/>
          <w:sz w:val="24"/>
          <w:szCs w:val="24"/>
          <w:lang w:eastAsia="en-US"/>
        </w:rPr>
      </w:pPr>
      <w:r w:rsidRPr="00C63648">
        <w:rPr>
          <w:rFonts w:ascii="Tw Cen MT" w:hAnsi="Tw Cen MT" w:cs="Arial"/>
          <w:b/>
          <w:bCs/>
          <w:color w:val="000000"/>
          <w:sz w:val="24"/>
          <w:szCs w:val="24"/>
          <w:lang w:eastAsia="en-US"/>
        </w:rPr>
        <w:t xml:space="preserve">LE « …..SOUMISSIONNAIRE…… » s’engage à respecter les termes de la présente Déclaration d’engagement environnemental et social </w:t>
      </w:r>
    </w:p>
    <w:p w:rsidR="00C63648" w:rsidRPr="00C63648" w:rsidRDefault="00C63648" w:rsidP="009F6036">
      <w:pPr>
        <w:autoSpaceDE w:val="0"/>
        <w:autoSpaceDN w:val="0"/>
        <w:adjustRightInd w:val="0"/>
        <w:spacing w:before="120" w:after="120"/>
        <w:jc w:val="both"/>
        <w:rPr>
          <w:rFonts w:ascii="Tw Cen MT" w:hAnsi="Tw Cen MT" w:cs="Arial"/>
          <w:color w:val="000000"/>
          <w:sz w:val="24"/>
          <w:szCs w:val="24"/>
          <w:lang w:eastAsia="en-US"/>
        </w:rPr>
      </w:pPr>
      <w:r w:rsidRPr="00C63648">
        <w:rPr>
          <w:rFonts w:ascii="Tw Cen MT" w:hAnsi="Tw Cen MT" w:cs="Arial"/>
          <w:color w:val="000000"/>
          <w:sz w:val="24"/>
          <w:szCs w:val="24"/>
          <w:lang w:eastAsia="en-US"/>
        </w:rPr>
        <w:t xml:space="preserve">A </w:t>
      </w:r>
    </w:p>
    <w:p w:rsidR="00C63648" w:rsidRPr="00C63648" w:rsidRDefault="00C63648" w:rsidP="009F6036">
      <w:pPr>
        <w:autoSpaceDE w:val="0"/>
        <w:autoSpaceDN w:val="0"/>
        <w:adjustRightInd w:val="0"/>
        <w:spacing w:before="120" w:after="120"/>
        <w:jc w:val="both"/>
        <w:rPr>
          <w:rFonts w:ascii="Tw Cen MT" w:hAnsi="Tw Cen MT" w:cs="Arial"/>
          <w:color w:val="000000"/>
          <w:sz w:val="24"/>
          <w:szCs w:val="24"/>
          <w:lang w:eastAsia="en-US"/>
        </w:rPr>
      </w:pPr>
      <w:r w:rsidRPr="00C63648">
        <w:rPr>
          <w:rFonts w:ascii="Tw Cen MT" w:hAnsi="Tw Cen MT" w:cs="Arial"/>
          <w:color w:val="000000"/>
          <w:sz w:val="24"/>
          <w:szCs w:val="24"/>
          <w:lang w:eastAsia="en-US"/>
        </w:rPr>
        <w:t xml:space="preserve">MONSIEUR LE « </w:t>
      </w:r>
      <w:r w:rsidRPr="00C63648">
        <w:rPr>
          <w:rFonts w:ascii="Tw Cen MT" w:hAnsi="Tw Cen MT" w:cs="Arial"/>
          <w:b/>
          <w:bCs/>
          <w:color w:val="000000"/>
          <w:sz w:val="24"/>
          <w:szCs w:val="24"/>
          <w:lang w:eastAsia="en-US"/>
        </w:rPr>
        <w:t>Maître d’Ouvrage</w:t>
      </w:r>
      <w:r w:rsidRPr="00C63648">
        <w:rPr>
          <w:rFonts w:ascii="Tw Cen MT" w:hAnsi="Tw Cen MT" w:cs="Arial"/>
          <w:color w:val="000000"/>
          <w:sz w:val="24"/>
          <w:szCs w:val="24"/>
          <w:lang w:eastAsia="en-US"/>
        </w:rPr>
        <w:t xml:space="preserve">» </w:t>
      </w:r>
    </w:p>
    <w:p w:rsidR="00C63648" w:rsidRPr="00C63648" w:rsidRDefault="00C63648" w:rsidP="009F6036">
      <w:pPr>
        <w:autoSpaceDE w:val="0"/>
        <w:autoSpaceDN w:val="0"/>
        <w:adjustRightInd w:val="0"/>
        <w:spacing w:before="120" w:after="120"/>
        <w:jc w:val="both"/>
        <w:rPr>
          <w:rFonts w:ascii="Tw Cen MT" w:hAnsi="Tw Cen MT" w:cs="Arial"/>
          <w:color w:val="000000"/>
          <w:sz w:val="24"/>
          <w:szCs w:val="24"/>
          <w:lang w:eastAsia="en-US"/>
        </w:rPr>
      </w:pPr>
      <w:r w:rsidRPr="00C63648">
        <w:rPr>
          <w:rFonts w:ascii="Tw Cen MT" w:hAnsi="Tw Cen MT" w:cs="Arial"/>
          <w:color w:val="000000"/>
          <w:sz w:val="24"/>
          <w:szCs w:val="24"/>
          <w:lang w:eastAsia="en-US"/>
        </w:rPr>
        <w:t xml:space="preserve">Dans le cadre de la passation et de l’exécution du Marché : </w:t>
      </w:r>
    </w:p>
    <w:p w:rsidR="00C63648" w:rsidRPr="00C63648" w:rsidRDefault="00C63648" w:rsidP="009F6036">
      <w:pPr>
        <w:autoSpaceDE w:val="0"/>
        <w:autoSpaceDN w:val="0"/>
        <w:adjustRightInd w:val="0"/>
        <w:spacing w:before="120" w:after="120"/>
        <w:jc w:val="both"/>
        <w:rPr>
          <w:rFonts w:ascii="Tw Cen MT" w:hAnsi="Tw Cen MT" w:cs="Arial"/>
          <w:color w:val="000000"/>
          <w:sz w:val="24"/>
          <w:szCs w:val="24"/>
          <w:lang w:eastAsia="en-US"/>
        </w:rPr>
      </w:pPr>
      <w:r w:rsidRPr="00C63648">
        <w:rPr>
          <w:rFonts w:ascii="Tw Cen MT" w:hAnsi="Tw Cen MT" w:cs="Arial"/>
          <w:color w:val="000000"/>
          <w:sz w:val="24"/>
          <w:szCs w:val="24"/>
          <w:lang w:eastAsia="en-US"/>
        </w:rPr>
        <w:t xml:space="preserve">1) 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 </w:t>
      </w:r>
    </w:p>
    <w:p w:rsidR="00C63648" w:rsidRPr="00C63648" w:rsidRDefault="00C63648" w:rsidP="009F6036">
      <w:pPr>
        <w:autoSpaceDE w:val="0"/>
        <w:autoSpaceDN w:val="0"/>
        <w:adjustRightInd w:val="0"/>
        <w:spacing w:before="120" w:after="120"/>
        <w:jc w:val="both"/>
        <w:rPr>
          <w:rFonts w:ascii="Tw Cen MT" w:hAnsi="Tw Cen MT" w:cs="Arial"/>
          <w:color w:val="000000"/>
          <w:sz w:val="24"/>
          <w:szCs w:val="24"/>
          <w:lang w:eastAsia="en-US"/>
        </w:rPr>
      </w:pPr>
      <w:r w:rsidRPr="00C63648">
        <w:rPr>
          <w:rFonts w:ascii="Tw Cen MT" w:hAnsi="Tw Cen MT" w:cs="Arial"/>
          <w:color w:val="000000"/>
          <w:sz w:val="24"/>
          <w:szCs w:val="24"/>
          <w:lang w:eastAsia="en-US"/>
        </w:rPr>
        <w:t xml:space="preserve">2) En outre, nous nous engageons à mettre en oeuvre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rsidR="00C63648" w:rsidRPr="009F6036" w:rsidRDefault="00C63648" w:rsidP="009F6036">
      <w:pPr>
        <w:autoSpaceDE w:val="0"/>
        <w:autoSpaceDN w:val="0"/>
        <w:adjustRightInd w:val="0"/>
        <w:spacing w:before="120" w:after="120"/>
        <w:jc w:val="both"/>
        <w:rPr>
          <w:rFonts w:ascii="Tw Cen MT" w:hAnsi="Tw Cen MT" w:cs="Arial"/>
          <w:color w:val="000000"/>
          <w:sz w:val="24"/>
          <w:szCs w:val="24"/>
          <w:lang w:eastAsia="en-US"/>
        </w:rPr>
      </w:pPr>
      <w:r w:rsidRPr="00C63648">
        <w:rPr>
          <w:rFonts w:ascii="Tw Cen MT" w:hAnsi="Tw Cen MT" w:cs="Arial"/>
          <w:color w:val="000000"/>
          <w:sz w:val="24"/>
          <w:szCs w:val="24"/>
          <w:lang w:eastAsia="en-US"/>
        </w:rPr>
        <w:t>3) 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w:t>
      </w:r>
      <w:r w:rsidR="009F6036" w:rsidRPr="009F6036">
        <w:rPr>
          <w:rFonts w:ascii="Tw Cen MT" w:hAnsi="Tw Cen MT" w:cs="Arial"/>
          <w:color w:val="000000"/>
          <w:sz w:val="24"/>
          <w:szCs w:val="24"/>
          <w:lang w:eastAsia="en-US"/>
        </w:rPr>
        <w:t xml:space="preserve">orps de contrôle de l’Etat. </w:t>
      </w:r>
    </w:p>
    <w:p w:rsidR="00C63648" w:rsidRPr="00C63648" w:rsidRDefault="00C63648" w:rsidP="009F6036">
      <w:pPr>
        <w:autoSpaceDE w:val="0"/>
        <w:autoSpaceDN w:val="0"/>
        <w:adjustRightInd w:val="0"/>
        <w:spacing w:before="120" w:after="120"/>
        <w:jc w:val="both"/>
        <w:rPr>
          <w:rFonts w:ascii="Tw Cen MT" w:hAnsi="Tw Cen MT" w:cs="Arial"/>
          <w:sz w:val="24"/>
          <w:szCs w:val="24"/>
          <w:lang w:eastAsia="en-US"/>
        </w:rPr>
      </w:pPr>
      <w:r w:rsidRPr="00C63648">
        <w:rPr>
          <w:rFonts w:ascii="Tw Cen MT" w:hAnsi="Tw Cen MT" w:cs="Arial"/>
          <w:sz w:val="24"/>
          <w:szCs w:val="24"/>
          <w:lang w:eastAsia="en-US"/>
        </w:rPr>
        <w:t xml:space="preserve">4) Faute pour nous, un des membres de notre groupement et de nos sous-traitants, de nous conformer aux règles régissant la présente charte, nous reconnaissons que nous exposons aux sanctions prévues par les lois et règlement en vigueur. </w:t>
      </w:r>
    </w:p>
    <w:p w:rsidR="00C63648" w:rsidRPr="00C63648" w:rsidRDefault="00C63648" w:rsidP="009F6036">
      <w:pPr>
        <w:autoSpaceDE w:val="0"/>
        <w:autoSpaceDN w:val="0"/>
        <w:adjustRightInd w:val="0"/>
        <w:spacing w:before="120" w:after="120"/>
        <w:jc w:val="both"/>
        <w:rPr>
          <w:rFonts w:ascii="Tw Cen MT" w:hAnsi="Tw Cen MT" w:cs="Arial"/>
          <w:sz w:val="24"/>
          <w:szCs w:val="24"/>
          <w:lang w:eastAsia="en-US"/>
        </w:rPr>
      </w:pPr>
      <w:r w:rsidRPr="00C63648">
        <w:rPr>
          <w:rFonts w:ascii="Tw Cen MT" w:hAnsi="Tw Cen MT" w:cs="Arial"/>
          <w:b/>
          <w:bCs/>
          <w:sz w:val="24"/>
          <w:szCs w:val="24"/>
          <w:lang w:eastAsia="en-US"/>
        </w:rPr>
        <w:t xml:space="preserve">Nom : </w:t>
      </w:r>
    </w:p>
    <w:p w:rsidR="00C63648" w:rsidRPr="00C63648" w:rsidRDefault="00C63648" w:rsidP="009F6036">
      <w:pPr>
        <w:autoSpaceDE w:val="0"/>
        <w:autoSpaceDN w:val="0"/>
        <w:adjustRightInd w:val="0"/>
        <w:spacing w:before="120" w:after="120"/>
        <w:jc w:val="both"/>
        <w:rPr>
          <w:rFonts w:ascii="Tw Cen MT" w:hAnsi="Tw Cen MT" w:cs="Arial"/>
          <w:sz w:val="24"/>
          <w:szCs w:val="24"/>
          <w:lang w:eastAsia="en-US"/>
        </w:rPr>
      </w:pPr>
      <w:r w:rsidRPr="00C63648">
        <w:rPr>
          <w:rFonts w:ascii="Tw Cen MT" w:hAnsi="Tw Cen MT" w:cs="Arial"/>
          <w:b/>
          <w:bCs/>
          <w:sz w:val="24"/>
          <w:szCs w:val="24"/>
          <w:lang w:eastAsia="en-US"/>
        </w:rPr>
        <w:t xml:space="preserve">Signature </w:t>
      </w:r>
      <w:r w:rsidRPr="00C63648">
        <w:rPr>
          <w:rFonts w:ascii="Tw Cen MT" w:hAnsi="Tw Cen MT" w:cs="Arial"/>
          <w:sz w:val="24"/>
          <w:szCs w:val="24"/>
          <w:lang w:eastAsia="en-US"/>
        </w:rPr>
        <w:t xml:space="preserve">: </w:t>
      </w:r>
    </w:p>
    <w:p w:rsidR="00C63648" w:rsidRPr="00C63648" w:rsidRDefault="00C63648" w:rsidP="009F6036">
      <w:pPr>
        <w:autoSpaceDE w:val="0"/>
        <w:autoSpaceDN w:val="0"/>
        <w:adjustRightInd w:val="0"/>
        <w:spacing w:before="120" w:after="120"/>
        <w:jc w:val="both"/>
        <w:rPr>
          <w:rFonts w:ascii="Tw Cen MT" w:hAnsi="Tw Cen MT" w:cs="Arial"/>
          <w:sz w:val="24"/>
          <w:szCs w:val="24"/>
          <w:lang w:eastAsia="en-US"/>
        </w:rPr>
      </w:pPr>
      <w:r w:rsidRPr="00C63648">
        <w:rPr>
          <w:rFonts w:ascii="Tw Cen MT" w:hAnsi="Tw Cen MT" w:cs="Arial"/>
          <w:sz w:val="24"/>
          <w:szCs w:val="24"/>
          <w:lang w:eastAsia="en-US"/>
        </w:rPr>
        <w:t xml:space="preserve">Dûment habilité à signer l’offre pour et au nom de : </w:t>
      </w:r>
    </w:p>
    <w:p w:rsidR="00C63648" w:rsidRDefault="00C63648" w:rsidP="009F6036">
      <w:pPr>
        <w:pStyle w:val="Default"/>
        <w:spacing w:before="120" w:after="120"/>
        <w:jc w:val="both"/>
        <w:rPr>
          <w:rFonts w:ascii="Tw Cen MT" w:hAnsi="Tw Cen MT" w:cs="Arial"/>
          <w:b/>
          <w:bCs/>
          <w:color w:val="auto"/>
          <w:lang w:eastAsia="en-US"/>
        </w:rPr>
      </w:pPr>
      <w:r w:rsidRPr="009F6036">
        <w:rPr>
          <w:rFonts w:ascii="Tw Cen MT" w:hAnsi="Tw Cen MT" w:cs="Arial"/>
          <w:b/>
          <w:bCs/>
          <w:color w:val="auto"/>
          <w:lang w:eastAsia="en-US"/>
        </w:rPr>
        <w:t>En date du</w:t>
      </w:r>
    </w:p>
    <w:p w:rsidR="009F6036" w:rsidRDefault="009F6036" w:rsidP="009F6036">
      <w:pPr>
        <w:pStyle w:val="Default"/>
        <w:spacing w:before="120" w:after="120"/>
        <w:jc w:val="both"/>
        <w:rPr>
          <w:rFonts w:ascii="Tw Cen MT" w:hAnsi="Tw Cen MT" w:cs="Arial"/>
          <w:b/>
          <w:bCs/>
          <w:color w:val="auto"/>
          <w:lang w:eastAsia="en-US"/>
        </w:rPr>
      </w:pPr>
    </w:p>
    <w:p w:rsidR="009F6036" w:rsidRDefault="009F6036" w:rsidP="009F6036">
      <w:pPr>
        <w:pStyle w:val="Default"/>
        <w:spacing w:before="120" w:after="120"/>
        <w:jc w:val="both"/>
        <w:rPr>
          <w:rFonts w:ascii="Tw Cen MT" w:hAnsi="Tw Cen MT" w:cs="Arial"/>
          <w:b/>
          <w:bCs/>
          <w:color w:val="auto"/>
          <w:lang w:eastAsia="en-US"/>
        </w:rPr>
      </w:pPr>
    </w:p>
    <w:p w:rsidR="009F6036" w:rsidRDefault="009F6036" w:rsidP="009F6036">
      <w:pPr>
        <w:pStyle w:val="Default"/>
        <w:spacing w:before="120" w:after="120"/>
        <w:jc w:val="both"/>
        <w:rPr>
          <w:rFonts w:ascii="Tw Cen MT" w:hAnsi="Tw Cen MT" w:cs="Arial"/>
          <w:b/>
          <w:bCs/>
          <w:color w:val="auto"/>
          <w:lang w:eastAsia="en-US"/>
        </w:rPr>
      </w:pPr>
    </w:p>
    <w:p w:rsidR="009F6036" w:rsidRDefault="009F6036" w:rsidP="009F6036">
      <w:pPr>
        <w:pStyle w:val="Default"/>
        <w:spacing w:before="120" w:after="120"/>
        <w:jc w:val="both"/>
        <w:rPr>
          <w:rFonts w:ascii="Tw Cen MT" w:hAnsi="Tw Cen MT" w:cs="Arial"/>
          <w:b/>
          <w:bCs/>
          <w:color w:val="auto"/>
          <w:lang w:eastAsia="en-US"/>
        </w:rPr>
      </w:pPr>
    </w:p>
    <w:p w:rsidR="009F6036" w:rsidRDefault="009F6036" w:rsidP="009F6036">
      <w:pPr>
        <w:pStyle w:val="Default"/>
        <w:spacing w:before="120" w:after="120"/>
        <w:jc w:val="both"/>
        <w:rPr>
          <w:rFonts w:ascii="Tw Cen MT" w:hAnsi="Tw Cen MT" w:cs="Arial"/>
          <w:b/>
          <w:bCs/>
          <w:color w:val="auto"/>
          <w:lang w:eastAsia="en-US"/>
        </w:rPr>
      </w:pPr>
    </w:p>
    <w:p w:rsidR="009F6036" w:rsidRDefault="009F6036" w:rsidP="009F6036">
      <w:pPr>
        <w:pStyle w:val="Default"/>
        <w:spacing w:before="120" w:after="120"/>
        <w:jc w:val="both"/>
        <w:rPr>
          <w:rFonts w:ascii="Tw Cen MT" w:hAnsi="Tw Cen MT" w:cs="Arial"/>
          <w:b/>
          <w:bCs/>
          <w:color w:val="auto"/>
          <w:lang w:eastAsia="en-US"/>
        </w:rPr>
      </w:pPr>
    </w:p>
    <w:p w:rsidR="009F6036" w:rsidRDefault="009F6036" w:rsidP="009F6036">
      <w:pPr>
        <w:pStyle w:val="Default"/>
        <w:spacing w:before="120" w:after="120"/>
        <w:jc w:val="both"/>
        <w:rPr>
          <w:rFonts w:ascii="Tw Cen MT" w:hAnsi="Tw Cen MT" w:cs="Arial"/>
          <w:b/>
          <w:bCs/>
          <w:color w:val="auto"/>
          <w:lang w:eastAsia="en-US"/>
        </w:rPr>
      </w:pPr>
    </w:p>
    <w:p w:rsidR="009F6036" w:rsidRDefault="009F6036" w:rsidP="009F6036">
      <w:pPr>
        <w:pStyle w:val="Default"/>
        <w:spacing w:before="120" w:after="120"/>
        <w:jc w:val="both"/>
        <w:rPr>
          <w:rFonts w:ascii="Tw Cen MT" w:hAnsi="Tw Cen MT" w:cs="Arial"/>
          <w:b/>
          <w:bCs/>
          <w:color w:val="auto"/>
          <w:lang w:eastAsia="en-US"/>
        </w:rPr>
      </w:pPr>
    </w:p>
    <w:p w:rsidR="009F6036" w:rsidRDefault="009F6036" w:rsidP="009F6036">
      <w:pPr>
        <w:pStyle w:val="Default"/>
        <w:spacing w:before="120" w:after="120"/>
        <w:jc w:val="both"/>
        <w:rPr>
          <w:rFonts w:ascii="Tw Cen MT" w:hAnsi="Tw Cen MT" w:cs="Arial"/>
          <w:b/>
          <w:bCs/>
          <w:color w:val="auto"/>
          <w:lang w:eastAsia="en-US"/>
        </w:rPr>
      </w:pPr>
    </w:p>
    <w:p w:rsidR="009F6036" w:rsidRDefault="009F6036" w:rsidP="009F6036">
      <w:pPr>
        <w:pStyle w:val="Default"/>
        <w:spacing w:before="120" w:after="120"/>
        <w:jc w:val="both"/>
        <w:rPr>
          <w:rFonts w:ascii="Tw Cen MT" w:hAnsi="Tw Cen MT" w:cs="Arial"/>
          <w:b/>
          <w:bCs/>
          <w:color w:val="auto"/>
          <w:lang w:eastAsia="en-US"/>
        </w:rPr>
      </w:pPr>
    </w:p>
    <w:p w:rsidR="009F6036" w:rsidRPr="009F6036" w:rsidRDefault="009F6036" w:rsidP="009F6036">
      <w:pPr>
        <w:pStyle w:val="Default"/>
        <w:spacing w:before="120" w:after="120"/>
        <w:jc w:val="both"/>
        <w:rPr>
          <w:rFonts w:ascii="Tw Cen MT" w:hAnsi="Tw Cen MT" w:cs="Arial"/>
          <w:b/>
          <w:bCs/>
          <w:lang w:eastAsia="en-US"/>
        </w:rPr>
      </w:pPr>
    </w:p>
    <w:p w:rsidR="003A3A4A" w:rsidRDefault="0077137C" w:rsidP="003A3A4A">
      <w:pPr>
        <w:pStyle w:val="Default"/>
        <w:pageBreakBefore/>
        <w:spacing w:before="120" w:after="120"/>
        <w:jc w:val="center"/>
        <w:rPr>
          <w:rFonts w:ascii="Tw Cen MT" w:hAnsi="Tw Cen MT"/>
          <w:b/>
          <w:bCs/>
          <w:color w:val="auto"/>
          <w:sz w:val="36"/>
          <w:szCs w:val="36"/>
        </w:rPr>
      </w:pPr>
      <w:r>
        <w:rPr>
          <w:rFonts w:ascii="Tw Cen MT" w:hAnsi="Tw Cen MT"/>
          <w:b/>
          <w:bCs/>
          <w:noProof/>
          <w:color w:val="auto"/>
          <w:sz w:val="36"/>
          <w:szCs w:val="36"/>
        </w:rPr>
        <w:pict>
          <v:shape id="_x0000_s1052" type="#_x0000_t69" style="position:absolute;left:0;text-align:left;margin-left:14.1pt;margin-top:285.5pt;width:460.15pt;height:223.45pt;z-index:25169766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5EUwIAAK4EAAAOAAAAZHJzL2Uyb0RvYy54bWysVNuO0zAQfUfiHyy/0yTdZNtGTVerLkVI&#10;C6xY+ADXdhqDb9hu0+XrGTtpaeENkQfL4xkfn5kzk+XdUUl04M4LoxtcTHKMuKaGCb1r8Ncvmzdz&#10;jHwgmhFpNG/wC/f4bvX61bK3NZ+azkjGHQIQ7eveNrgLwdZZ5mnHFfETY7kGZ2ucIgFMt8uYIz2g&#10;K5lN8/w2641j1hnKvYfTh8GJVwm/bTkNn9rW84Bkg4FbSKtL6zau2WpJ6p0jthN0pEH+gYUiQsOj&#10;Z6gHEgjaO/EXlBLUGW/aMKFGZaZtBeUpB8imyP/I5rkjlqdcoDjensvk/x8s/Xh4ckiwBoNQmiiQ&#10;6H4fTHoZVTfzWKDe+hrinu2Tiyl6+2jod4+0WXdE7/i9c6bvOGFAq4jx2dWFaHi4irb9B8MAnwB+&#10;qtWxdSoCQhXQMUnycpaEHwOicFjNy5tFXmFEwVfMFsVilkTLSH26bp0P77hRKG4aLHkbPotdFxKv&#10;9BA5PPqQ1GFjjoR9KzBqlQSxD0SiKodvbIaLmOlVTHlbTlN+pB4RgcXp9VQZIwXbCCmT4XbbtXQI&#10;4Bu8Sd942V+GSY36Bk/n1axKXK+c/hIjUhxIwrNXYUoEGCIpFKh4DiJ11OStZqnFAxFy2MNlqUeR&#10;oi6DvuG4PaY2KMrIMoq2NewFZHNmGBoYcth0xv3EqIeBabD/sSeOYyTfa5B+UZRlnLBklNVsCoa7&#10;9GwvPURTgGpwwGjYrsMwlXvronixlWIVtYnt2Ipw6quB1cgfhgJ2V1N3aaeo37+Z1S8AAAD//wMA&#10;UEsDBBQABgAIAAAAIQCd3SQb3wAAAAoBAAAPAAAAZHJzL2Rvd25yZXYueG1sTI9BS8NAEIXvgv9h&#10;GcGb3SRtQ4zZFBGFgierCL1NstNsMDsbstsm/nvXkx6H9/HeN9VusYO40OR7xwrSVQKCuHW6507B&#10;x/vLXQHCB2SNg2NS8E0edvX1VYWldjO/0eUQOhFL2JeowIQwllL61pBFv3IjccxObrIY4jl1Uk84&#10;x3I7yCxJcmmx57hgcKQnQ+3X4WwVPJ/Wpulwseb4aZZZHvdrfN0rdXuzPD6ACLSEPxh+9aM61NGp&#10;cWfWXgwKsjSLpIJtsclBROB+k25BNAqKPC9A1pX8/0L9AwAA//8DAFBLAQItABQABgAIAAAAIQC2&#10;gziS/gAAAOEBAAATAAAAAAAAAAAAAAAAAAAAAABbQ29udGVudF9UeXBlc10ueG1sUEsBAi0AFAAG&#10;AAgAAAAhADj9If/WAAAAlAEAAAsAAAAAAAAAAAAAAAAALwEAAF9yZWxzLy5yZWxzUEsBAi0AFAAG&#10;AAgAAAAhAGKsDkRTAgAArgQAAA4AAAAAAAAAAAAAAAAALgIAAGRycy9lMm9Eb2MueG1sUEsBAi0A&#10;FAAGAAgAAAAhAJ3dJBvfAAAACgEAAA8AAAAAAAAAAAAAAAAArQQAAGRycy9kb3ducmV2LnhtbFBL&#10;BQYAAAAABAAEAPMAAAC5BQAAAAA=&#10;" adj="3619" strokeweight="2.25pt">
            <v:textbox style="mso-next-textbox:#_x0000_s1052">
              <w:txbxContent>
                <w:p w:rsidR="00E23405" w:rsidRDefault="00E23405" w:rsidP="003A3A4A">
                  <w:pPr>
                    <w:pStyle w:val="Default"/>
                    <w:pageBreakBefore/>
                    <w:spacing w:before="120" w:after="120"/>
                    <w:jc w:val="center"/>
                    <w:rPr>
                      <w:rFonts w:ascii="Tw Cen MT" w:hAnsi="Tw Cen MT"/>
                      <w:b/>
                      <w:bCs/>
                      <w:color w:val="auto"/>
                      <w:sz w:val="36"/>
                      <w:szCs w:val="36"/>
                    </w:rPr>
                  </w:pPr>
                  <w:r w:rsidRPr="00020E1E">
                    <w:rPr>
                      <w:rFonts w:ascii="Tw Cen MT" w:hAnsi="Tw Cen MT"/>
                      <w:b/>
                      <w:bCs/>
                      <w:color w:val="auto"/>
                      <w:sz w:val="36"/>
                      <w:szCs w:val="36"/>
                    </w:rPr>
                    <w:t>PIECE N°13 VISA DE MATURITE OU JUSTIFICATIFS DES ETUDES PREALABLES</w:t>
                  </w:r>
                </w:p>
                <w:p w:rsidR="00E23405" w:rsidRPr="003A3A4A" w:rsidRDefault="00E23405" w:rsidP="003A3A4A"/>
                <w:p w:rsidR="00E23405" w:rsidRPr="003A3A4A" w:rsidRDefault="00E23405" w:rsidP="003A3A4A">
                  <w:pPr>
                    <w:rPr>
                      <w:szCs w:val="32"/>
                    </w:rPr>
                  </w:pPr>
                </w:p>
              </w:txbxContent>
            </v:textbox>
            <w10:wrap type="square" anchorx="margin" anchory="margin"/>
          </v:shape>
        </w:pict>
      </w:r>
    </w:p>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Default="003A3A4A" w:rsidP="003A3A4A"/>
    <w:p w:rsid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Default="003A3A4A" w:rsidP="003A3A4A"/>
    <w:p w:rsidR="003A3A4A" w:rsidRDefault="003A3A4A" w:rsidP="003A3A4A"/>
    <w:p w:rsidR="003A3A4A" w:rsidRPr="003A3A4A" w:rsidRDefault="003A3A4A" w:rsidP="003A3A4A"/>
    <w:p w:rsidR="003A3A4A" w:rsidRDefault="0077137C" w:rsidP="003A3A4A">
      <w:pPr>
        <w:pStyle w:val="Default"/>
        <w:pageBreakBefore/>
        <w:rPr>
          <w:rFonts w:ascii="Tw Cen MT" w:hAnsi="Tw Cen MT"/>
          <w:b/>
          <w:bCs/>
          <w:color w:val="auto"/>
          <w:sz w:val="23"/>
          <w:szCs w:val="23"/>
        </w:rPr>
      </w:pPr>
      <w:r w:rsidRPr="0077137C">
        <w:rPr>
          <w:noProof/>
        </w:rPr>
        <w:pict>
          <v:shape id="_x0000_s1053" type="#_x0000_t69" style="position:absolute;margin-left:3.8pt;margin-top:285.1pt;width:460.15pt;height:223.45pt;z-index:25169868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5EUwIAAK4EAAAOAAAAZHJzL2Uyb0RvYy54bWysVNuO0zAQfUfiHyy/0yTdZNtGTVerLkVI&#10;C6xY+ADXdhqDb9hu0+XrGTtpaeENkQfL4xkfn5kzk+XdUUl04M4LoxtcTHKMuKaGCb1r8Ncvmzdz&#10;jHwgmhFpNG/wC/f4bvX61bK3NZ+azkjGHQIQ7eveNrgLwdZZ5mnHFfETY7kGZ2ucIgFMt8uYIz2g&#10;K5lN8/w2641j1hnKvYfTh8GJVwm/bTkNn9rW84Bkg4FbSKtL6zau2WpJ6p0jthN0pEH+gYUiQsOj&#10;Z6gHEgjaO/EXlBLUGW/aMKFGZaZtBeUpB8imyP/I5rkjlqdcoDjensvk/x8s/Xh4ckiwBoNQmiiQ&#10;6H4fTHoZVTfzWKDe+hrinu2Tiyl6+2jod4+0WXdE7/i9c6bvOGFAq4jx2dWFaHi4irb9B8MAnwB+&#10;qtWxdSoCQhXQMUnycpaEHwOicFjNy5tFXmFEwVfMFsVilkTLSH26bp0P77hRKG4aLHkbPotdFxKv&#10;9BA5PPqQ1GFjjoR9KzBqlQSxD0SiKodvbIaLmOlVTHlbTlN+pB4RgcXp9VQZIwXbCCmT4XbbtXQI&#10;4Bu8Sd942V+GSY36Bk/n1axKXK+c/hIjUhxIwrNXYUoEGCIpFKh4DiJ11OStZqnFAxFy2MNlqUeR&#10;oi6DvuG4PaY2KMrIMoq2NewFZHNmGBoYcth0xv3EqIeBabD/sSeOYyTfa5B+UZRlnLBklNVsCoa7&#10;9GwvPURTgGpwwGjYrsMwlXvronixlWIVtYnt2Ipw6quB1cgfhgJ2V1N3aaeo37+Z1S8AAAD//wMA&#10;UEsDBBQABgAIAAAAIQCd3SQb3wAAAAoBAAAPAAAAZHJzL2Rvd25yZXYueG1sTI9BS8NAEIXvgv9h&#10;GcGb3SRtQ4zZFBGFgierCL1NstNsMDsbstsm/nvXkx6H9/HeN9VusYO40OR7xwrSVQKCuHW6507B&#10;x/vLXQHCB2SNg2NS8E0edvX1VYWldjO/0eUQOhFL2JeowIQwllL61pBFv3IjccxObrIY4jl1Uk84&#10;x3I7yCxJcmmx57hgcKQnQ+3X4WwVPJ/Wpulwseb4aZZZHvdrfN0rdXuzPD6ACLSEPxh+9aM61NGp&#10;cWfWXgwKsjSLpIJtsclBROB+k25BNAqKPC9A1pX8/0L9AwAA//8DAFBLAQItABQABgAIAAAAIQC2&#10;gziS/gAAAOEBAAATAAAAAAAAAAAAAAAAAAAAAABbQ29udGVudF9UeXBlc10ueG1sUEsBAi0AFAAG&#10;AAgAAAAhADj9If/WAAAAlAEAAAsAAAAAAAAAAAAAAAAALwEAAF9yZWxzLy5yZWxzUEsBAi0AFAAG&#10;AAgAAAAhAGKsDkRTAgAArgQAAA4AAAAAAAAAAAAAAAAALgIAAGRycy9lMm9Eb2MueG1sUEsBAi0A&#10;FAAGAAgAAAAhAJ3dJBvfAAAACgEAAA8AAAAAAAAAAAAAAAAArQQAAGRycy9kb3ducmV2LnhtbFBL&#10;BQYAAAAABAAEAPMAAAC5BQAAAAA=&#10;" adj="3619" strokeweight="2.25pt">
            <v:textbox style="mso-next-textbox:#_x0000_s1053">
              <w:txbxContent>
                <w:p w:rsidR="00E23405" w:rsidRPr="009F01E1" w:rsidRDefault="00E23405" w:rsidP="009F01E1">
                  <w:pPr>
                    <w:pStyle w:val="Default"/>
                    <w:pageBreakBefore/>
                    <w:jc w:val="center"/>
                    <w:rPr>
                      <w:rFonts w:ascii="Tw Cen MT" w:hAnsi="Tw Cen MT"/>
                      <w:b/>
                      <w:sz w:val="28"/>
                      <w:szCs w:val="28"/>
                    </w:rPr>
                  </w:pPr>
                  <w:r w:rsidRPr="009F01E1">
                    <w:rPr>
                      <w:rFonts w:ascii="Tw Cen MT" w:hAnsi="Tw Cen MT"/>
                      <w:b/>
                      <w:sz w:val="28"/>
                      <w:szCs w:val="28"/>
                    </w:rPr>
                    <w:t>PIECE N°14 :</w:t>
                  </w:r>
                </w:p>
                <w:p w:rsidR="00E23405" w:rsidRPr="009F01E1" w:rsidRDefault="00E23405" w:rsidP="009F01E1">
                  <w:pPr>
                    <w:jc w:val="center"/>
                    <w:rPr>
                      <w:rFonts w:ascii="Tw Cen MT" w:hAnsi="Tw Cen MT"/>
                      <w:b/>
                      <w:sz w:val="28"/>
                      <w:szCs w:val="28"/>
                    </w:rPr>
                  </w:pPr>
                  <w:r w:rsidRPr="009F01E1">
                    <w:rPr>
                      <w:rFonts w:ascii="Tw Cen MT" w:hAnsi="Tw Cen MT"/>
                      <w:b/>
                      <w:sz w:val="28"/>
                      <w:szCs w:val="28"/>
                    </w:rPr>
                    <w:t>LISTE DES ORGANISMES HABILITES A EMETTRE DES CAUTIONS DANS LE CADRE DES MARCHES PUBLICS</w:t>
                  </w:r>
                </w:p>
                <w:p w:rsidR="00E23405" w:rsidRPr="003A3A4A" w:rsidRDefault="00E23405" w:rsidP="003A3A4A">
                  <w:pPr>
                    <w:rPr>
                      <w:szCs w:val="32"/>
                    </w:rPr>
                  </w:pPr>
                </w:p>
              </w:txbxContent>
            </v:textbox>
            <w10:wrap type="square" anchorx="margin" anchory="margin"/>
          </v:shape>
        </w:pict>
      </w:r>
    </w:p>
    <w:p w:rsidR="003A3A4A" w:rsidRPr="00020E1E" w:rsidRDefault="003A3A4A" w:rsidP="003A3A4A">
      <w:pPr>
        <w:pStyle w:val="Default"/>
        <w:pageBreakBefore/>
        <w:rPr>
          <w:rFonts w:ascii="Tw Cen MT" w:hAnsi="Tw Cen MT"/>
          <w:color w:val="auto"/>
          <w:sz w:val="23"/>
          <w:szCs w:val="23"/>
        </w:rPr>
      </w:pPr>
      <w:r w:rsidRPr="00020E1E">
        <w:rPr>
          <w:rFonts w:ascii="Tw Cen MT" w:hAnsi="Tw Cen MT"/>
          <w:b/>
          <w:bCs/>
          <w:color w:val="auto"/>
          <w:sz w:val="23"/>
          <w:szCs w:val="23"/>
        </w:rPr>
        <w:t xml:space="preserve">I- BANQUES </w:t>
      </w:r>
    </w:p>
    <w:p w:rsidR="003A3A4A" w:rsidRPr="00020E1E" w:rsidRDefault="003A3A4A" w:rsidP="00E97AAC">
      <w:pPr>
        <w:pStyle w:val="Default"/>
        <w:numPr>
          <w:ilvl w:val="0"/>
          <w:numId w:val="136"/>
        </w:numPr>
        <w:spacing w:after="121"/>
        <w:ind w:left="643" w:hanging="360"/>
        <w:rPr>
          <w:rFonts w:ascii="Tw Cen MT" w:hAnsi="Tw Cen MT"/>
          <w:color w:val="auto"/>
          <w:sz w:val="23"/>
          <w:szCs w:val="23"/>
        </w:rPr>
      </w:pPr>
      <w:r w:rsidRPr="00020E1E">
        <w:rPr>
          <w:rFonts w:ascii="Tw Cen MT" w:hAnsi="Tw Cen MT"/>
          <w:color w:val="auto"/>
          <w:sz w:val="23"/>
          <w:szCs w:val="23"/>
        </w:rPr>
        <w:t xml:space="preserve">Afriland First Bank </w:t>
      </w:r>
    </w:p>
    <w:p w:rsidR="003A3A4A" w:rsidRPr="00020E1E" w:rsidRDefault="003A3A4A" w:rsidP="00E97AAC">
      <w:pPr>
        <w:pStyle w:val="Default"/>
        <w:numPr>
          <w:ilvl w:val="0"/>
          <w:numId w:val="136"/>
        </w:numPr>
        <w:spacing w:after="121"/>
        <w:ind w:left="643" w:hanging="360"/>
        <w:rPr>
          <w:rFonts w:ascii="Tw Cen MT" w:hAnsi="Tw Cen MT"/>
          <w:color w:val="auto"/>
          <w:sz w:val="23"/>
          <w:szCs w:val="23"/>
        </w:rPr>
      </w:pPr>
      <w:r w:rsidRPr="00020E1E">
        <w:rPr>
          <w:rFonts w:ascii="Tw Cen MT" w:hAnsi="Tw Cen MT"/>
          <w:color w:val="auto"/>
          <w:sz w:val="23"/>
          <w:szCs w:val="23"/>
        </w:rPr>
        <w:t xml:space="preserve">Banque Atlantique </w:t>
      </w:r>
    </w:p>
    <w:p w:rsidR="003A3A4A" w:rsidRPr="00020E1E" w:rsidRDefault="003A3A4A" w:rsidP="00E97AAC">
      <w:pPr>
        <w:pStyle w:val="Default"/>
        <w:numPr>
          <w:ilvl w:val="0"/>
          <w:numId w:val="136"/>
        </w:numPr>
        <w:spacing w:after="121"/>
        <w:ind w:left="643" w:hanging="360"/>
        <w:rPr>
          <w:rFonts w:ascii="Tw Cen MT" w:hAnsi="Tw Cen MT"/>
          <w:color w:val="auto"/>
          <w:sz w:val="23"/>
          <w:szCs w:val="23"/>
        </w:rPr>
      </w:pPr>
      <w:r w:rsidRPr="00020E1E">
        <w:rPr>
          <w:rFonts w:ascii="Tw Cen MT" w:hAnsi="Tw Cen MT"/>
          <w:color w:val="auto"/>
          <w:sz w:val="23"/>
          <w:szCs w:val="23"/>
        </w:rPr>
        <w:t xml:space="preserve">Banque Gabonaise pour le Financement International (BGFI BANK) </w:t>
      </w:r>
    </w:p>
    <w:p w:rsidR="003A3A4A" w:rsidRPr="00020E1E" w:rsidRDefault="003A3A4A" w:rsidP="00E97AAC">
      <w:pPr>
        <w:pStyle w:val="Default"/>
        <w:numPr>
          <w:ilvl w:val="0"/>
          <w:numId w:val="136"/>
        </w:numPr>
        <w:spacing w:after="121"/>
        <w:ind w:left="643" w:hanging="360"/>
        <w:rPr>
          <w:rFonts w:ascii="Tw Cen MT" w:hAnsi="Tw Cen MT"/>
          <w:color w:val="auto"/>
          <w:sz w:val="23"/>
          <w:szCs w:val="23"/>
        </w:rPr>
      </w:pPr>
      <w:r w:rsidRPr="00020E1E">
        <w:rPr>
          <w:rFonts w:ascii="Tw Cen MT" w:hAnsi="Tw Cen MT"/>
          <w:color w:val="auto"/>
          <w:sz w:val="23"/>
          <w:szCs w:val="23"/>
        </w:rPr>
        <w:t xml:space="preserve">Banque International du Cameroun pour l’Epargne et le Crédit </w:t>
      </w:r>
    </w:p>
    <w:p w:rsidR="003A3A4A" w:rsidRPr="00020E1E" w:rsidRDefault="003A3A4A" w:rsidP="00E97AAC">
      <w:pPr>
        <w:pStyle w:val="Default"/>
        <w:numPr>
          <w:ilvl w:val="0"/>
          <w:numId w:val="136"/>
        </w:numPr>
        <w:spacing w:after="121"/>
        <w:ind w:left="643" w:hanging="360"/>
        <w:rPr>
          <w:rFonts w:ascii="Tw Cen MT" w:hAnsi="Tw Cen MT"/>
          <w:color w:val="auto"/>
          <w:sz w:val="23"/>
          <w:szCs w:val="23"/>
        </w:rPr>
      </w:pPr>
      <w:r w:rsidRPr="00020E1E">
        <w:rPr>
          <w:rFonts w:ascii="Tw Cen MT" w:hAnsi="Tw Cen MT"/>
          <w:color w:val="auto"/>
          <w:sz w:val="23"/>
          <w:szCs w:val="23"/>
        </w:rPr>
        <w:t xml:space="preserve">CITI Bank </w:t>
      </w:r>
    </w:p>
    <w:p w:rsidR="003A3A4A" w:rsidRPr="00020E1E" w:rsidRDefault="003A3A4A" w:rsidP="00E97AAC">
      <w:pPr>
        <w:pStyle w:val="Default"/>
        <w:numPr>
          <w:ilvl w:val="0"/>
          <w:numId w:val="136"/>
        </w:numPr>
        <w:spacing w:after="121"/>
        <w:ind w:left="643" w:hanging="360"/>
        <w:rPr>
          <w:rFonts w:ascii="Tw Cen MT" w:hAnsi="Tw Cen MT"/>
          <w:color w:val="auto"/>
          <w:sz w:val="23"/>
          <w:szCs w:val="23"/>
        </w:rPr>
      </w:pPr>
      <w:r w:rsidRPr="00020E1E">
        <w:rPr>
          <w:rFonts w:ascii="Tw Cen MT" w:hAnsi="Tw Cen MT"/>
          <w:color w:val="auto"/>
          <w:sz w:val="23"/>
          <w:szCs w:val="23"/>
        </w:rPr>
        <w:t xml:space="preserve">Commercial Bank of Cameroon </w:t>
      </w:r>
    </w:p>
    <w:p w:rsidR="003A3A4A" w:rsidRPr="00020E1E" w:rsidRDefault="003A3A4A" w:rsidP="00E97AAC">
      <w:pPr>
        <w:pStyle w:val="Default"/>
        <w:numPr>
          <w:ilvl w:val="0"/>
          <w:numId w:val="136"/>
        </w:numPr>
        <w:spacing w:after="121"/>
        <w:ind w:left="643" w:hanging="360"/>
        <w:rPr>
          <w:rFonts w:ascii="Tw Cen MT" w:hAnsi="Tw Cen MT"/>
          <w:color w:val="auto"/>
          <w:sz w:val="23"/>
          <w:szCs w:val="23"/>
        </w:rPr>
      </w:pPr>
      <w:r w:rsidRPr="00020E1E">
        <w:rPr>
          <w:rFonts w:ascii="Tw Cen MT" w:hAnsi="Tw Cen MT"/>
          <w:color w:val="auto"/>
          <w:sz w:val="23"/>
          <w:szCs w:val="23"/>
        </w:rPr>
        <w:t xml:space="preserve">Ecobank </w:t>
      </w:r>
    </w:p>
    <w:p w:rsidR="003A3A4A" w:rsidRPr="00020E1E" w:rsidRDefault="003A3A4A" w:rsidP="00E97AAC">
      <w:pPr>
        <w:pStyle w:val="Default"/>
        <w:numPr>
          <w:ilvl w:val="0"/>
          <w:numId w:val="136"/>
        </w:numPr>
        <w:spacing w:after="121"/>
        <w:ind w:left="643" w:hanging="360"/>
        <w:rPr>
          <w:rFonts w:ascii="Tw Cen MT" w:hAnsi="Tw Cen MT"/>
          <w:color w:val="auto"/>
          <w:sz w:val="23"/>
          <w:szCs w:val="23"/>
        </w:rPr>
      </w:pPr>
      <w:r w:rsidRPr="00020E1E">
        <w:rPr>
          <w:rFonts w:ascii="Tw Cen MT" w:hAnsi="Tw Cen MT"/>
          <w:color w:val="auto"/>
          <w:sz w:val="23"/>
          <w:szCs w:val="23"/>
        </w:rPr>
        <w:t xml:space="preserve">National Financial Credit Bank </w:t>
      </w:r>
    </w:p>
    <w:p w:rsidR="003A3A4A" w:rsidRPr="00020E1E" w:rsidRDefault="003A3A4A" w:rsidP="00E97AAC">
      <w:pPr>
        <w:pStyle w:val="Default"/>
        <w:numPr>
          <w:ilvl w:val="0"/>
          <w:numId w:val="136"/>
        </w:numPr>
        <w:spacing w:after="121"/>
        <w:ind w:left="643" w:hanging="360"/>
        <w:rPr>
          <w:rFonts w:ascii="Tw Cen MT" w:hAnsi="Tw Cen MT"/>
          <w:color w:val="auto"/>
          <w:sz w:val="23"/>
          <w:szCs w:val="23"/>
        </w:rPr>
      </w:pPr>
      <w:r w:rsidRPr="00020E1E">
        <w:rPr>
          <w:rFonts w:ascii="Tw Cen MT" w:hAnsi="Tw Cen MT"/>
          <w:color w:val="auto"/>
          <w:sz w:val="23"/>
          <w:szCs w:val="23"/>
        </w:rPr>
        <w:t xml:space="preserve">Société Camerounaise de Banque au Cameroun </w:t>
      </w:r>
    </w:p>
    <w:p w:rsidR="003A3A4A" w:rsidRPr="00020E1E" w:rsidRDefault="003A3A4A" w:rsidP="00E97AAC">
      <w:pPr>
        <w:pStyle w:val="Default"/>
        <w:numPr>
          <w:ilvl w:val="0"/>
          <w:numId w:val="136"/>
        </w:numPr>
        <w:spacing w:after="121"/>
        <w:ind w:left="643" w:hanging="360"/>
        <w:rPr>
          <w:rFonts w:ascii="Tw Cen MT" w:hAnsi="Tw Cen MT"/>
          <w:color w:val="auto"/>
          <w:sz w:val="23"/>
          <w:szCs w:val="23"/>
        </w:rPr>
      </w:pPr>
      <w:r w:rsidRPr="00020E1E">
        <w:rPr>
          <w:rFonts w:ascii="Tw Cen MT" w:hAnsi="Tw Cen MT"/>
          <w:color w:val="auto"/>
          <w:sz w:val="23"/>
          <w:szCs w:val="23"/>
        </w:rPr>
        <w:t xml:space="preserve">Société Générale de Banque au Cameroun </w:t>
      </w:r>
    </w:p>
    <w:p w:rsidR="003A3A4A" w:rsidRPr="00020E1E" w:rsidRDefault="003A3A4A" w:rsidP="00E97AAC">
      <w:pPr>
        <w:pStyle w:val="Default"/>
        <w:numPr>
          <w:ilvl w:val="0"/>
          <w:numId w:val="136"/>
        </w:numPr>
        <w:spacing w:after="121"/>
        <w:ind w:left="643" w:hanging="360"/>
        <w:rPr>
          <w:rFonts w:ascii="Tw Cen MT" w:hAnsi="Tw Cen MT"/>
          <w:color w:val="auto"/>
          <w:sz w:val="23"/>
          <w:szCs w:val="23"/>
        </w:rPr>
      </w:pPr>
      <w:r w:rsidRPr="00020E1E">
        <w:rPr>
          <w:rFonts w:ascii="Tw Cen MT" w:hAnsi="Tw Cen MT"/>
          <w:color w:val="auto"/>
          <w:sz w:val="23"/>
          <w:szCs w:val="23"/>
        </w:rPr>
        <w:t xml:space="preserve">Standard Chartered Bank Cameroon </w:t>
      </w:r>
    </w:p>
    <w:p w:rsidR="003A3A4A" w:rsidRPr="00020E1E" w:rsidRDefault="003A3A4A" w:rsidP="00E97AAC">
      <w:pPr>
        <w:pStyle w:val="Default"/>
        <w:numPr>
          <w:ilvl w:val="0"/>
          <w:numId w:val="136"/>
        </w:numPr>
        <w:spacing w:after="121"/>
        <w:ind w:left="643" w:hanging="360"/>
        <w:rPr>
          <w:rFonts w:ascii="Tw Cen MT" w:hAnsi="Tw Cen MT"/>
          <w:color w:val="auto"/>
          <w:sz w:val="23"/>
          <w:szCs w:val="23"/>
        </w:rPr>
      </w:pPr>
      <w:r w:rsidRPr="00020E1E">
        <w:rPr>
          <w:rFonts w:ascii="Tw Cen MT" w:hAnsi="Tw Cen MT"/>
          <w:color w:val="auto"/>
          <w:sz w:val="23"/>
          <w:szCs w:val="23"/>
        </w:rPr>
        <w:t xml:space="preserve">Union Bank of Cameroon </w:t>
      </w:r>
    </w:p>
    <w:p w:rsidR="003A3A4A" w:rsidRPr="00020E1E" w:rsidRDefault="003A3A4A" w:rsidP="00E97AAC">
      <w:pPr>
        <w:pStyle w:val="Default"/>
        <w:numPr>
          <w:ilvl w:val="0"/>
          <w:numId w:val="136"/>
        </w:numPr>
        <w:spacing w:after="121"/>
        <w:ind w:left="643" w:hanging="360"/>
        <w:rPr>
          <w:rFonts w:ascii="Tw Cen MT" w:hAnsi="Tw Cen MT"/>
          <w:color w:val="auto"/>
          <w:sz w:val="23"/>
          <w:szCs w:val="23"/>
        </w:rPr>
      </w:pPr>
      <w:r w:rsidRPr="00020E1E">
        <w:rPr>
          <w:rFonts w:ascii="Tw Cen MT" w:hAnsi="Tw Cen MT"/>
          <w:color w:val="auto"/>
          <w:sz w:val="23"/>
          <w:szCs w:val="23"/>
        </w:rPr>
        <w:t xml:space="preserve">United Bank for Africa. </w:t>
      </w:r>
    </w:p>
    <w:p w:rsidR="003A3A4A" w:rsidRPr="00020E1E" w:rsidRDefault="003A3A4A" w:rsidP="00E97AAC">
      <w:pPr>
        <w:pStyle w:val="Default"/>
        <w:numPr>
          <w:ilvl w:val="0"/>
          <w:numId w:val="136"/>
        </w:numPr>
        <w:spacing w:after="121"/>
        <w:ind w:left="643" w:hanging="360"/>
        <w:rPr>
          <w:rFonts w:ascii="Tw Cen MT" w:hAnsi="Tw Cen MT"/>
          <w:color w:val="auto"/>
          <w:sz w:val="23"/>
          <w:szCs w:val="23"/>
        </w:rPr>
      </w:pPr>
      <w:r w:rsidRPr="00020E1E">
        <w:rPr>
          <w:rFonts w:ascii="Tw Cen MT" w:hAnsi="Tw Cen MT"/>
          <w:color w:val="auto"/>
          <w:sz w:val="23"/>
          <w:szCs w:val="23"/>
        </w:rPr>
        <w:t xml:space="preserve">Banque Camerounaise des Petites et Moyennes Entreprises (BC-PME), B.P. 12962 Yaoundé ; </w:t>
      </w:r>
    </w:p>
    <w:p w:rsidR="003A3A4A" w:rsidRPr="00020E1E" w:rsidRDefault="003A3A4A" w:rsidP="00E97AAC">
      <w:pPr>
        <w:pStyle w:val="Default"/>
        <w:numPr>
          <w:ilvl w:val="0"/>
          <w:numId w:val="136"/>
        </w:numPr>
        <w:spacing w:after="121"/>
        <w:ind w:left="643" w:hanging="360"/>
        <w:rPr>
          <w:rFonts w:ascii="Tw Cen MT" w:hAnsi="Tw Cen MT"/>
          <w:color w:val="auto"/>
          <w:sz w:val="23"/>
          <w:szCs w:val="23"/>
        </w:rPr>
      </w:pPr>
      <w:r w:rsidRPr="00020E1E">
        <w:rPr>
          <w:rFonts w:ascii="Tw Cen MT" w:hAnsi="Tw Cen MT"/>
          <w:color w:val="auto"/>
          <w:sz w:val="23"/>
          <w:szCs w:val="23"/>
        </w:rPr>
        <w:t xml:space="preserve">Bank Of Africa Cameroun (BOA Cameroun), B.P. 4593 Douala </w:t>
      </w:r>
    </w:p>
    <w:p w:rsidR="003A3A4A" w:rsidRPr="00020E1E" w:rsidRDefault="003A3A4A" w:rsidP="00E97AAC">
      <w:pPr>
        <w:pStyle w:val="Default"/>
        <w:numPr>
          <w:ilvl w:val="0"/>
          <w:numId w:val="136"/>
        </w:numPr>
        <w:spacing w:after="121"/>
        <w:ind w:left="643" w:hanging="360"/>
        <w:rPr>
          <w:rFonts w:ascii="Tw Cen MT" w:hAnsi="Tw Cen MT"/>
          <w:color w:val="auto"/>
          <w:sz w:val="23"/>
          <w:szCs w:val="23"/>
        </w:rPr>
      </w:pPr>
      <w:r w:rsidRPr="00020E1E">
        <w:rPr>
          <w:rFonts w:ascii="Tw Cen MT" w:hAnsi="Tw Cen MT"/>
          <w:color w:val="auto"/>
          <w:sz w:val="23"/>
          <w:szCs w:val="23"/>
        </w:rPr>
        <w:t xml:space="preserve">BANGE BANK CAMEROUN (BANGE CMR); </w:t>
      </w:r>
    </w:p>
    <w:p w:rsidR="003A3A4A" w:rsidRPr="00020E1E" w:rsidRDefault="003A3A4A" w:rsidP="00E97AAC">
      <w:pPr>
        <w:pStyle w:val="Default"/>
        <w:numPr>
          <w:ilvl w:val="0"/>
          <w:numId w:val="136"/>
        </w:numPr>
        <w:spacing w:after="121"/>
        <w:ind w:left="643" w:hanging="360"/>
        <w:rPr>
          <w:rFonts w:ascii="Tw Cen MT" w:hAnsi="Tw Cen MT"/>
          <w:color w:val="auto"/>
          <w:sz w:val="23"/>
          <w:szCs w:val="23"/>
        </w:rPr>
      </w:pPr>
      <w:r w:rsidRPr="00020E1E">
        <w:rPr>
          <w:rFonts w:ascii="Tw Cen MT" w:hAnsi="Tw Cen MT"/>
          <w:color w:val="auto"/>
          <w:sz w:val="23"/>
          <w:szCs w:val="23"/>
        </w:rPr>
        <w:t xml:space="preserve">Credit Communautaire d’Afrique – Bank (CCA – Bank), BP :30 388, Yaoundé ; </w:t>
      </w:r>
    </w:p>
    <w:p w:rsidR="003A3A4A" w:rsidRPr="00020E1E" w:rsidRDefault="003A3A4A" w:rsidP="00E97AAC">
      <w:pPr>
        <w:pStyle w:val="Default"/>
        <w:numPr>
          <w:ilvl w:val="0"/>
          <w:numId w:val="136"/>
        </w:numPr>
        <w:ind w:left="643" w:hanging="360"/>
        <w:rPr>
          <w:rFonts w:ascii="Tw Cen MT" w:hAnsi="Tw Cen MT"/>
          <w:color w:val="auto"/>
          <w:sz w:val="23"/>
          <w:szCs w:val="23"/>
        </w:rPr>
      </w:pPr>
      <w:r w:rsidRPr="00020E1E">
        <w:rPr>
          <w:rFonts w:ascii="Tw Cen MT" w:hAnsi="Tw Cen MT"/>
          <w:color w:val="auto"/>
          <w:sz w:val="23"/>
          <w:szCs w:val="23"/>
        </w:rPr>
        <w:t xml:space="preserve">La regionale Bank, BP : 30 145 Yaoundé, Tél : (+237) 222 22 02 39 </w:t>
      </w:r>
    </w:p>
    <w:p w:rsidR="003A3A4A" w:rsidRPr="00020E1E" w:rsidRDefault="003A3A4A" w:rsidP="003A3A4A">
      <w:pPr>
        <w:pStyle w:val="Default"/>
        <w:rPr>
          <w:rFonts w:ascii="Tw Cen MT" w:hAnsi="Tw Cen MT"/>
          <w:color w:val="auto"/>
          <w:sz w:val="23"/>
          <w:szCs w:val="23"/>
        </w:rPr>
      </w:pPr>
    </w:p>
    <w:p w:rsidR="003A3A4A" w:rsidRPr="00020E1E" w:rsidRDefault="003A3A4A" w:rsidP="003A3A4A">
      <w:pPr>
        <w:pStyle w:val="Default"/>
        <w:rPr>
          <w:rFonts w:ascii="Tw Cen MT" w:hAnsi="Tw Cen MT"/>
          <w:color w:val="auto"/>
          <w:sz w:val="23"/>
          <w:szCs w:val="23"/>
        </w:rPr>
      </w:pPr>
      <w:r w:rsidRPr="00020E1E">
        <w:rPr>
          <w:rFonts w:ascii="Tw Cen MT" w:hAnsi="Tw Cen MT"/>
          <w:b/>
          <w:bCs/>
          <w:color w:val="auto"/>
          <w:sz w:val="23"/>
          <w:szCs w:val="23"/>
        </w:rPr>
        <w:t xml:space="preserve">II- Compagnies d’assurances </w:t>
      </w:r>
    </w:p>
    <w:p w:rsidR="003A3A4A" w:rsidRPr="00020E1E" w:rsidRDefault="003A3A4A" w:rsidP="00E97AAC">
      <w:pPr>
        <w:pStyle w:val="Default"/>
        <w:numPr>
          <w:ilvl w:val="0"/>
          <w:numId w:val="137"/>
        </w:numPr>
        <w:spacing w:after="121"/>
        <w:ind w:left="1420" w:hanging="360"/>
        <w:rPr>
          <w:rFonts w:ascii="Tw Cen MT" w:hAnsi="Tw Cen MT"/>
          <w:color w:val="auto"/>
          <w:sz w:val="23"/>
          <w:szCs w:val="23"/>
        </w:rPr>
      </w:pPr>
      <w:r w:rsidRPr="00020E1E">
        <w:rPr>
          <w:rFonts w:ascii="Tw Cen MT" w:hAnsi="Tw Cen MT"/>
          <w:color w:val="auto"/>
          <w:sz w:val="23"/>
          <w:szCs w:val="23"/>
        </w:rPr>
        <w:t xml:space="preserve">Chanas assurances; </w:t>
      </w:r>
    </w:p>
    <w:p w:rsidR="003A3A4A" w:rsidRPr="00020E1E" w:rsidRDefault="003A3A4A" w:rsidP="00E97AAC">
      <w:pPr>
        <w:pStyle w:val="Default"/>
        <w:numPr>
          <w:ilvl w:val="0"/>
          <w:numId w:val="137"/>
        </w:numPr>
        <w:spacing w:after="121"/>
        <w:ind w:left="1420" w:hanging="360"/>
        <w:rPr>
          <w:rFonts w:ascii="Tw Cen MT" w:hAnsi="Tw Cen MT"/>
          <w:color w:val="auto"/>
          <w:sz w:val="23"/>
          <w:szCs w:val="23"/>
        </w:rPr>
      </w:pPr>
      <w:r w:rsidRPr="00020E1E">
        <w:rPr>
          <w:rFonts w:ascii="Tw Cen MT" w:hAnsi="Tw Cen MT"/>
          <w:color w:val="auto"/>
          <w:sz w:val="23"/>
          <w:szCs w:val="23"/>
        </w:rPr>
        <w:t xml:space="preserve">Activa Assurances </w:t>
      </w:r>
    </w:p>
    <w:p w:rsidR="003A3A4A" w:rsidRPr="00020E1E" w:rsidRDefault="003A3A4A" w:rsidP="00E97AAC">
      <w:pPr>
        <w:pStyle w:val="Default"/>
        <w:numPr>
          <w:ilvl w:val="0"/>
          <w:numId w:val="137"/>
        </w:numPr>
        <w:spacing w:after="121"/>
        <w:ind w:left="1420" w:hanging="360"/>
        <w:rPr>
          <w:rFonts w:ascii="Tw Cen MT" w:hAnsi="Tw Cen MT"/>
          <w:color w:val="auto"/>
          <w:sz w:val="23"/>
          <w:szCs w:val="23"/>
        </w:rPr>
      </w:pPr>
      <w:r w:rsidRPr="00020E1E">
        <w:rPr>
          <w:rFonts w:ascii="Tw Cen MT" w:hAnsi="Tw Cen MT"/>
          <w:color w:val="auto"/>
          <w:sz w:val="23"/>
          <w:szCs w:val="23"/>
        </w:rPr>
        <w:t xml:space="preserve">Atlantique Assurances S .A., B.P. 2933 Douala ; </w:t>
      </w:r>
    </w:p>
    <w:p w:rsidR="003A3A4A" w:rsidRPr="00020E1E" w:rsidRDefault="003A3A4A" w:rsidP="00E97AAC">
      <w:pPr>
        <w:pStyle w:val="Default"/>
        <w:numPr>
          <w:ilvl w:val="0"/>
          <w:numId w:val="137"/>
        </w:numPr>
        <w:spacing w:after="121"/>
        <w:ind w:left="1420" w:hanging="360"/>
        <w:rPr>
          <w:rFonts w:ascii="Tw Cen MT" w:hAnsi="Tw Cen MT"/>
          <w:color w:val="auto"/>
          <w:sz w:val="23"/>
          <w:szCs w:val="23"/>
        </w:rPr>
      </w:pPr>
      <w:r w:rsidRPr="00020E1E">
        <w:rPr>
          <w:rFonts w:ascii="Tw Cen MT" w:hAnsi="Tw Cen MT"/>
          <w:color w:val="auto"/>
          <w:sz w:val="23"/>
          <w:szCs w:val="23"/>
        </w:rPr>
        <w:t xml:space="preserve">Zénithe Insurance S.A. ; </w:t>
      </w:r>
    </w:p>
    <w:p w:rsidR="003A3A4A" w:rsidRPr="00020E1E" w:rsidRDefault="003A3A4A" w:rsidP="00E97AAC">
      <w:pPr>
        <w:pStyle w:val="Default"/>
        <w:numPr>
          <w:ilvl w:val="0"/>
          <w:numId w:val="137"/>
        </w:numPr>
        <w:spacing w:after="121"/>
        <w:ind w:left="1420" w:hanging="360"/>
        <w:rPr>
          <w:rFonts w:ascii="Tw Cen MT" w:hAnsi="Tw Cen MT"/>
          <w:color w:val="auto"/>
          <w:sz w:val="23"/>
          <w:szCs w:val="23"/>
        </w:rPr>
      </w:pPr>
      <w:r w:rsidRPr="00020E1E">
        <w:rPr>
          <w:rFonts w:ascii="Tw Cen MT" w:hAnsi="Tw Cen MT"/>
          <w:color w:val="auto"/>
          <w:sz w:val="23"/>
          <w:szCs w:val="23"/>
        </w:rPr>
        <w:t xml:space="preserve">Pro-Assur S.A ; </w:t>
      </w:r>
    </w:p>
    <w:p w:rsidR="003A3A4A" w:rsidRPr="00020E1E" w:rsidRDefault="003A3A4A" w:rsidP="00E97AAC">
      <w:pPr>
        <w:pStyle w:val="Default"/>
        <w:numPr>
          <w:ilvl w:val="0"/>
          <w:numId w:val="137"/>
        </w:numPr>
        <w:spacing w:after="121"/>
        <w:ind w:left="1420" w:hanging="360"/>
        <w:rPr>
          <w:rFonts w:ascii="Tw Cen MT" w:hAnsi="Tw Cen MT"/>
          <w:color w:val="auto"/>
          <w:sz w:val="23"/>
          <w:szCs w:val="23"/>
        </w:rPr>
      </w:pPr>
      <w:r w:rsidRPr="00020E1E">
        <w:rPr>
          <w:rFonts w:ascii="Tw Cen MT" w:hAnsi="Tw Cen MT"/>
          <w:color w:val="auto"/>
          <w:sz w:val="23"/>
          <w:szCs w:val="23"/>
        </w:rPr>
        <w:t xml:space="preserve">Aréa Assurances S.A, B.P . 1531 Douala ; </w:t>
      </w:r>
    </w:p>
    <w:p w:rsidR="003A3A4A" w:rsidRPr="00020E1E" w:rsidRDefault="003A3A4A" w:rsidP="00E97AAC">
      <w:pPr>
        <w:pStyle w:val="Default"/>
        <w:numPr>
          <w:ilvl w:val="0"/>
          <w:numId w:val="137"/>
        </w:numPr>
        <w:spacing w:after="121"/>
        <w:ind w:left="1420" w:hanging="360"/>
        <w:rPr>
          <w:rFonts w:ascii="Tw Cen MT" w:hAnsi="Tw Cen MT"/>
          <w:color w:val="auto"/>
          <w:sz w:val="23"/>
          <w:szCs w:val="23"/>
        </w:rPr>
      </w:pPr>
      <w:r w:rsidRPr="00020E1E">
        <w:rPr>
          <w:rFonts w:ascii="Tw Cen MT" w:hAnsi="Tw Cen MT"/>
          <w:color w:val="auto"/>
          <w:sz w:val="23"/>
          <w:szCs w:val="23"/>
        </w:rPr>
        <w:t xml:space="preserve">Bénéficial General Insurance S .A., B.P. 2328 Douala ; </w:t>
      </w:r>
    </w:p>
    <w:p w:rsidR="003A3A4A" w:rsidRPr="00020E1E" w:rsidRDefault="003A3A4A" w:rsidP="00E97AAC">
      <w:pPr>
        <w:pStyle w:val="Default"/>
        <w:numPr>
          <w:ilvl w:val="0"/>
          <w:numId w:val="137"/>
        </w:numPr>
        <w:spacing w:after="121"/>
        <w:ind w:left="1420" w:hanging="360"/>
        <w:rPr>
          <w:rFonts w:ascii="Tw Cen MT" w:hAnsi="Tw Cen MT"/>
          <w:color w:val="auto"/>
          <w:sz w:val="23"/>
          <w:szCs w:val="23"/>
        </w:rPr>
      </w:pPr>
      <w:r w:rsidRPr="00020E1E">
        <w:rPr>
          <w:rFonts w:ascii="Tw Cen MT" w:hAnsi="Tw Cen MT"/>
          <w:color w:val="auto"/>
          <w:sz w:val="23"/>
          <w:szCs w:val="23"/>
        </w:rPr>
        <w:t xml:space="preserve">CPA S.A., B.BP. 54Douala ; </w:t>
      </w:r>
    </w:p>
    <w:p w:rsidR="003A3A4A" w:rsidRPr="00020E1E" w:rsidRDefault="003A3A4A" w:rsidP="00E97AAC">
      <w:pPr>
        <w:pStyle w:val="Default"/>
        <w:numPr>
          <w:ilvl w:val="0"/>
          <w:numId w:val="137"/>
        </w:numPr>
        <w:spacing w:after="121"/>
        <w:ind w:left="1420" w:hanging="360"/>
        <w:rPr>
          <w:rFonts w:ascii="Tw Cen MT" w:hAnsi="Tw Cen MT"/>
          <w:color w:val="auto"/>
          <w:sz w:val="23"/>
          <w:szCs w:val="23"/>
        </w:rPr>
      </w:pPr>
      <w:r w:rsidRPr="00020E1E">
        <w:rPr>
          <w:rFonts w:ascii="Tw Cen MT" w:hAnsi="Tw Cen MT"/>
          <w:color w:val="auto"/>
          <w:sz w:val="23"/>
          <w:szCs w:val="23"/>
        </w:rPr>
        <w:t xml:space="preserve">NSIA Assurances S.A., B.P. 2759 Douala ; </w:t>
      </w:r>
    </w:p>
    <w:p w:rsidR="003A3A4A" w:rsidRPr="00020E1E" w:rsidRDefault="003A3A4A" w:rsidP="00E97AAC">
      <w:pPr>
        <w:pStyle w:val="Default"/>
        <w:numPr>
          <w:ilvl w:val="0"/>
          <w:numId w:val="137"/>
        </w:numPr>
        <w:spacing w:after="121"/>
        <w:ind w:left="1420" w:hanging="360"/>
        <w:rPr>
          <w:rFonts w:ascii="Tw Cen MT" w:hAnsi="Tw Cen MT"/>
          <w:color w:val="auto"/>
          <w:sz w:val="23"/>
          <w:szCs w:val="23"/>
        </w:rPr>
      </w:pPr>
      <w:r w:rsidRPr="00020E1E">
        <w:rPr>
          <w:rFonts w:ascii="Tw Cen MT" w:hAnsi="Tw Cen MT"/>
          <w:color w:val="auto"/>
          <w:sz w:val="23"/>
          <w:szCs w:val="23"/>
        </w:rPr>
        <w:t xml:space="preserve">SAAR S.A., B.P. 1011 Douala ; </w:t>
      </w:r>
    </w:p>
    <w:p w:rsidR="003A3A4A" w:rsidRPr="00020E1E" w:rsidRDefault="003A3A4A" w:rsidP="00E97AAC">
      <w:pPr>
        <w:pStyle w:val="Default"/>
        <w:numPr>
          <w:ilvl w:val="0"/>
          <w:numId w:val="137"/>
        </w:numPr>
        <w:ind w:left="1420" w:hanging="360"/>
        <w:rPr>
          <w:rFonts w:ascii="Tw Cen MT" w:hAnsi="Tw Cen MT"/>
          <w:color w:val="auto"/>
          <w:sz w:val="23"/>
          <w:szCs w:val="23"/>
        </w:rPr>
      </w:pPr>
      <w:r w:rsidRPr="00020E1E">
        <w:rPr>
          <w:rFonts w:ascii="Tw Cen MT" w:hAnsi="Tw Cen MT"/>
          <w:color w:val="auto"/>
          <w:sz w:val="23"/>
          <w:szCs w:val="23"/>
        </w:rPr>
        <w:t xml:space="preserve">Saham Assurances S.A., B.P. 11315 Douala </w:t>
      </w:r>
    </w:p>
    <w:p w:rsidR="003A3A4A" w:rsidRPr="00020E1E" w:rsidRDefault="003A3A4A" w:rsidP="003A3A4A">
      <w:pPr>
        <w:pStyle w:val="Default"/>
        <w:rPr>
          <w:rFonts w:ascii="Tw Cen MT" w:hAnsi="Tw Cen MT"/>
          <w:color w:val="auto"/>
          <w:sz w:val="23"/>
          <w:szCs w:val="23"/>
        </w:rPr>
      </w:pPr>
    </w:p>
    <w:p w:rsidR="003A3A4A" w:rsidRDefault="003A3A4A" w:rsidP="003A3A4A">
      <w:pPr>
        <w:rPr>
          <w:rFonts w:ascii="Tw Cen MT" w:hAnsi="Tw Cen MT"/>
          <w:sz w:val="23"/>
          <w:szCs w:val="23"/>
        </w:rPr>
      </w:pPr>
      <w:r w:rsidRPr="00020E1E">
        <w:rPr>
          <w:rFonts w:ascii="Tw Cen MT" w:hAnsi="Tw Cen MT"/>
          <w:b/>
          <w:bCs/>
          <w:sz w:val="23"/>
          <w:szCs w:val="23"/>
        </w:rPr>
        <w:t xml:space="preserve">NB </w:t>
      </w:r>
      <w:r w:rsidRPr="00020E1E">
        <w:rPr>
          <w:rFonts w:ascii="Tw Cen MT" w:hAnsi="Tw Cen MT"/>
          <w:sz w:val="23"/>
          <w:szCs w:val="23"/>
        </w:rPr>
        <w:t>: Cette liste étant évolutive, le Maître d’Ouvrage ou le Maître d’Ouvrage devra s’assurer lors de l’élaboration du DAO qu’il s’agit de la dernière actualisation du Ministre en charge des finances</w:t>
      </w:r>
    </w:p>
    <w:p w:rsidR="003A3A4A" w:rsidRDefault="003A3A4A" w:rsidP="003A3A4A">
      <w:pPr>
        <w:rPr>
          <w:rFonts w:ascii="Tw Cen MT" w:hAnsi="Tw Cen MT"/>
          <w:sz w:val="23"/>
          <w:szCs w:val="23"/>
        </w:rPr>
      </w:pPr>
    </w:p>
    <w:p w:rsidR="003A3A4A" w:rsidRDefault="003A3A4A" w:rsidP="003A3A4A">
      <w:pPr>
        <w:rPr>
          <w:rFonts w:ascii="Tw Cen MT" w:hAnsi="Tw Cen MT"/>
          <w:sz w:val="23"/>
          <w:szCs w:val="23"/>
        </w:rPr>
      </w:pPr>
    </w:p>
    <w:p w:rsidR="003A3A4A" w:rsidRDefault="003A3A4A" w:rsidP="003A3A4A">
      <w:pPr>
        <w:rPr>
          <w:rFonts w:ascii="Tw Cen MT" w:hAnsi="Tw Cen MT"/>
          <w:sz w:val="23"/>
          <w:szCs w:val="23"/>
        </w:rPr>
      </w:pPr>
    </w:p>
    <w:p w:rsidR="003A3A4A" w:rsidRDefault="003A3A4A" w:rsidP="003A3A4A">
      <w:pPr>
        <w:rPr>
          <w:rFonts w:ascii="Tw Cen MT" w:hAnsi="Tw Cen MT"/>
          <w:sz w:val="23"/>
          <w:szCs w:val="23"/>
        </w:rPr>
      </w:pPr>
    </w:p>
    <w:p w:rsidR="003A3A4A" w:rsidRDefault="003A3A4A" w:rsidP="003A3A4A">
      <w:pPr>
        <w:rPr>
          <w:rFonts w:ascii="Tw Cen MT" w:hAnsi="Tw Cen MT"/>
          <w:sz w:val="23"/>
          <w:szCs w:val="23"/>
        </w:rPr>
      </w:pPr>
    </w:p>
    <w:p w:rsidR="003A3A4A" w:rsidRDefault="003A3A4A" w:rsidP="003A3A4A">
      <w:pPr>
        <w:rPr>
          <w:rFonts w:ascii="Tw Cen MT" w:hAnsi="Tw Cen MT"/>
          <w:sz w:val="23"/>
          <w:szCs w:val="23"/>
        </w:rPr>
      </w:pPr>
    </w:p>
    <w:p w:rsidR="003A3A4A" w:rsidRDefault="003A3A4A" w:rsidP="003A3A4A">
      <w:pPr>
        <w:rPr>
          <w:rFonts w:ascii="Tw Cen MT" w:hAnsi="Tw Cen MT"/>
          <w:sz w:val="23"/>
          <w:szCs w:val="23"/>
        </w:rPr>
      </w:pPr>
    </w:p>
    <w:p w:rsidR="003A3A4A" w:rsidRDefault="003A3A4A" w:rsidP="003A3A4A">
      <w:pPr>
        <w:rPr>
          <w:rFonts w:ascii="Tw Cen MT" w:hAnsi="Tw Cen MT"/>
          <w:sz w:val="23"/>
          <w:szCs w:val="23"/>
        </w:rPr>
      </w:pPr>
    </w:p>
    <w:p w:rsidR="003A3A4A" w:rsidRDefault="003A3A4A" w:rsidP="003A3A4A">
      <w:pPr>
        <w:rPr>
          <w:rFonts w:ascii="Tw Cen MT" w:hAnsi="Tw Cen MT"/>
          <w:sz w:val="23"/>
          <w:szCs w:val="23"/>
        </w:rPr>
      </w:pPr>
    </w:p>
    <w:p w:rsidR="003A3A4A" w:rsidRDefault="003A3A4A" w:rsidP="003A3A4A">
      <w:pPr>
        <w:rPr>
          <w:rFonts w:ascii="Tw Cen MT" w:hAnsi="Tw Cen MT"/>
          <w:sz w:val="23"/>
          <w:szCs w:val="23"/>
        </w:rPr>
      </w:pPr>
    </w:p>
    <w:p w:rsidR="003A3A4A" w:rsidRDefault="0077137C" w:rsidP="003A3A4A">
      <w:pPr>
        <w:rPr>
          <w:rFonts w:ascii="Tw Cen MT" w:hAnsi="Tw Cen MT"/>
          <w:sz w:val="23"/>
          <w:szCs w:val="23"/>
        </w:rPr>
      </w:pPr>
      <w:r>
        <w:rPr>
          <w:rFonts w:ascii="Tw Cen MT" w:hAnsi="Tw Cen MT"/>
          <w:noProof/>
          <w:sz w:val="23"/>
          <w:szCs w:val="23"/>
        </w:rPr>
        <w:pict>
          <v:shape id="_x0000_s1054" type="#_x0000_t69" style="position:absolute;margin-left:15.8pt;margin-top:297.1pt;width:460.15pt;height:223.45pt;z-index:2516997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5EUwIAAK4EAAAOAAAAZHJzL2Uyb0RvYy54bWysVNuO0zAQfUfiHyy/0yTdZNtGTVerLkVI&#10;C6xY+ADXdhqDb9hu0+XrGTtpaeENkQfL4xkfn5kzk+XdUUl04M4LoxtcTHKMuKaGCb1r8Ncvmzdz&#10;jHwgmhFpNG/wC/f4bvX61bK3NZ+azkjGHQIQ7eveNrgLwdZZ5mnHFfETY7kGZ2ucIgFMt8uYIz2g&#10;K5lN8/w2641j1hnKvYfTh8GJVwm/bTkNn9rW84Bkg4FbSKtL6zau2WpJ6p0jthN0pEH+gYUiQsOj&#10;Z6gHEgjaO/EXlBLUGW/aMKFGZaZtBeUpB8imyP/I5rkjlqdcoDjensvk/x8s/Xh4ckiwBoNQmiiQ&#10;6H4fTHoZVTfzWKDe+hrinu2Tiyl6+2jod4+0WXdE7/i9c6bvOGFAq4jx2dWFaHi4irb9B8MAnwB+&#10;qtWxdSoCQhXQMUnycpaEHwOicFjNy5tFXmFEwVfMFsVilkTLSH26bp0P77hRKG4aLHkbPotdFxKv&#10;9BA5PPqQ1GFjjoR9KzBqlQSxD0SiKodvbIaLmOlVTHlbTlN+pB4RgcXp9VQZIwXbCCmT4XbbtXQI&#10;4Bu8Sd942V+GSY36Bk/n1axKXK+c/hIjUhxIwrNXYUoEGCIpFKh4DiJ11OStZqnFAxFy2MNlqUeR&#10;oi6DvuG4PaY2KMrIMoq2NewFZHNmGBoYcth0xv3EqIeBabD/sSeOYyTfa5B+UZRlnLBklNVsCoa7&#10;9GwvPURTgGpwwGjYrsMwlXvronixlWIVtYnt2Ipw6quB1cgfhgJ2V1N3aaeo37+Z1S8AAAD//wMA&#10;UEsDBBQABgAIAAAAIQCd3SQb3wAAAAoBAAAPAAAAZHJzL2Rvd25yZXYueG1sTI9BS8NAEIXvgv9h&#10;GcGb3SRtQ4zZFBGFgierCL1NstNsMDsbstsm/nvXkx6H9/HeN9VusYO40OR7xwrSVQKCuHW6507B&#10;x/vLXQHCB2SNg2NS8E0edvX1VYWldjO/0eUQOhFL2JeowIQwllL61pBFv3IjccxObrIY4jl1Uk84&#10;x3I7yCxJcmmx57hgcKQnQ+3X4WwVPJ/Wpulwseb4aZZZHvdrfN0rdXuzPD6ACLSEPxh+9aM61NGp&#10;cWfWXgwKsjSLpIJtsclBROB+k25BNAqKPC9A1pX8/0L9AwAA//8DAFBLAQItABQABgAIAAAAIQC2&#10;gziS/gAAAOEBAAATAAAAAAAAAAAAAAAAAAAAAABbQ29udGVudF9UeXBlc10ueG1sUEsBAi0AFAAG&#10;AAgAAAAhADj9If/WAAAAlAEAAAsAAAAAAAAAAAAAAAAALwEAAF9yZWxzLy5yZWxzUEsBAi0AFAAG&#10;AAgAAAAhAGKsDkRTAgAArgQAAA4AAAAAAAAAAAAAAAAALgIAAGRycy9lMm9Eb2MueG1sUEsBAi0A&#10;FAAGAAgAAAAhAJ3dJBvfAAAACgEAAA8AAAAAAAAAAAAAAAAArQQAAGRycy9kb3ducmV2LnhtbFBL&#10;BQYAAAAABAAEAPMAAAC5BQAAAAA=&#10;" adj="3619" strokeweight="2.25pt">
            <v:textbox style="mso-next-textbox:#_x0000_s1054">
              <w:txbxContent>
                <w:p w:rsidR="00E23405" w:rsidRPr="00020E1E" w:rsidRDefault="00E23405" w:rsidP="003A3A4A">
                  <w:pPr>
                    <w:pStyle w:val="Default"/>
                    <w:pageBreakBefore/>
                    <w:rPr>
                      <w:rFonts w:ascii="Tw Cen MT" w:hAnsi="Tw Cen MT"/>
                      <w:color w:val="auto"/>
                      <w:sz w:val="36"/>
                      <w:szCs w:val="36"/>
                    </w:rPr>
                  </w:pPr>
                  <w:r w:rsidRPr="00020E1E">
                    <w:rPr>
                      <w:rFonts w:ascii="Tw Cen MT" w:hAnsi="Tw Cen MT"/>
                      <w:b/>
                      <w:bCs/>
                      <w:i/>
                      <w:iCs/>
                      <w:color w:val="auto"/>
                      <w:sz w:val="36"/>
                      <w:szCs w:val="36"/>
                    </w:rPr>
                    <w:t xml:space="preserve">PIECE N°15. </w:t>
                  </w:r>
                </w:p>
                <w:p w:rsidR="00E23405" w:rsidRPr="003A3A4A" w:rsidRDefault="00E23405" w:rsidP="003A3A4A">
                  <w:pPr>
                    <w:rPr>
                      <w:szCs w:val="32"/>
                    </w:rPr>
                  </w:pPr>
                  <w:r w:rsidRPr="00020E1E">
                    <w:rPr>
                      <w:rFonts w:ascii="Tw Cen MT" w:hAnsi="Tw Cen MT"/>
                      <w:b/>
                      <w:bCs/>
                      <w:i/>
                      <w:iCs/>
                      <w:sz w:val="36"/>
                      <w:szCs w:val="36"/>
                    </w:rPr>
                    <w:t>PROCEDURE DE PASSATION DES MARCHES EN LIGNE</w:t>
                  </w:r>
                </w:p>
              </w:txbxContent>
            </v:textbox>
            <w10:wrap type="square" anchorx="margin" anchory="margin"/>
          </v:shape>
        </w:pict>
      </w: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Pr="00020E1E" w:rsidRDefault="003A3A4A" w:rsidP="003A3A4A">
      <w:pPr>
        <w:autoSpaceDE w:val="0"/>
        <w:autoSpaceDN w:val="0"/>
        <w:adjustRightInd w:val="0"/>
        <w:rPr>
          <w:rFonts w:ascii="Tw Cen MT" w:hAnsi="Tw Cen MT" w:cs="Calibri"/>
          <w:color w:val="000000"/>
          <w:sz w:val="52"/>
          <w:szCs w:val="52"/>
        </w:rPr>
      </w:pPr>
      <w:r w:rsidRPr="00020E1E">
        <w:rPr>
          <w:rFonts w:ascii="Tw Cen MT" w:hAnsi="Tw Cen MT" w:cs="Calibri"/>
          <w:color w:val="000000"/>
          <w:sz w:val="52"/>
          <w:szCs w:val="52"/>
        </w:rPr>
        <w:t xml:space="preserve">LA PROCEDURE DE SOUMISSION EN LIGNE </w:t>
      </w:r>
    </w:p>
    <w:p w:rsidR="003A3A4A" w:rsidRPr="00020E1E" w:rsidRDefault="003A3A4A" w:rsidP="003A3A4A">
      <w:pPr>
        <w:autoSpaceDE w:val="0"/>
        <w:autoSpaceDN w:val="0"/>
        <w:adjustRightInd w:val="0"/>
        <w:rPr>
          <w:rFonts w:ascii="Tw Cen MT" w:hAnsi="Tw Cen MT" w:cs="Calibri"/>
          <w:color w:val="000000"/>
          <w:sz w:val="23"/>
          <w:szCs w:val="23"/>
        </w:rPr>
      </w:pPr>
      <w:r w:rsidRPr="00020E1E">
        <w:rPr>
          <w:rFonts w:ascii="Tw Cen MT" w:hAnsi="Tw Cen MT"/>
          <w:color w:val="000000"/>
          <w:sz w:val="23"/>
          <w:szCs w:val="23"/>
        </w:rPr>
        <w:t xml:space="preserve">Pour soumissionner en ligne, le prestataire doit suivre les quatre étapes ci-après : </w:t>
      </w:r>
    </w:p>
    <w:p w:rsidR="003A3A4A" w:rsidRPr="00020E1E" w:rsidRDefault="003A3A4A" w:rsidP="003A3A4A">
      <w:pPr>
        <w:autoSpaceDE w:val="0"/>
        <w:autoSpaceDN w:val="0"/>
        <w:adjustRightInd w:val="0"/>
        <w:rPr>
          <w:rFonts w:ascii="Tw Cen MT" w:hAnsi="Tw Cen MT" w:cs="Calibri"/>
          <w:color w:val="000000"/>
          <w:sz w:val="23"/>
          <w:szCs w:val="23"/>
        </w:rPr>
      </w:pPr>
      <w:r w:rsidRPr="00020E1E">
        <w:rPr>
          <w:rFonts w:ascii="Tw Cen MT" w:hAnsi="Tw Cen MT"/>
          <w:color w:val="000000"/>
          <w:sz w:val="23"/>
          <w:szCs w:val="23"/>
        </w:rPr>
        <w:t xml:space="preserve">Étape 1 : Enregistrement de l’Entreprise dans la plateforme COLEPS </w:t>
      </w:r>
    </w:p>
    <w:p w:rsidR="003A3A4A" w:rsidRPr="00020E1E" w:rsidRDefault="003A3A4A" w:rsidP="00E97AAC">
      <w:pPr>
        <w:numPr>
          <w:ilvl w:val="0"/>
          <w:numId w:val="138"/>
        </w:numPr>
        <w:autoSpaceDE w:val="0"/>
        <w:autoSpaceDN w:val="0"/>
        <w:adjustRightInd w:val="0"/>
        <w:rPr>
          <w:rFonts w:ascii="Tw Cen MT" w:hAnsi="Tw Cen MT" w:cs="Calibri"/>
          <w:color w:val="000000"/>
          <w:sz w:val="23"/>
          <w:szCs w:val="23"/>
        </w:rPr>
      </w:pPr>
      <w:r w:rsidRPr="00020E1E">
        <w:rPr>
          <w:rFonts w:ascii="Tw Cen MT" w:hAnsi="Tw Cen MT"/>
          <w:color w:val="000000"/>
          <w:sz w:val="23"/>
          <w:szCs w:val="23"/>
        </w:rPr>
        <w:t xml:space="preserve">Se connecter à COLEPS à partir de l’adresse https://www.marchespublics.cm </w:t>
      </w:r>
      <w:r w:rsidRPr="00020E1E">
        <w:rPr>
          <w:rFonts w:ascii="Tw Cen MT" w:hAnsi="Tw Cen MT" w:cs="Calibri"/>
          <w:color w:val="000000"/>
          <w:sz w:val="23"/>
          <w:szCs w:val="23"/>
        </w:rPr>
        <w:t xml:space="preserve">ou </w:t>
      </w:r>
    </w:p>
    <w:p w:rsidR="003A3A4A" w:rsidRPr="00020E1E" w:rsidRDefault="003A3A4A" w:rsidP="003A3A4A">
      <w:pPr>
        <w:autoSpaceDE w:val="0"/>
        <w:autoSpaceDN w:val="0"/>
        <w:adjustRightInd w:val="0"/>
        <w:rPr>
          <w:rFonts w:ascii="Tw Cen MT" w:hAnsi="Tw Cen MT" w:cs="Calibri"/>
          <w:color w:val="000000"/>
          <w:sz w:val="23"/>
          <w:szCs w:val="23"/>
        </w:rPr>
      </w:pPr>
    </w:p>
    <w:p w:rsidR="003A3A4A" w:rsidRPr="00020E1E" w:rsidRDefault="003A3A4A" w:rsidP="003A3A4A">
      <w:pPr>
        <w:autoSpaceDE w:val="0"/>
        <w:autoSpaceDN w:val="0"/>
        <w:adjustRightInd w:val="0"/>
        <w:rPr>
          <w:rFonts w:ascii="Tw Cen MT" w:hAnsi="Tw Cen MT" w:cs="Calibri"/>
          <w:color w:val="000000"/>
          <w:sz w:val="23"/>
          <w:szCs w:val="23"/>
        </w:rPr>
      </w:pPr>
      <w:r w:rsidRPr="00020E1E">
        <w:rPr>
          <w:rFonts w:ascii="Tw Cen MT" w:hAnsi="Tw Cen MT"/>
          <w:color w:val="000000"/>
          <w:sz w:val="23"/>
          <w:szCs w:val="23"/>
        </w:rPr>
        <w:t xml:space="preserve">https://www.publicscontratcs.cm </w:t>
      </w:r>
      <w:r w:rsidRPr="00020E1E">
        <w:rPr>
          <w:rFonts w:ascii="Tw Cen MT" w:hAnsi="Tw Cen MT" w:cs="Calibri"/>
          <w:color w:val="000000"/>
          <w:sz w:val="23"/>
          <w:szCs w:val="23"/>
        </w:rPr>
        <w:t xml:space="preserve">; </w:t>
      </w:r>
    </w:p>
    <w:p w:rsidR="003A3A4A" w:rsidRPr="00020E1E" w:rsidRDefault="003A3A4A" w:rsidP="00E97AAC">
      <w:pPr>
        <w:numPr>
          <w:ilvl w:val="0"/>
          <w:numId w:val="139"/>
        </w:numPr>
        <w:autoSpaceDE w:val="0"/>
        <w:autoSpaceDN w:val="0"/>
        <w:adjustRightInd w:val="0"/>
        <w:spacing w:after="74"/>
        <w:rPr>
          <w:rFonts w:ascii="Tw Cen MT" w:hAnsi="Tw Cen MT" w:cs="Calibri"/>
          <w:color w:val="000000"/>
          <w:sz w:val="23"/>
          <w:szCs w:val="23"/>
        </w:rPr>
      </w:pPr>
      <w:r w:rsidRPr="00020E1E">
        <w:rPr>
          <w:rFonts w:ascii="Tw Cen MT" w:hAnsi="Tw Cen MT"/>
          <w:color w:val="000000"/>
          <w:sz w:val="23"/>
          <w:szCs w:val="23"/>
        </w:rPr>
        <w:t xml:space="preserve">Aller dans l’onglet « </w:t>
      </w:r>
      <w:r w:rsidRPr="00020E1E">
        <w:rPr>
          <w:rFonts w:ascii="Tw Cen MT" w:hAnsi="Tw Cen MT"/>
          <w:i/>
          <w:iCs/>
          <w:color w:val="000000"/>
          <w:sz w:val="25"/>
          <w:szCs w:val="25"/>
        </w:rPr>
        <w:t xml:space="preserve">Enregistrement des soumissionnaires </w:t>
      </w:r>
      <w:r w:rsidRPr="00020E1E">
        <w:rPr>
          <w:rFonts w:ascii="Tw Cen MT" w:hAnsi="Tw Cen MT"/>
          <w:color w:val="000000"/>
          <w:sz w:val="23"/>
          <w:szCs w:val="23"/>
        </w:rPr>
        <w:t xml:space="preserve">» et renseigner minutieusement le formulaire de demande ; </w:t>
      </w:r>
    </w:p>
    <w:p w:rsidR="003A3A4A" w:rsidRPr="00020E1E" w:rsidRDefault="003A3A4A" w:rsidP="00E97AAC">
      <w:pPr>
        <w:numPr>
          <w:ilvl w:val="0"/>
          <w:numId w:val="139"/>
        </w:numPr>
        <w:autoSpaceDE w:val="0"/>
        <w:autoSpaceDN w:val="0"/>
        <w:adjustRightInd w:val="0"/>
        <w:spacing w:after="74"/>
        <w:rPr>
          <w:rFonts w:ascii="Tw Cen MT" w:hAnsi="Tw Cen MT" w:cs="Calibri"/>
          <w:color w:val="000000"/>
          <w:sz w:val="23"/>
          <w:szCs w:val="23"/>
        </w:rPr>
      </w:pPr>
      <w:r w:rsidRPr="00020E1E">
        <w:rPr>
          <w:rFonts w:ascii="Tw Cen MT" w:hAnsi="Tw Cen MT"/>
          <w:color w:val="000000"/>
          <w:sz w:val="23"/>
          <w:szCs w:val="23"/>
        </w:rPr>
        <w:t xml:space="preserve">Imprimer le formulaire de demande renseigné et généré par le système ; </w:t>
      </w:r>
    </w:p>
    <w:p w:rsidR="003A3A4A" w:rsidRPr="00020E1E" w:rsidRDefault="003A3A4A" w:rsidP="00E97AAC">
      <w:pPr>
        <w:numPr>
          <w:ilvl w:val="0"/>
          <w:numId w:val="139"/>
        </w:numPr>
        <w:autoSpaceDE w:val="0"/>
        <w:autoSpaceDN w:val="0"/>
        <w:adjustRightInd w:val="0"/>
        <w:rPr>
          <w:rFonts w:ascii="Tw Cen MT" w:hAnsi="Tw Cen MT" w:cs="Calibri"/>
          <w:color w:val="000000"/>
          <w:sz w:val="23"/>
          <w:szCs w:val="23"/>
        </w:rPr>
      </w:pPr>
      <w:r w:rsidRPr="00020E1E">
        <w:rPr>
          <w:rFonts w:ascii="Tw Cen MT" w:hAnsi="Tw Cen MT"/>
          <w:color w:val="000000"/>
          <w:sz w:val="23"/>
          <w:szCs w:val="23"/>
        </w:rPr>
        <w:t xml:space="preserve">Faire signer le formulaire de demande par le Chef de Structure et y apposer le cachet de </w:t>
      </w:r>
    </w:p>
    <w:p w:rsidR="003A3A4A" w:rsidRPr="00020E1E" w:rsidRDefault="003A3A4A" w:rsidP="003A3A4A">
      <w:pPr>
        <w:autoSpaceDE w:val="0"/>
        <w:autoSpaceDN w:val="0"/>
        <w:adjustRightInd w:val="0"/>
        <w:rPr>
          <w:rFonts w:ascii="Tw Cen MT" w:hAnsi="Tw Cen MT" w:cs="Calibri"/>
          <w:color w:val="000000"/>
          <w:sz w:val="23"/>
          <w:szCs w:val="23"/>
        </w:rPr>
      </w:pPr>
    </w:p>
    <w:p w:rsidR="003A3A4A" w:rsidRPr="00020E1E" w:rsidRDefault="003A3A4A" w:rsidP="003A3A4A">
      <w:pPr>
        <w:autoSpaceDE w:val="0"/>
        <w:autoSpaceDN w:val="0"/>
        <w:adjustRightInd w:val="0"/>
        <w:rPr>
          <w:rFonts w:ascii="Tw Cen MT" w:hAnsi="Tw Cen MT"/>
          <w:color w:val="000000"/>
          <w:sz w:val="23"/>
          <w:szCs w:val="23"/>
        </w:rPr>
      </w:pPr>
      <w:r w:rsidRPr="00020E1E">
        <w:rPr>
          <w:rFonts w:ascii="Tw Cen MT" w:hAnsi="Tw Cen MT"/>
          <w:color w:val="000000"/>
          <w:sz w:val="23"/>
          <w:szCs w:val="23"/>
        </w:rPr>
        <w:t xml:space="preserve">l’entreprise ; </w:t>
      </w:r>
    </w:p>
    <w:p w:rsidR="003A3A4A" w:rsidRPr="00020E1E" w:rsidRDefault="003A3A4A" w:rsidP="00E97AAC">
      <w:pPr>
        <w:numPr>
          <w:ilvl w:val="1"/>
          <w:numId w:val="140"/>
        </w:numPr>
        <w:autoSpaceDE w:val="0"/>
        <w:autoSpaceDN w:val="0"/>
        <w:adjustRightInd w:val="0"/>
        <w:spacing w:after="48"/>
        <w:ind w:left="1440" w:hanging="360"/>
        <w:rPr>
          <w:rFonts w:ascii="Tw Cen MT" w:hAnsi="Tw Cen MT" w:cs="Calibri"/>
          <w:color w:val="000000"/>
          <w:sz w:val="23"/>
          <w:szCs w:val="23"/>
        </w:rPr>
      </w:pPr>
      <w:r w:rsidRPr="00020E1E">
        <w:rPr>
          <w:rFonts w:ascii="Tw Cen MT" w:hAnsi="Tw Cen MT"/>
          <w:color w:val="000000"/>
          <w:sz w:val="23"/>
          <w:szCs w:val="23"/>
        </w:rPr>
        <w:t xml:space="preserve">Déposer le formulaire dûment renseigné et formalisé au MINMAP accompagné des pièces suivantes : Photocopie d’une Attestation de Non Faillite (datant de moins de 3 mois) ; </w:t>
      </w:r>
    </w:p>
    <w:p w:rsidR="003A3A4A" w:rsidRPr="00020E1E" w:rsidRDefault="003A3A4A" w:rsidP="00E97AAC">
      <w:pPr>
        <w:numPr>
          <w:ilvl w:val="1"/>
          <w:numId w:val="140"/>
        </w:numPr>
        <w:autoSpaceDE w:val="0"/>
        <w:autoSpaceDN w:val="0"/>
        <w:adjustRightInd w:val="0"/>
        <w:spacing w:after="48"/>
        <w:ind w:left="1440" w:hanging="360"/>
        <w:rPr>
          <w:rFonts w:ascii="Tw Cen MT" w:hAnsi="Tw Cen MT" w:cs="Calibri"/>
          <w:color w:val="000000"/>
          <w:sz w:val="23"/>
          <w:szCs w:val="23"/>
        </w:rPr>
      </w:pPr>
      <w:r w:rsidRPr="00020E1E">
        <w:rPr>
          <w:rFonts w:ascii="Tw Cen MT" w:hAnsi="Tw Cen MT"/>
          <w:color w:val="000000"/>
          <w:sz w:val="23"/>
          <w:szCs w:val="23"/>
        </w:rPr>
        <w:t xml:space="preserve">Photocopie du Registre de Commerce ; </w:t>
      </w:r>
    </w:p>
    <w:p w:rsidR="003A3A4A" w:rsidRPr="00020E1E" w:rsidRDefault="003A3A4A" w:rsidP="00E97AAC">
      <w:pPr>
        <w:numPr>
          <w:ilvl w:val="1"/>
          <w:numId w:val="140"/>
        </w:numPr>
        <w:autoSpaceDE w:val="0"/>
        <w:autoSpaceDN w:val="0"/>
        <w:adjustRightInd w:val="0"/>
        <w:spacing w:after="48"/>
        <w:ind w:left="1440" w:hanging="360"/>
        <w:rPr>
          <w:rFonts w:ascii="Tw Cen MT" w:hAnsi="Tw Cen MT" w:cs="Calibri"/>
          <w:color w:val="000000"/>
          <w:sz w:val="23"/>
          <w:szCs w:val="23"/>
        </w:rPr>
      </w:pPr>
      <w:r w:rsidRPr="00020E1E">
        <w:rPr>
          <w:rFonts w:ascii="Tw Cen MT" w:hAnsi="Tw Cen MT"/>
          <w:color w:val="000000"/>
          <w:sz w:val="23"/>
          <w:szCs w:val="23"/>
        </w:rPr>
        <w:t xml:space="preserve">Photocopie de la Domiciliation Bancaire ; </w:t>
      </w:r>
    </w:p>
    <w:p w:rsidR="003A3A4A" w:rsidRPr="00020E1E" w:rsidRDefault="003A3A4A" w:rsidP="00E97AAC">
      <w:pPr>
        <w:numPr>
          <w:ilvl w:val="1"/>
          <w:numId w:val="140"/>
        </w:numPr>
        <w:autoSpaceDE w:val="0"/>
        <w:autoSpaceDN w:val="0"/>
        <w:adjustRightInd w:val="0"/>
        <w:ind w:left="1440" w:hanging="360"/>
        <w:rPr>
          <w:rFonts w:ascii="Tw Cen MT" w:hAnsi="Tw Cen MT" w:cs="Calibri"/>
          <w:color w:val="000000"/>
          <w:sz w:val="23"/>
          <w:szCs w:val="23"/>
        </w:rPr>
      </w:pPr>
      <w:r w:rsidRPr="00020E1E">
        <w:rPr>
          <w:rFonts w:ascii="Tw Cen MT" w:hAnsi="Tw Cen MT"/>
          <w:color w:val="000000"/>
          <w:sz w:val="23"/>
          <w:szCs w:val="23"/>
        </w:rPr>
        <w:t xml:space="preserve">Photocopie de l’Attestation de Conformité Fiscale (datant de moins de 3 mois). Étape 2 : Acquisition du Certificat Électronique </w:t>
      </w:r>
    </w:p>
    <w:p w:rsidR="003A3A4A" w:rsidRPr="00020E1E" w:rsidRDefault="003A3A4A" w:rsidP="00E97AAC">
      <w:pPr>
        <w:numPr>
          <w:ilvl w:val="1"/>
          <w:numId w:val="140"/>
        </w:numPr>
        <w:autoSpaceDE w:val="0"/>
        <w:autoSpaceDN w:val="0"/>
        <w:adjustRightInd w:val="0"/>
        <w:ind w:left="1440" w:hanging="360"/>
        <w:rPr>
          <w:rFonts w:ascii="Tw Cen MT" w:hAnsi="Tw Cen MT" w:cs="Calibri"/>
          <w:color w:val="000000"/>
          <w:sz w:val="23"/>
          <w:szCs w:val="23"/>
        </w:rPr>
      </w:pPr>
    </w:p>
    <w:p w:rsidR="003A3A4A" w:rsidRPr="00020E1E" w:rsidRDefault="003A3A4A" w:rsidP="00E97AAC">
      <w:pPr>
        <w:numPr>
          <w:ilvl w:val="1"/>
          <w:numId w:val="140"/>
        </w:numPr>
        <w:autoSpaceDE w:val="0"/>
        <w:autoSpaceDN w:val="0"/>
        <w:adjustRightInd w:val="0"/>
        <w:ind w:left="1440" w:hanging="360"/>
        <w:rPr>
          <w:rFonts w:ascii="Tw Cen MT" w:hAnsi="Tw Cen MT" w:cs="Calibri"/>
          <w:color w:val="000000"/>
          <w:sz w:val="23"/>
          <w:szCs w:val="23"/>
        </w:rPr>
      </w:pPr>
      <w:r w:rsidRPr="00020E1E">
        <w:rPr>
          <w:rFonts w:ascii="Tw Cen MT" w:hAnsi="Tw Cen MT"/>
          <w:color w:val="000000"/>
          <w:sz w:val="23"/>
          <w:szCs w:val="23"/>
        </w:rPr>
        <w:t xml:space="preserve">Retirer le formulaire de Demande de Certificat disponible au MINMAP ou le télécharger </w:t>
      </w:r>
    </w:p>
    <w:p w:rsidR="003A3A4A" w:rsidRPr="00020E1E" w:rsidRDefault="003A3A4A" w:rsidP="003A3A4A">
      <w:pPr>
        <w:autoSpaceDE w:val="0"/>
        <w:autoSpaceDN w:val="0"/>
        <w:adjustRightInd w:val="0"/>
        <w:rPr>
          <w:rFonts w:ascii="Tw Cen MT" w:hAnsi="Tw Cen MT" w:cs="Calibri"/>
          <w:color w:val="000000"/>
          <w:sz w:val="23"/>
          <w:szCs w:val="23"/>
        </w:rPr>
      </w:pPr>
    </w:p>
    <w:p w:rsidR="003A3A4A" w:rsidRPr="00020E1E" w:rsidRDefault="003A3A4A" w:rsidP="003A3A4A">
      <w:pPr>
        <w:autoSpaceDE w:val="0"/>
        <w:autoSpaceDN w:val="0"/>
        <w:adjustRightInd w:val="0"/>
        <w:rPr>
          <w:rFonts w:ascii="Tw Cen MT" w:hAnsi="Tw Cen MT" w:cs="Calibri"/>
          <w:color w:val="000000"/>
          <w:sz w:val="25"/>
          <w:szCs w:val="25"/>
        </w:rPr>
      </w:pPr>
      <w:r w:rsidRPr="00020E1E">
        <w:rPr>
          <w:rFonts w:ascii="Tw Cen MT" w:hAnsi="Tw Cen MT"/>
          <w:color w:val="000000"/>
          <w:sz w:val="23"/>
          <w:szCs w:val="23"/>
        </w:rPr>
        <w:t xml:space="preserve">sur le site de l’ANTIC à l’adresse http://www.camgovca.cm dans la rubrique « </w:t>
      </w:r>
      <w:r w:rsidRPr="00020E1E">
        <w:rPr>
          <w:rFonts w:ascii="Tw Cen MT" w:hAnsi="Tw Cen MT"/>
          <w:i/>
          <w:iCs/>
          <w:color w:val="000000"/>
          <w:sz w:val="25"/>
          <w:szCs w:val="25"/>
        </w:rPr>
        <w:t xml:space="preserve">Demande </w:t>
      </w:r>
    </w:p>
    <w:p w:rsidR="003A3A4A" w:rsidRPr="00020E1E" w:rsidRDefault="003A3A4A" w:rsidP="003A3A4A">
      <w:pPr>
        <w:autoSpaceDE w:val="0"/>
        <w:autoSpaceDN w:val="0"/>
        <w:adjustRightInd w:val="0"/>
        <w:rPr>
          <w:rFonts w:ascii="Tw Cen MT" w:hAnsi="Tw Cen MT" w:cs="Calibri"/>
          <w:color w:val="000000"/>
          <w:sz w:val="23"/>
          <w:szCs w:val="23"/>
        </w:rPr>
      </w:pPr>
      <w:r w:rsidRPr="00020E1E">
        <w:rPr>
          <w:rFonts w:ascii="Tw Cen MT" w:hAnsi="Tw Cen MT"/>
          <w:i/>
          <w:iCs/>
          <w:color w:val="000000"/>
          <w:sz w:val="25"/>
          <w:szCs w:val="25"/>
        </w:rPr>
        <w:t xml:space="preserve">de Certificats (Entreprise) </w:t>
      </w:r>
      <w:r w:rsidRPr="00020E1E">
        <w:rPr>
          <w:rFonts w:ascii="Tw Cen MT" w:hAnsi="Tw Cen MT"/>
          <w:color w:val="000000"/>
          <w:sz w:val="23"/>
          <w:szCs w:val="23"/>
        </w:rPr>
        <w:t xml:space="preserve">» ; </w:t>
      </w:r>
    </w:p>
    <w:p w:rsidR="003A3A4A" w:rsidRPr="00020E1E" w:rsidRDefault="003A3A4A" w:rsidP="00E97AAC">
      <w:pPr>
        <w:numPr>
          <w:ilvl w:val="1"/>
          <w:numId w:val="141"/>
        </w:numPr>
        <w:autoSpaceDE w:val="0"/>
        <w:autoSpaceDN w:val="0"/>
        <w:adjustRightInd w:val="0"/>
        <w:spacing w:after="48"/>
        <w:ind w:left="1440" w:hanging="360"/>
        <w:rPr>
          <w:rFonts w:ascii="Tw Cen MT" w:hAnsi="Tw Cen MT" w:cs="Calibri"/>
          <w:color w:val="000000"/>
          <w:sz w:val="23"/>
          <w:szCs w:val="23"/>
        </w:rPr>
      </w:pPr>
      <w:r w:rsidRPr="00020E1E">
        <w:rPr>
          <w:rFonts w:ascii="Tw Cen MT" w:hAnsi="Tw Cen MT"/>
          <w:color w:val="000000"/>
          <w:sz w:val="23"/>
          <w:szCs w:val="23"/>
        </w:rPr>
        <w:t xml:space="preserve">Remplir le formulaire et le déposer au MINMAP accompagné des pièces suivantes : Reçu de paiement des frais d’acquisition de Certificat Électronique d’un montant de 50.000 FCFA à verser dans le compte de l’ANTIC auprès de SCB Cameroun sous le numéro 10002 00031 12493593150 94; </w:t>
      </w:r>
    </w:p>
    <w:p w:rsidR="003A3A4A" w:rsidRPr="00020E1E" w:rsidRDefault="003A3A4A" w:rsidP="00E97AAC">
      <w:pPr>
        <w:numPr>
          <w:ilvl w:val="1"/>
          <w:numId w:val="141"/>
        </w:numPr>
        <w:autoSpaceDE w:val="0"/>
        <w:autoSpaceDN w:val="0"/>
        <w:adjustRightInd w:val="0"/>
        <w:ind w:left="1440" w:hanging="360"/>
        <w:rPr>
          <w:rFonts w:ascii="Tw Cen MT" w:hAnsi="Tw Cen MT" w:cs="Calibri"/>
          <w:color w:val="000000"/>
          <w:sz w:val="23"/>
          <w:szCs w:val="23"/>
        </w:rPr>
      </w:pPr>
      <w:r w:rsidRPr="00020E1E">
        <w:rPr>
          <w:rFonts w:ascii="Tw Cen MT" w:hAnsi="Tw Cen MT"/>
          <w:color w:val="000000"/>
          <w:sz w:val="23"/>
          <w:szCs w:val="23"/>
        </w:rPr>
        <w:t xml:space="preserve">Une Photocopie de la CNI du demandeur du certificat. </w:t>
      </w:r>
    </w:p>
    <w:p w:rsidR="003A3A4A" w:rsidRPr="00020E1E" w:rsidRDefault="003A3A4A" w:rsidP="00E97AAC">
      <w:pPr>
        <w:numPr>
          <w:ilvl w:val="1"/>
          <w:numId w:val="141"/>
        </w:numPr>
        <w:autoSpaceDE w:val="0"/>
        <w:autoSpaceDN w:val="0"/>
        <w:adjustRightInd w:val="0"/>
        <w:ind w:left="1440" w:hanging="360"/>
        <w:rPr>
          <w:rFonts w:ascii="Tw Cen MT" w:hAnsi="Tw Cen MT" w:cs="Calibri"/>
          <w:color w:val="000000"/>
          <w:sz w:val="23"/>
          <w:szCs w:val="23"/>
        </w:rPr>
      </w:pPr>
    </w:p>
    <w:p w:rsidR="003A3A4A" w:rsidRPr="00020E1E" w:rsidRDefault="003A3A4A" w:rsidP="00E97AAC">
      <w:pPr>
        <w:numPr>
          <w:ilvl w:val="1"/>
          <w:numId w:val="141"/>
        </w:numPr>
        <w:autoSpaceDE w:val="0"/>
        <w:autoSpaceDN w:val="0"/>
        <w:adjustRightInd w:val="0"/>
        <w:ind w:left="1440" w:hanging="360"/>
        <w:rPr>
          <w:rFonts w:ascii="Tw Cen MT" w:hAnsi="Tw Cen MT" w:cs="Calibri"/>
          <w:color w:val="000000"/>
          <w:sz w:val="23"/>
          <w:szCs w:val="23"/>
        </w:rPr>
      </w:pPr>
      <w:r w:rsidRPr="00020E1E">
        <w:rPr>
          <w:rFonts w:ascii="Tw Cen MT" w:hAnsi="Tw Cen MT" w:cs="Calibri"/>
          <w:color w:val="000000"/>
          <w:sz w:val="23"/>
          <w:szCs w:val="23"/>
        </w:rPr>
        <w:t xml:space="preserve">S’enrôler auprès de l’opérateur MINMAP et récupérer le récépissé de demande de Certificat ; </w:t>
      </w:r>
    </w:p>
    <w:p w:rsidR="003A3A4A" w:rsidRPr="00020E1E" w:rsidRDefault="003A3A4A" w:rsidP="00E97AAC">
      <w:pPr>
        <w:numPr>
          <w:ilvl w:val="1"/>
          <w:numId w:val="141"/>
        </w:numPr>
        <w:autoSpaceDE w:val="0"/>
        <w:autoSpaceDN w:val="0"/>
        <w:adjustRightInd w:val="0"/>
        <w:ind w:left="1440" w:hanging="360"/>
        <w:rPr>
          <w:rFonts w:ascii="Tw Cen MT" w:hAnsi="Tw Cen MT" w:cs="Calibri"/>
          <w:color w:val="000000"/>
          <w:sz w:val="23"/>
          <w:szCs w:val="23"/>
        </w:rPr>
      </w:pPr>
      <w:r w:rsidRPr="00020E1E">
        <w:rPr>
          <w:rFonts w:ascii="Tw Cen MT" w:hAnsi="Tw Cen MT" w:cs="Calibri"/>
          <w:color w:val="000000"/>
          <w:sz w:val="23"/>
          <w:szCs w:val="23"/>
        </w:rPr>
        <w:t xml:space="preserve">Se connecter à l’adresse </w:t>
      </w:r>
      <w:r w:rsidRPr="00020E1E">
        <w:rPr>
          <w:rFonts w:ascii="Tw Cen MT" w:hAnsi="Tw Cen MT"/>
          <w:color w:val="000000"/>
          <w:sz w:val="23"/>
          <w:szCs w:val="23"/>
        </w:rPr>
        <w:t xml:space="preserve">http://www.camgovca.cm/fr/operations-certicats.html et téléchar-ger dans un support amovible (vierge) le Certificat Électronique à partir des informations (Numéro de référence et Code d’autorisation) contenues dans le récépissé </w:t>
      </w:r>
    </w:p>
    <w:p w:rsidR="003A3A4A" w:rsidRPr="00020E1E" w:rsidRDefault="003A3A4A" w:rsidP="003A3A4A">
      <w:pPr>
        <w:autoSpaceDE w:val="0"/>
        <w:autoSpaceDN w:val="0"/>
        <w:adjustRightInd w:val="0"/>
        <w:rPr>
          <w:rFonts w:ascii="Tw Cen MT" w:hAnsi="Tw Cen MT" w:cs="Calibri"/>
          <w:color w:val="000000"/>
          <w:sz w:val="23"/>
          <w:szCs w:val="23"/>
        </w:rPr>
      </w:pPr>
    </w:p>
    <w:p w:rsidR="003A3A4A" w:rsidRPr="00020E1E" w:rsidRDefault="003A3A4A" w:rsidP="003A3A4A">
      <w:pPr>
        <w:autoSpaceDE w:val="0"/>
        <w:autoSpaceDN w:val="0"/>
        <w:adjustRightInd w:val="0"/>
        <w:rPr>
          <w:rFonts w:ascii="Tw Cen MT" w:hAnsi="Tw Cen MT" w:cs="Calibri"/>
          <w:color w:val="000000"/>
          <w:sz w:val="23"/>
          <w:szCs w:val="23"/>
        </w:rPr>
      </w:pPr>
      <w:r w:rsidRPr="00020E1E">
        <w:rPr>
          <w:rFonts w:ascii="Tw Cen MT" w:hAnsi="Tw Cen MT"/>
          <w:color w:val="000000"/>
          <w:sz w:val="23"/>
          <w:szCs w:val="23"/>
        </w:rPr>
        <w:t xml:space="preserve">(Bien conserver le mot de passe pour les connexions à COLEPS). </w:t>
      </w:r>
      <w:r w:rsidRPr="00020E1E">
        <w:rPr>
          <w:rFonts w:ascii="Tw Cen MT" w:hAnsi="Tw Cen MT" w:cs="Calibri"/>
          <w:color w:val="000000"/>
          <w:sz w:val="23"/>
          <w:szCs w:val="23"/>
        </w:rPr>
        <w:t xml:space="preserve">181 </w:t>
      </w:r>
    </w:p>
    <w:p w:rsidR="003A3A4A" w:rsidRPr="00020E1E" w:rsidRDefault="003A3A4A" w:rsidP="003A3A4A">
      <w:pPr>
        <w:autoSpaceDE w:val="0"/>
        <w:autoSpaceDN w:val="0"/>
        <w:adjustRightInd w:val="0"/>
        <w:rPr>
          <w:rFonts w:ascii="Tw Cen MT" w:hAnsi="Tw Cen MT"/>
          <w:sz w:val="24"/>
          <w:szCs w:val="24"/>
        </w:rPr>
      </w:pPr>
    </w:p>
    <w:p w:rsidR="003A3A4A" w:rsidRPr="00020E1E" w:rsidRDefault="003A3A4A" w:rsidP="003A3A4A">
      <w:pPr>
        <w:pageBreakBefore/>
        <w:autoSpaceDE w:val="0"/>
        <w:autoSpaceDN w:val="0"/>
        <w:adjustRightInd w:val="0"/>
        <w:rPr>
          <w:rFonts w:ascii="Tw Cen MT" w:hAnsi="Tw Cen MT" w:cs="Calibri"/>
          <w:sz w:val="23"/>
          <w:szCs w:val="23"/>
        </w:rPr>
      </w:pPr>
      <w:r w:rsidRPr="00020E1E">
        <w:rPr>
          <w:rFonts w:ascii="Tw Cen MT" w:hAnsi="Tw Cen MT"/>
          <w:sz w:val="23"/>
          <w:szCs w:val="23"/>
        </w:rPr>
        <w:t xml:space="preserve">Étape 3 : Enregistrement du Certificat Électronique dans COLEPS </w:t>
      </w:r>
    </w:p>
    <w:p w:rsidR="003A3A4A" w:rsidRPr="00020E1E" w:rsidRDefault="003A3A4A" w:rsidP="00E97AAC">
      <w:pPr>
        <w:numPr>
          <w:ilvl w:val="0"/>
          <w:numId w:val="142"/>
        </w:numPr>
        <w:autoSpaceDE w:val="0"/>
        <w:autoSpaceDN w:val="0"/>
        <w:adjustRightInd w:val="0"/>
        <w:spacing w:after="81"/>
        <w:ind w:left="720" w:hanging="360"/>
        <w:rPr>
          <w:rFonts w:ascii="Tw Cen MT" w:hAnsi="Tw Cen MT" w:cs="Calibri"/>
          <w:sz w:val="23"/>
          <w:szCs w:val="23"/>
        </w:rPr>
      </w:pPr>
      <w:r w:rsidRPr="00020E1E">
        <w:rPr>
          <w:rFonts w:ascii="Tw Cen MT" w:hAnsi="Tw Cen MT"/>
          <w:sz w:val="23"/>
          <w:szCs w:val="23"/>
        </w:rPr>
        <w:t xml:space="preserve">Se connecter à COLEPS à partir de l’adresse https://www.marchespublics.cm </w:t>
      </w:r>
      <w:r w:rsidRPr="00020E1E">
        <w:rPr>
          <w:rFonts w:ascii="Tw Cen MT" w:hAnsi="Tw Cen MT" w:cs="Calibri"/>
          <w:sz w:val="23"/>
          <w:szCs w:val="23"/>
        </w:rPr>
        <w:t xml:space="preserve">ou </w:t>
      </w:r>
      <w:r w:rsidRPr="00020E1E">
        <w:rPr>
          <w:rFonts w:ascii="Tw Cen MT" w:hAnsi="Tw Cen MT"/>
          <w:sz w:val="23"/>
          <w:szCs w:val="23"/>
        </w:rPr>
        <w:t xml:space="preserve">https://www.publicscontratcs.cm </w:t>
      </w:r>
      <w:r w:rsidRPr="00020E1E">
        <w:rPr>
          <w:rFonts w:ascii="Tw Cen MT" w:hAnsi="Tw Cen MT" w:cs="Calibri"/>
          <w:sz w:val="23"/>
          <w:szCs w:val="23"/>
        </w:rPr>
        <w:t xml:space="preserve">; </w:t>
      </w:r>
    </w:p>
    <w:p w:rsidR="003A3A4A" w:rsidRPr="00020E1E" w:rsidRDefault="003A3A4A" w:rsidP="00E97AAC">
      <w:pPr>
        <w:numPr>
          <w:ilvl w:val="0"/>
          <w:numId w:val="142"/>
        </w:numPr>
        <w:autoSpaceDE w:val="0"/>
        <w:autoSpaceDN w:val="0"/>
        <w:adjustRightInd w:val="0"/>
        <w:ind w:left="720" w:hanging="360"/>
        <w:rPr>
          <w:rFonts w:ascii="Tw Cen MT" w:hAnsi="Tw Cen MT" w:cs="Calibri"/>
          <w:sz w:val="23"/>
          <w:szCs w:val="23"/>
        </w:rPr>
      </w:pPr>
      <w:r w:rsidRPr="00020E1E">
        <w:rPr>
          <w:rFonts w:ascii="Tw Cen MT" w:hAnsi="Tw Cen MT"/>
          <w:sz w:val="23"/>
          <w:szCs w:val="23"/>
        </w:rPr>
        <w:t xml:space="preserve">Aller dans l’onglet « </w:t>
      </w:r>
      <w:r w:rsidRPr="00020E1E">
        <w:rPr>
          <w:rFonts w:ascii="Tw Cen MT" w:hAnsi="Tw Cen MT"/>
          <w:i/>
          <w:iCs/>
          <w:sz w:val="25"/>
          <w:szCs w:val="25"/>
        </w:rPr>
        <w:t xml:space="preserve">Enregistrement des soumissionnaires </w:t>
      </w:r>
      <w:r w:rsidRPr="00020E1E">
        <w:rPr>
          <w:rFonts w:ascii="Tw Cen MT" w:hAnsi="Tw Cen MT"/>
          <w:sz w:val="23"/>
          <w:szCs w:val="23"/>
        </w:rPr>
        <w:t xml:space="preserve">», puis la ru-brique </w:t>
      </w:r>
    </w:p>
    <w:p w:rsidR="003A3A4A" w:rsidRPr="00020E1E" w:rsidRDefault="003A3A4A" w:rsidP="003A3A4A">
      <w:pPr>
        <w:autoSpaceDE w:val="0"/>
        <w:autoSpaceDN w:val="0"/>
        <w:adjustRightInd w:val="0"/>
        <w:rPr>
          <w:rFonts w:ascii="Tw Cen MT" w:hAnsi="Tw Cen MT" w:cs="Calibri"/>
          <w:sz w:val="23"/>
          <w:szCs w:val="23"/>
        </w:rPr>
      </w:pPr>
    </w:p>
    <w:p w:rsidR="003A3A4A" w:rsidRPr="00020E1E" w:rsidRDefault="003A3A4A" w:rsidP="003A3A4A">
      <w:pPr>
        <w:autoSpaceDE w:val="0"/>
        <w:autoSpaceDN w:val="0"/>
        <w:adjustRightInd w:val="0"/>
        <w:rPr>
          <w:rFonts w:ascii="Tw Cen MT" w:hAnsi="Tw Cen MT" w:cs="Calibri"/>
          <w:sz w:val="23"/>
          <w:szCs w:val="23"/>
        </w:rPr>
      </w:pPr>
      <w:r w:rsidRPr="00020E1E">
        <w:rPr>
          <w:rFonts w:ascii="Tw Cen MT" w:hAnsi="Tw Cen MT"/>
          <w:sz w:val="23"/>
          <w:szCs w:val="23"/>
        </w:rPr>
        <w:t xml:space="preserve">« </w:t>
      </w:r>
      <w:r w:rsidRPr="00020E1E">
        <w:rPr>
          <w:rFonts w:ascii="Tw Cen MT" w:hAnsi="Tw Cen MT"/>
          <w:i/>
          <w:iCs/>
          <w:sz w:val="25"/>
          <w:szCs w:val="25"/>
        </w:rPr>
        <w:t xml:space="preserve">Enregistrement nouveau / Certificat supplémentaire </w:t>
      </w:r>
      <w:r w:rsidRPr="00020E1E">
        <w:rPr>
          <w:rFonts w:ascii="Tw Cen MT" w:hAnsi="Tw Cen MT"/>
          <w:sz w:val="23"/>
          <w:szCs w:val="23"/>
        </w:rPr>
        <w:t xml:space="preserve">» ; identifier l’entreprise à partir du </w:t>
      </w:r>
    </w:p>
    <w:p w:rsidR="003A3A4A" w:rsidRPr="00020E1E" w:rsidRDefault="003A3A4A" w:rsidP="003A3A4A">
      <w:pPr>
        <w:autoSpaceDE w:val="0"/>
        <w:autoSpaceDN w:val="0"/>
        <w:adjustRightInd w:val="0"/>
        <w:rPr>
          <w:rFonts w:ascii="Tw Cen MT" w:hAnsi="Tw Cen MT" w:cs="Calibri"/>
          <w:sz w:val="23"/>
          <w:szCs w:val="23"/>
        </w:rPr>
      </w:pPr>
      <w:r w:rsidRPr="00020E1E">
        <w:rPr>
          <w:rFonts w:ascii="Tw Cen MT" w:hAnsi="Tw Cen MT"/>
          <w:sz w:val="23"/>
          <w:szCs w:val="23"/>
        </w:rPr>
        <w:t xml:space="preserve">numéro de Registre de Commerce, puis ajouter le Certificat après avoir minutieusement renseigné le formulaire. </w:t>
      </w:r>
    </w:p>
    <w:p w:rsidR="003A3A4A" w:rsidRPr="00020E1E" w:rsidRDefault="003A3A4A" w:rsidP="003A3A4A">
      <w:pPr>
        <w:autoSpaceDE w:val="0"/>
        <w:autoSpaceDN w:val="0"/>
        <w:adjustRightInd w:val="0"/>
        <w:rPr>
          <w:rFonts w:ascii="Tw Cen MT" w:hAnsi="Tw Cen MT"/>
          <w:sz w:val="23"/>
          <w:szCs w:val="23"/>
        </w:rPr>
      </w:pPr>
      <w:r w:rsidRPr="00020E1E">
        <w:rPr>
          <w:rFonts w:ascii="Tw Cen MT" w:hAnsi="Tw Cen MT"/>
          <w:b/>
          <w:bCs/>
          <w:sz w:val="23"/>
          <w:szCs w:val="23"/>
        </w:rPr>
        <w:t xml:space="preserve">Assistance technique </w:t>
      </w:r>
    </w:p>
    <w:p w:rsidR="003A3A4A" w:rsidRPr="00020E1E" w:rsidRDefault="003A3A4A" w:rsidP="003A3A4A">
      <w:pPr>
        <w:rPr>
          <w:rFonts w:ascii="Tw Cen MT" w:hAnsi="Tw Cen MT"/>
          <w:b/>
          <w:bCs/>
          <w:sz w:val="23"/>
          <w:szCs w:val="23"/>
        </w:rPr>
      </w:pPr>
      <w:r w:rsidRPr="00020E1E">
        <w:rPr>
          <w:rFonts w:ascii="Tw Cen MT" w:hAnsi="Tw Cen MT"/>
          <w:sz w:val="23"/>
          <w:szCs w:val="23"/>
        </w:rPr>
        <w:t>Pour obtenir une assistance technique, en cas de survenance d’un problème lié à l’utilisation de la plateforme bien vouloir appeler aux numéros (+237) 222 238 155 / 222 237 084/677 006 110 ou écrire à l’adresse email dsi@minmap.cm.</w:t>
      </w:r>
    </w:p>
    <w:p w:rsidR="003A3A4A" w:rsidRPr="003A3A4A" w:rsidRDefault="003A3A4A" w:rsidP="003A3A4A"/>
    <w:p w:rsidR="003A3A4A" w:rsidRPr="00312B87" w:rsidRDefault="003A3A4A" w:rsidP="003A3A4A">
      <w:pPr>
        <w:pStyle w:val="Default"/>
        <w:pageBreakBefore/>
        <w:spacing w:before="120" w:after="120"/>
        <w:jc w:val="center"/>
        <w:rPr>
          <w:rFonts w:eastAsia="Arial Unicode MS"/>
          <w:i/>
          <w:sz w:val="22"/>
          <w:szCs w:val="22"/>
        </w:rPr>
      </w:pPr>
    </w:p>
    <w:p w:rsidR="007F0ED3" w:rsidRPr="00312B87" w:rsidRDefault="007F0ED3" w:rsidP="007F0ED3">
      <w:pPr>
        <w:pStyle w:val="BodyText"/>
        <w:rPr>
          <w:rFonts w:eastAsia="Arial Unicode MS"/>
          <w:sz w:val="22"/>
          <w:szCs w:val="22"/>
        </w:rPr>
      </w:pPr>
    </w:p>
    <w:tbl>
      <w:tblPr>
        <w:tblW w:w="9747" w:type="dxa"/>
        <w:tblInd w:w="392" w:type="dxa"/>
        <w:tblLook w:val="04A0"/>
      </w:tblPr>
      <w:tblGrid>
        <w:gridCol w:w="1541"/>
        <w:gridCol w:w="8206"/>
      </w:tblGrid>
      <w:tr w:rsidR="007F0ED3" w:rsidRPr="00312B87" w:rsidTr="005D7746">
        <w:tc>
          <w:tcPr>
            <w:tcW w:w="1384" w:type="dxa"/>
            <w:vAlign w:val="center"/>
          </w:tcPr>
          <w:p w:rsidR="007F0ED3" w:rsidRPr="00312B87" w:rsidRDefault="007F0ED3" w:rsidP="005D7746">
            <w:pPr>
              <w:spacing w:before="120" w:after="120"/>
              <w:jc w:val="right"/>
              <w:rPr>
                <w:rFonts w:eastAsia="Arial Unicode MS"/>
                <w:sz w:val="22"/>
                <w:szCs w:val="22"/>
              </w:rPr>
            </w:pPr>
          </w:p>
        </w:tc>
        <w:tc>
          <w:tcPr>
            <w:tcW w:w="7371" w:type="dxa"/>
            <w:vAlign w:val="center"/>
          </w:tcPr>
          <w:p w:rsidR="007F0ED3" w:rsidRPr="00312B87" w:rsidRDefault="007F0ED3" w:rsidP="005D7746">
            <w:pPr>
              <w:spacing w:before="120" w:after="120"/>
              <w:jc w:val="both"/>
              <w:rPr>
                <w:rFonts w:eastAsia="Arial Unicode MS"/>
                <w:sz w:val="22"/>
                <w:szCs w:val="22"/>
              </w:rPr>
            </w:pPr>
          </w:p>
          <w:p w:rsidR="007F0ED3" w:rsidRPr="00312B87" w:rsidRDefault="007F0ED3" w:rsidP="005D7746">
            <w:pPr>
              <w:spacing w:before="120" w:after="120"/>
              <w:jc w:val="both"/>
              <w:rPr>
                <w:rFonts w:eastAsia="Arial Unicode MS"/>
                <w:sz w:val="22"/>
                <w:szCs w:val="22"/>
              </w:rPr>
            </w:pPr>
          </w:p>
          <w:p w:rsidR="007F0ED3" w:rsidRPr="00312B87" w:rsidRDefault="007F0ED3" w:rsidP="005D7746">
            <w:pPr>
              <w:spacing w:before="120" w:after="120"/>
              <w:jc w:val="both"/>
              <w:rPr>
                <w:rFonts w:eastAsia="Arial Unicode MS"/>
                <w:sz w:val="22"/>
                <w:szCs w:val="22"/>
              </w:rPr>
            </w:pPr>
          </w:p>
          <w:p w:rsidR="007F0ED3" w:rsidRPr="00312B87" w:rsidRDefault="007F0ED3" w:rsidP="005D7746">
            <w:pPr>
              <w:spacing w:before="120" w:after="120"/>
              <w:jc w:val="both"/>
              <w:rPr>
                <w:rFonts w:eastAsia="Arial Unicode MS"/>
                <w:sz w:val="22"/>
                <w:szCs w:val="22"/>
              </w:rPr>
            </w:pPr>
          </w:p>
          <w:p w:rsidR="007F0ED3" w:rsidRPr="00312B87" w:rsidRDefault="007F0ED3" w:rsidP="005D7746">
            <w:pPr>
              <w:spacing w:before="120" w:after="120"/>
              <w:jc w:val="both"/>
              <w:rPr>
                <w:rFonts w:eastAsia="Arial Unicode MS"/>
                <w:sz w:val="22"/>
                <w:szCs w:val="22"/>
              </w:rPr>
            </w:pPr>
          </w:p>
          <w:p w:rsidR="007F0ED3" w:rsidRPr="00312B87" w:rsidRDefault="007F0ED3" w:rsidP="005D7746">
            <w:pPr>
              <w:spacing w:before="120" w:after="120"/>
              <w:jc w:val="both"/>
              <w:rPr>
                <w:rFonts w:eastAsia="Arial Unicode MS"/>
                <w:sz w:val="22"/>
                <w:szCs w:val="22"/>
              </w:rPr>
            </w:pPr>
          </w:p>
          <w:p w:rsidR="007F0ED3" w:rsidRPr="00312B87" w:rsidRDefault="007F0ED3" w:rsidP="005D7746">
            <w:pPr>
              <w:spacing w:before="120" w:after="120"/>
              <w:jc w:val="both"/>
              <w:rPr>
                <w:rFonts w:eastAsia="Arial Unicode MS"/>
                <w:sz w:val="22"/>
                <w:szCs w:val="22"/>
              </w:rPr>
            </w:pPr>
          </w:p>
          <w:p w:rsidR="007F0ED3" w:rsidRPr="00312B87" w:rsidRDefault="007F0ED3" w:rsidP="005D7746">
            <w:pPr>
              <w:spacing w:before="120" w:after="120"/>
              <w:jc w:val="both"/>
              <w:rPr>
                <w:rFonts w:eastAsia="Arial Unicode MS"/>
                <w:sz w:val="22"/>
                <w:szCs w:val="22"/>
              </w:rPr>
            </w:pPr>
          </w:p>
        </w:tc>
      </w:tr>
      <w:tr w:rsidR="007F0ED3" w:rsidRPr="00312B87" w:rsidTr="005D7746">
        <w:tc>
          <w:tcPr>
            <w:tcW w:w="1384" w:type="dxa"/>
            <w:vAlign w:val="center"/>
          </w:tcPr>
          <w:p w:rsidR="007F0ED3" w:rsidRPr="00312B87" w:rsidRDefault="007F0ED3" w:rsidP="005D7746">
            <w:pPr>
              <w:spacing w:before="120" w:after="120"/>
              <w:jc w:val="right"/>
              <w:rPr>
                <w:rFonts w:eastAsia="Arial Unicode MS"/>
                <w:sz w:val="22"/>
                <w:szCs w:val="22"/>
              </w:rPr>
            </w:pPr>
          </w:p>
        </w:tc>
        <w:tc>
          <w:tcPr>
            <w:tcW w:w="7371" w:type="dxa"/>
            <w:vAlign w:val="center"/>
          </w:tcPr>
          <w:p w:rsidR="007F0ED3" w:rsidRPr="00312B87" w:rsidRDefault="007F0ED3" w:rsidP="005D7746">
            <w:pPr>
              <w:spacing w:before="120" w:after="120"/>
              <w:jc w:val="both"/>
              <w:rPr>
                <w:rFonts w:eastAsia="Arial Unicode MS"/>
                <w:sz w:val="22"/>
                <w:szCs w:val="22"/>
              </w:rPr>
            </w:pPr>
          </w:p>
          <w:p w:rsidR="00E95238" w:rsidRPr="00312B87" w:rsidRDefault="00E95238" w:rsidP="005D7746">
            <w:pPr>
              <w:spacing w:before="120" w:after="120"/>
              <w:jc w:val="both"/>
              <w:rPr>
                <w:rFonts w:eastAsia="Arial Unicode MS"/>
                <w:sz w:val="22"/>
                <w:szCs w:val="22"/>
              </w:rPr>
            </w:pPr>
          </w:p>
          <w:p w:rsidR="00E95238" w:rsidRPr="00312B87" w:rsidRDefault="00E95238" w:rsidP="005D7746">
            <w:pPr>
              <w:spacing w:before="120" w:after="120"/>
              <w:jc w:val="both"/>
              <w:rPr>
                <w:rFonts w:eastAsia="Arial Unicode MS"/>
                <w:sz w:val="22"/>
                <w:szCs w:val="22"/>
              </w:rPr>
            </w:pPr>
          </w:p>
          <w:p w:rsidR="00E95238" w:rsidRPr="00312B87" w:rsidRDefault="00E95238" w:rsidP="005D7746">
            <w:pPr>
              <w:spacing w:before="120" w:after="120"/>
              <w:jc w:val="both"/>
              <w:rPr>
                <w:rFonts w:eastAsia="Arial Unicode MS"/>
                <w:sz w:val="22"/>
                <w:szCs w:val="22"/>
              </w:rPr>
            </w:pPr>
          </w:p>
        </w:tc>
      </w:tr>
    </w:tbl>
    <w:p w:rsidR="007F0ED3" w:rsidRPr="00312B87" w:rsidRDefault="0077137C" w:rsidP="007F0ED3">
      <w:pPr>
        <w:pStyle w:val="BodyText"/>
        <w:rPr>
          <w:rFonts w:eastAsia="Arial Unicode MS"/>
          <w:sz w:val="22"/>
          <w:szCs w:val="22"/>
        </w:rPr>
      </w:pPr>
      <w:r>
        <w:rPr>
          <w:rFonts w:eastAsia="Arial Unicode MS"/>
          <w:noProof/>
          <w:sz w:val="22"/>
          <w:szCs w:val="22"/>
        </w:rPr>
        <w:pict>
          <v:shape id="AutoShape 492" o:spid="_x0000_s1043" type="#_x0000_t69" style="position:absolute;margin-left:0;margin-top:0;width:443.25pt;height:135.6pt;z-index:251651584;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fNUgIAAK4EAAAOAAAAZHJzL2Uyb0RvYy54bWysVG1v0zAQ/o7Ef7D8naUJTbtFS6dpYwhp&#10;wMTgB1xtpzH4DdttOn49ZyctHUh8QOSDZfvuHj93z10ur/ZakZ3wQVrT0vJsRokwzHJpNi398vnu&#10;1TklIYLhoKwRLX0SgV6tXr64HFwjKttbxYUnCGJCM7iW9jG6pigC64WGcGadMGjsrNcQ8eg3Bfcw&#10;ILpWRTWbLYrBeu68ZSIEvL0djXSV8btOsPix64KIRLUUucW8+ryu01qsLqHZeHC9ZBMN+AcWGqTB&#10;R49QtxCBbL38A0pL5m2wXTxjVhe26yQTOQfMppz9ls1jD07kXLA4wR3LFP4fLPuwe/BE8pYuKTGg&#10;UaLrbbT5ZTK/qFKBBhca9Ht0Dz6lGNy9Zd8CMfamB7MR197boRfAkVaZ/ItnAekQMJSsh/eWIz4g&#10;fq7VvvM6AWIVyD5L8nSUROwjYXhZL6qLallTwtBWLquqrLJoBTSHcOdDfCusJmnTUiW6+Elu+ph5&#10;5Ydgdx9iVodPOQL/WlLSaYVi70CReobf1AwnPtWpz6J+vVzk/KCZEJHF4fVcGaskv5NK5YPfrG+U&#10;Jwjf0rv8TcHh1E0ZMrS0Oq8xyb9jJIojSXz2GYaWEYdISd3S86MTNEmTN4bnFo8g1bjHYGUmkZIu&#10;o75xv97nNijrxDKJtrb8CWXzdhwaHHLc9Nb/oGTAgWlp+L4FLyhR7wxKf1HO52nC8mFeL1En4k8t&#10;61MLGIZQLY2UjNubOE7l1vkkXmqlVA5jUzt2Mh76amQ18cehwN2zqTs9Z69fv5nVTwAAAP//AwBQ&#10;SwMEFAAGAAgAAAAhAKmuslXaAAAABQEAAA8AAABkcnMvZG93bnJldi54bWxMj09LxDAQxe+C3yGM&#10;4M1NN+JaatNFRAVv2tV7tpk2xWZSk/TPfnujF70MPN7jvd+U+9UObEYfekcStpsMGFLjdE+dhPfD&#10;01UOLERFWg2OUMIJA+yr87NSFdot9IZzHTuWSigUSoKJcSw4D41Bq8LGjUjJa523KibpO669WlK5&#10;HbjIsh23qqe0YNSIDwabz3qyEqaTeRH++vH1Aw/Pi2i/2nqhWcrLi/X+DljENf6F4Qc/oUOVmI5u&#10;Ih3YICE9En9v8vJ8dwPsKEHcbgXwquT/6atvAAAA//8DAFBLAQItABQABgAIAAAAIQC2gziS/gAA&#10;AOEBAAATAAAAAAAAAAAAAAAAAAAAAABbQ29udGVudF9UeXBlc10ueG1sUEsBAi0AFAAGAAgAAAAh&#10;ADj9If/WAAAAlAEAAAsAAAAAAAAAAAAAAAAALwEAAF9yZWxzLy5yZWxzUEsBAi0AFAAGAAgAAAAh&#10;ABb8181SAgAArgQAAA4AAAAAAAAAAAAAAAAALgIAAGRycy9lMm9Eb2MueG1sUEsBAi0AFAAGAAgA&#10;AAAhAKmuslXaAAAABQEAAA8AAAAAAAAAAAAAAAAArAQAAGRycy9kb3ducmV2LnhtbFBLBQYAAAAA&#10;BAAEAPMAAACzBQAAAAA=&#10;" strokeweight="2.25pt">
            <v:textbox style="mso-next-textbox:#AutoShape 492">
              <w:txbxContent>
                <w:p w:rsidR="00E23405" w:rsidRPr="009E2076" w:rsidRDefault="00E23405" w:rsidP="00387F8B">
                  <w:pPr>
                    <w:spacing w:before="240"/>
                    <w:jc w:val="center"/>
                    <w:rPr>
                      <w:rFonts w:ascii="Arial Narrow" w:hAnsi="Arial Narrow"/>
                      <w:b/>
                      <w:bCs/>
                      <w:sz w:val="32"/>
                      <w:szCs w:val="32"/>
                    </w:rPr>
                  </w:pPr>
                  <w:r w:rsidRPr="009E2076">
                    <w:rPr>
                      <w:rFonts w:ascii="Arial Narrow" w:hAnsi="Arial Narrow"/>
                      <w:b/>
                      <w:bCs/>
                      <w:sz w:val="32"/>
                      <w:szCs w:val="32"/>
                    </w:rPr>
                    <w:t>PIECE N°1</w:t>
                  </w:r>
                  <w:r>
                    <w:rPr>
                      <w:rFonts w:ascii="Arial Narrow" w:hAnsi="Arial Narrow"/>
                      <w:b/>
                      <w:bCs/>
                      <w:sz w:val="32"/>
                      <w:szCs w:val="32"/>
                    </w:rPr>
                    <w:t>6</w:t>
                  </w:r>
                  <w:r w:rsidRPr="009E2076">
                    <w:rPr>
                      <w:rFonts w:ascii="Arial Narrow" w:hAnsi="Arial Narrow"/>
                      <w:b/>
                      <w:bCs/>
                      <w:sz w:val="32"/>
                      <w:szCs w:val="32"/>
                    </w:rPr>
                    <w:t xml:space="preserve"> :</w:t>
                  </w:r>
                </w:p>
                <w:p w:rsidR="00E23405" w:rsidRPr="009E2076" w:rsidRDefault="00E23405" w:rsidP="00387F8B">
                  <w:pPr>
                    <w:jc w:val="center"/>
                    <w:rPr>
                      <w:rFonts w:ascii="Arial Narrow" w:hAnsi="Arial Narrow"/>
                      <w:b/>
                      <w:bCs/>
                      <w:sz w:val="32"/>
                      <w:szCs w:val="32"/>
                    </w:rPr>
                  </w:pPr>
                  <w:r w:rsidRPr="009E2076">
                    <w:rPr>
                      <w:rFonts w:ascii="Arial Narrow" w:hAnsi="Arial Narrow"/>
                      <w:b/>
                      <w:bCs/>
                      <w:sz w:val="32"/>
                      <w:szCs w:val="32"/>
                    </w:rPr>
                    <w:t>GRILLE D’EVALUATION DES OFFRES</w:t>
                  </w:r>
                </w:p>
              </w:txbxContent>
            </v:textbox>
            <w10:wrap type="square" anchorx="margin" anchory="margin"/>
          </v:shape>
        </w:pict>
      </w:r>
    </w:p>
    <w:p w:rsidR="007F0ED3" w:rsidRPr="00312B87" w:rsidRDefault="007F0ED3"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7A12EC" w:rsidRPr="00312B87" w:rsidRDefault="007A12EC" w:rsidP="007F0ED3">
      <w:pPr>
        <w:pStyle w:val="BodyText"/>
        <w:rPr>
          <w:rFonts w:eastAsia="Arial Unicode MS"/>
          <w:sz w:val="22"/>
          <w:szCs w:val="22"/>
        </w:rPr>
      </w:pPr>
    </w:p>
    <w:p w:rsidR="007A12EC" w:rsidRPr="00312B87" w:rsidRDefault="007A12EC" w:rsidP="007F0ED3">
      <w:pPr>
        <w:pStyle w:val="BodyText"/>
        <w:rPr>
          <w:rFonts w:eastAsia="Arial Unicode MS"/>
          <w:sz w:val="22"/>
          <w:szCs w:val="22"/>
        </w:rPr>
      </w:pPr>
    </w:p>
    <w:p w:rsidR="007A12EC" w:rsidRPr="00312B87" w:rsidRDefault="007A12EC" w:rsidP="007F0ED3">
      <w:pPr>
        <w:pStyle w:val="BodyText"/>
        <w:rPr>
          <w:rFonts w:eastAsia="Arial Unicode MS"/>
          <w:sz w:val="22"/>
          <w:szCs w:val="22"/>
        </w:rPr>
      </w:pPr>
    </w:p>
    <w:p w:rsidR="007A12EC" w:rsidRPr="00312B87" w:rsidRDefault="007A12EC" w:rsidP="007F0ED3">
      <w:pPr>
        <w:pStyle w:val="BodyText"/>
        <w:rPr>
          <w:rFonts w:eastAsia="Arial Unicode MS"/>
          <w:sz w:val="22"/>
          <w:szCs w:val="22"/>
        </w:rPr>
      </w:pPr>
    </w:p>
    <w:p w:rsidR="007A12EC" w:rsidRPr="00312B87" w:rsidRDefault="007A12EC" w:rsidP="007F0ED3">
      <w:pPr>
        <w:pStyle w:val="BodyText"/>
        <w:rPr>
          <w:rFonts w:eastAsia="Arial Unicode MS"/>
          <w:sz w:val="22"/>
          <w:szCs w:val="22"/>
        </w:rPr>
      </w:pPr>
    </w:p>
    <w:p w:rsidR="007A12EC" w:rsidRPr="00312B87" w:rsidRDefault="007A12EC" w:rsidP="007F0ED3">
      <w:pPr>
        <w:pStyle w:val="BodyText"/>
        <w:rPr>
          <w:rFonts w:eastAsia="Arial Unicode MS"/>
          <w:sz w:val="22"/>
          <w:szCs w:val="22"/>
        </w:rPr>
      </w:pPr>
    </w:p>
    <w:p w:rsidR="007A12EC" w:rsidRPr="00312B87" w:rsidRDefault="007A12EC" w:rsidP="007F0ED3">
      <w:pPr>
        <w:pStyle w:val="BodyText"/>
        <w:rPr>
          <w:rFonts w:eastAsia="Arial Unicode MS"/>
          <w:sz w:val="22"/>
          <w:szCs w:val="22"/>
        </w:rPr>
      </w:pPr>
    </w:p>
    <w:p w:rsidR="007A12EC" w:rsidRPr="00312B87" w:rsidRDefault="007A12EC" w:rsidP="007F0ED3">
      <w:pPr>
        <w:pStyle w:val="BodyText"/>
        <w:rPr>
          <w:rFonts w:eastAsia="Arial Unicode MS"/>
          <w:sz w:val="22"/>
          <w:szCs w:val="22"/>
        </w:rPr>
      </w:pPr>
    </w:p>
    <w:p w:rsidR="007A12EC" w:rsidRPr="00312B87" w:rsidRDefault="007A12EC" w:rsidP="007F0ED3">
      <w:pPr>
        <w:pStyle w:val="BodyText"/>
        <w:rPr>
          <w:rFonts w:eastAsia="Arial Unicode MS"/>
          <w:sz w:val="22"/>
          <w:szCs w:val="22"/>
        </w:rPr>
      </w:pPr>
    </w:p>
    <w:p w:rsidR="007A12EC" w:rsidRPr="00312B87" w:rsidRDefault="007A12EC" w:rsidP="007F0ED3">
      <w:pPr>
        <w:pStyle w:val="BodyText"/>
        <w:rPr>
          <w:rFonts w:eastAsia="Arial Unicode MS"/>
          <w:sz w:val="22"/>
          <w:szCs w:val="22"/>
        </w:rPr>
      </w:pPr>
    </w:p>
    <w:p w:rsidR="007A12EC" w:rsidRPr="00312B87" w:rsidRDefault="007A12EC" w:rsidP="007F0ED3">
      <w:pPr>
        <w:pStyle w:val="BodyText"/>
        <w:rPr>
          <w:rFonts w:eastAsia="Arial Unicode MS"/>
          <w:sz w:val="22"/>
          <w:szCs w:val="22"/>
        </w:rPr>
      </w:pPr>
    </w:p>
    <w:p w:rsidR="007A12EC" w:rsidRPr="00312B87" w:rsidRDefault="007A12EC" w:rsidP="007F0ED3">
      <w:pPr>
        <w:pStyle w:val="BodyText"/>
        <w:rPr>
          <w:rFonts w:eastAsia="Arial Unicode MS"/>
          <w:sz w:val="22"/>
          <w:szCs w:val="22"/>
        </w:rPr>
      </w:pPr>
    </w:p>
    <w:p w:rsidR="007A12EC" w:rsidRPr="00312B87" w:rsidRDefault="007A12EC" w:rsidP="007F0ED3">
      <w:pPr>
        <w:pStyle w:val="BodyText"/>
        <w:rPr>
          <w:rFonts w:eastAsia="Arial Unicode MS"/>
          <w:sz w:val="22"/>
          <w:szCs w:val="22"/>
        </w:rPr>
      </w:pPr>
    </w:p>
    <w:p w:rsidR="007A12EC" w:rsidRPr="00312B87" w:rsidRDefault="007A12EC" w:rsidP="007F0ED3">
      <w:pPr>
        <w:pStyle w:val="BodyText"/>
        <w:rPr>
          <w:rFonts w:eastAsia="Arial Unicode MS"/>
          <w:sz w:val="22"/>
          <w:szCs w:val="22"/>
        </w:rPr>
      </w:pPr>
    </w:p>
    <w:p w:rsidR="007A12EC" w:rsidRPr="00312B87" w:rsidRDefault="007A12EC" w:rsidP="007F0ED3">
      <w:pPr>
        <w:pStyle w:val="BodyText"/>
        <w:rPr>
          <w:rFonts w:eastAsia="Arial Unicode MS"/>
          <w:sz w:val="22"/>
          <w:szCs w:val="22"/>
        </w:rPr>
      </w:pP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546"/>
        <w:gridCol w:w="5323"/>
        <w:gridCol w:w="1177"/>
        <w:gridCol w:w="977"/>
        <w:gridCol w:w="850"/>
        <w:gridCol w:w="865"/>
      </w:tblGrid>
      <w:tr w:rsidR="007A12EC" w:rsidRPr="00A300F6" w:rsidTr="007A12EC">
        <w:trPr>
          <w:trHeight w:val="1612"/>
          <w:jc w:val="center"/>
        </w:trPr>
        <w:tc>
          <w:tcPr>
            <w:tcW w:w="10738" w:type="dxa"/>
            <w:gridSpan w:val="6"/>
            <w:shd w:val="clear" w:color="auto" w:fill="auto"/>
            <w:hideMark/>
          </w:tcPr>
          <w:p w:rsidR="00EC48CB" w:rsidRPr="00A300F6" w:rsidRDefault="00EC48CB" w:rsidP="00EC48CB">
            <w:pPr>
              <w:pStyle w:val="BodyText"/>
              <w:jc w:val="center"/>
              <w:rPr>
                <w:rFonts w:ascii="Tw Cen MT" w:hAnsi="Tw Cen MT"/>
                <w:b/>
                <w:szCs w:val="24"/>
              </w:rPr>
            </w:pPr>
            <w:r w:rsidRPr="00A300F6">
              <w:rPr>
                <w:rFonts w:ascii="Tw Cen MT" w:eastAsia="Arial Unicode MS" w:hAnsi="Tw Cen MT"/>
                <w:b/>
                <w:i/>
                <w:szCs w:val="24"/>
              </w:rPr>
              <w:t>APPEL D’OFFRES NATIONAL OUVERT</w:t>
            </w:r>
            <w:r w:rsidRPr="00A300F6">
              <w:rPr>
                <w:rFonts w:ascii="Tw Cen MT" w:hAnsi="Tw Cen MT"/>
                <w:b/>
                <w:szCs w:val="24"/>
              </w:rPr>
              <w:t>N° _____ /</w:t>
            </w:r>
            <w:r w:rsidR="00F27786" w:rsidRPr="00A300F6">
              <w:rPr>
                <w:rFonts w:ascii="Tw Cen MT" w:hAnsi="Tw Cen MT"/>
                <w:b/>
                <w:szCs w:val="24"/>
              </w:rPr>
              <w:t>AONO</w:t>
            </w:r>
            <w:r w:rsidR="00256782" w:rsidRPr="00A300F6">
              <w:rPr>
                <w:rFonts w:ascii="Tw Cen MT" w:hAnsi="Tw Cen MT"/>
                <w:b/>
                <w:szCs w:val="24"/>
              </w:rPr>
              <w:t>/</w:t>
            </w:r>
            <w:r w:rsidR="00F27786" w:rsidRPr="00A300F6">
              <w:rPr>
                <w:rFonts w:ascii="Tw Cen MT" w:hAnsi="Tw Cen MT"/>
                <w:b/>
                <w:szCs w:val="24"/>
              </w:rPr>
              <w:t>CD</w:t>
            </w:r>
            <w:r w:rsidR="00F02B75" w:rsidRPr="00A300F6">
              <w:rPr>
                <w:rFonts w:ascii="Tw Cen MT" w:hAnsi="Tw Cen MT"/>
                <w:b/>
                <w:szCs w:val="24"/>
              </w:rPr>
              <w:t>PM</w:t>
            </w:r>
            <w:r w:rsidRPr="00A300F6">
              <w:rPr>
                <w:rFonts w:ascii="Tw Cen MT" w:hAnsi="Tw Cen MT"/>
                <w:b/>
                <w:szCs w:val="24"/>
              </w:rPr>
              <w:t>/</w:t>
            </w:r>
            <w:r w:rsidR="00840735" w:rsidRPr="00A300F6">
              <w:rPr>
                <w:rFonts w:ascii="Tw Cen MT" w:hAnsi="Tw Cen MT"/>
                <w:b/>
                <w:szCs w:val="24"/>
              </w:rPr>
              <w:t>202</w:t>
            </w:r>
            <w:r w:rsidR="00F27786" w:rsidRPr="00A300F6">
              <w:rPr>
                <w:rFonts w:ascii="Tw Cen MT" w:hAnsi="Tw Cen MT"/>
                <w:b/>
                <w:szCs w:val="24"/>
              </w:rPr>
              <w:t>5</w:t>
            </w:r>
          </w:p>
          <w:p w:rsidR="00E81C47" w:rsidRPr="00A300F6" w:rsidRDefault="00EC48CB" w:rsidP="00EC48CB">
            <w:pPr>
              <w:jc w:val="center"/>
              <w:rPr>
                <w:rFonts w:ascii="Tw Cen MT" w:hAnsi="Tw Cen MT"/>
                <w:b/>
                <w:sz w:val="24"/>
                <w:szCs w:val="24"/>
              </w:rPr>
            </w:pPr>
            <w:r w:rsidRPr="00A300F6">
              <w:rPr>
                <w:rFonts w:ascii="Tw Cen MT" w:hAnsi="Tw Cen MT"/>
                <w:b/>
                <w:sz w:val="24"/>
                <w:szCs w:val="24"/>
              </w:rPr>
              <w:t>DU _______ POUR L’EXECUTIO</w:t>
            </w:r>
            <w:r w:rsidR="00FC48F4" w:rsidRPr="00A300F6">
              <w:rPr>
                <w:rFonts w:ascii="Tw Cen MT" w:hAnsi="Tw Cen MT"/>
                <w:b/>
                <w:sz w:val="24"/>
                <w:szCs w:val="24"/>
              </w:rPr>
              <w:t xml:space="preserve">N DES </w:t>
            </w:r>
            <w:r w:rsidR="00E23405">
              <w:rPr>
                <w:rFonts w:ascii="Tw Cen MT" w:hAnsi="Tw Cen MT"/>
                <w:b/>
                <w:sz w:val="24"/>
                <w:szCs w:val="24"/>
              </w:rPr>
              <w:t xml:space="preserve">TRAVAUX DE </w:t>
            </w:r>
            <w:r w:rsidR="00E23405" w:rsidRPr="00F03C46">
              <w:rPr>
                <w:rFonts w:ascii="Tw Cen MT" w:hAnsi="Tw Cen MT"/>
                <w:b/>
                <w:sz w:val="24"/>
                <w:szCs w:val="24"/>
              </w:rPr>
              <w:t>CONSTRUCTION D’UN BLOC DE DEUX SALLES DE CLASSE DANS A L’ECOLE PUBLIQUE DE NDEMBO (ROUTE BATOURI) DANS LA COMMUNE DE MANDJOU, DEPARTEMENT DU LOM ET DJEREM, REGION DE L’EST</w:t>
            </w:r>
            <w:r w:rsidRPr="00A300F6">
              <w:rPr>
                <w:rFonts w:ascii="Tw Cen MT" w:hAnsi="Tw Cen MT"/>
                <w:b/>
                <w:sz w:val="24"/>
                <w:szCs w:val="24"/>
              </w:rPr>
              <w:t xml:space="preserve">, </w:t>
            </w:r>
          </w:p>
          <w:p w:rsidR="007A12EC" w:rsidRPr="00A300F6" w:rsidRDefault="007A12EC" w:rsidP="00EC48CB">
            <w:pPr>
              <w:pStyle w:val="BodyText"/>
              <w:jc w:val="center"/>
              <w:rPr>
                <w:rFonts w:ascii="Tw Cen MT" w:eastAsia="Arial Unicode MS" w:hAnsi="Tw Cen MT"/>
                <w:szCs w:val="24"/>
              </w:rPr>
            </w:pPr>
            <w:r w:rsidRPr="00A300F6">
              <w:rPr>
                <w:rFonts w:ascii="Tw Cen MT" w:eastAsia="Arial Unicode MS" w:hAnsi="Tw Cen MT"/>
                <w:b/>
                <w:szCs w:val="24"/>
                <w:u w:val="single"/>
              </w:rPr>
              <w:t>Financement</w:t>
            </w:r>
            <w:r w:rsidRPr="00A300F6">
              <w:rPr>
                <w:rFonts w:ascii="Tw Cen MT" w:eastAsia="Arial Unicode MS" w:hAnsi="Tw Cen MT"/>
                <w:szCs w:val="24"/>
              </w:rPr>
              <w:t xml:space="preserve"> : BIP Exercice </w:t>
            </w:r>
            <w:r w:rsidR="00840735" w:rsidRPr="00A300F6">
              <w:rPr>
                <w:rFonts w:ascii="Tw Cen MT" w:eastAsia="Arial Unicode MS" w:hAnsi="Tw Cen MT"/>
                <w:szCs w:val="24"/>
              </w:rPr>
              <w:t>202</w:t>
            </w:r>
            <w:r w:rsidR="000E3342" w:rsidRPr="00A300F6">
              <w:rPr>
                <w:rFonts w:ascii="Tw Cen MT" w:eastAsia="Arial Unicode MS" w:hAnsi="Tw Cen MT"/>
                <w:szCs w:val="24"/>
              </w:rPr>
              <w:t>5</w:t>
            </w:r>
          </w:p>
        </w:tc>
      </w:tr>
      <w:tr w:rsidR="007A12EC" w:rsidRPr="00A300F6" w:rsidTr="007A12EC">
        <w:trPr>
          <w:trHeight w:val="263"/>
          <w:jc w:val="center"/>
        </w:trPr>
        <w:tc>
          <w:tcPr>
            <w:tcW w:w="10738" w:type="dxa"/>
            <w:gridSpan w:val="6"/>
            <w:shd w:val="clear" w:color="auto" w:fill="auto"/>
            <w:noWrap/>
            <w:hideMark/>
          </w:tcPr>
          <w:p w:rsidR="007A12EC" w:rsidRPr="00A300F6" w:rsidRDefault="007A12EC" w:rsidP="007A12EC">
            <w:pPr>
              <w:jc w:val="center"/>
              <w:rPr>
                <w:rFonts w:ascii="Tw Cen MT" w:eastAsia="Arial Unicode MS" w:hAnsi="Tw Cen MT"/>
                <w:b/>
                <w:bCs/>
                <w:color w:val="000000"/>
                <w:sz w:val="24"/>
                <w:szCs w:val="24"/>
              </w:rPr>
            </w:pPr>
            <w:r w:rsidRPr="00A300F6">
              <w:rPr>
                <w:rFonts w:ascii="Tw Cen MT" w:eastAsia="Arial Unicode MS" w:hAnsi="Tw Cen MT"/>
                <w:b/>
                <w:bCs/>
                <w:color w:val="000000"/>
                <w:sz w:val="24"/>
                <w:szCs w:val="24"/>
              </w:rPr>
              <w:t>GRILLE D'ÉVALUATION</w:t>
            </w:r>
          </w:p>
        </w:tc>
      </w:tr>
      <w:tr w:rsidR="007A12EC" w:rsidRPr="00A300F6" w:rsidTr="007A12EC">
        <w:trPr>
          <w:trHeight w:val="280"/>
          <w:jc w:val="center"/>
        </w:trPr>
        <w:tc>
          <w:tcPr>
            <w:tcW w:w="1546" w:type="dxa"/>
            <w:shd w:val="clear" w:color="auto" w:fill="auto"/>
            <w:noWrap/>
            <w:hideMark/>
          </w:tcPr>
          <w:p w:rsidR="007A12EC" w:rsidRPr="00A300F6" w:rsidRDefault="007A12EC" w:rsidP="007A12EC">
            <w:pPr>
              <w:jc w:val="center"/>
              <w:rPr>
                <w:rFonts w:ascii="Tw Cen MT" w:eastAsia="Arial Unicode MS" w:hAnsi="Tw Cen MT"/>
                <w:b/>
                <w:bCs/>
                <w:color w:val="000000"/>
                <w:sz w:val="24"/>
                <w:szCs w:val="24"/>
              </w:rPr>
            </w:pPr>
            <w:r w:rsidRPr="00A300F6">
              <w:rPr>
                <w:rFonts w:ascii="Tw Cen MT" w:eastAsia="Arial Unicode MS" w:hAnsi="Tw Cen MT"/>
                <w:b/>
                <w:bCs/>
                <w:color w:val="000000"/>
                <w:sz w:val="24"/>
                <w:szCs w:val="24"/>
              </w:rPr>
              <w:t xml:space="preserve">ENTREPRISE </w:t>
            </w:r>
          </w:p>
        </w:tc>
        <w:tc>
          <w:tcPr>
            <w:tcW w:w="5323" w:type="dxa"/>
            <w:shd w:val="clear" w:color="auto" w:fill="auto"/>
            <w:noWrap/>
            <w:hideMark/>
          </w:tcPr>
          <w:p w:rsidR="007A12EC" w:rsidRPr="00A300F6" w:rsidRDefault="007A12EC" w:rsidP="007A12EC">
            <w:pPr>
              <w:jc w:val="center"/>
              <w:rPr>
                <w:rFonts w:ascii="Tw Cen MT" w:eastAsia="Arial Unicode MS" w:hAnsi="Tw Cen MT"/>
                <w:b/>
                <w:bCs/>
                <w:color w:val="000000"/>
                <w:sz w:val="24"/>
                <w:szCs w:val="24"/>
              </w:rPr>
            </w:pPr>
          </w:p>
        </w:tc>
        <w:tc>
          <w:tcPr>
            <w:tcW w:w="1177" w:type="dxa"/>
            <w:shd w:val="clear" w:color="auto" w:fill="auto"/>
            <w:noWrap/>
            <w:hideMark/>
          </w:tcPr>
          <w:p w:rsidR="007A12EC" w:rsidRPr="00A300F6" w:rsidRDefault="007A12EC" w:rsidP="007A12EC">
            <w:pPr>
              <w:jc w:val="center"/>
              <w:rPr>
                <w:rFonts w:ascii="Tw Cen MT" w:eastAsia="Arial Unicode MS" w:hAnsi="Tw Cen MT"/>
                <w:b/>
                <w:bCs/>
                <w:color w:val="000000"/>
                <w:sz w:val="24"/>
                <w:szCs w:val="24"/>
              </w:rPr>
            </w:pPr>
            <w:r w:rsidRPr="00A300F6">
              <w:rPr>
                <w:rFonts w:ascii="Tw Cen MT" w:eastAsia="Arial Unicode MS" w:hAnsi="Tw Cen MT"/>
                <w:b/>
                <w:bCs/>
                <w:color w:val="000000"/>
                <w:sz w:val="24"/>
                <w:szCs w:val="24"/>
              </w:rPr>
              <w:t>N° LOTS :</w:t>
            </w:r>
          </w:p>
        </w:tc>
        <w:tc>
          <w:tcPr>
            <w:tcW w:w="2692" w:type="dxa"/>
            <w:gridSpan w:val="3"/>
            <w:shd w:val="clear" w:color="auto" w:fill="auto"/>
            <w:noWrap/>
            <w:hideMark/>
          </w:tcPr>
          <w:p w:rsidR="007A12EC" w:rsidRPr="00A300F6" w:rsidRDefault="007A12EC" w:rsidP="007A12EC">
            <w:pPr>
              <w:jc w:val="center"/>
              <w:rPr>
                <w:rFonts w:ascii="Tw Cen MT" w:eastAsia="Arial Unicode MS" w:hAnsi="Tw Cen MT"/>
                <w:b/>
                <w:bCs/>
                <w:color w:val="000000"/>
                <w:sz w:val="24"/>
                <w:szCs w:val="24"/>
              </w:rPr>
            </w:pPr>
          </w:p>
        </w:tc>
      </w:tr>
      <w:tr w:rsidR="007A12EC" w:rsidRPr="00A300F6" w:rsidTr="007A12EC">
        <w:trPr>
          <w:trHeight w:val="257"/>
          <w:jc w:val="center"/>
        </w:trPr>
        <w:tc>
          <w:tcPr>
            <w:tcW w:w="10738" w:type="dxa"/>
            <w:gridSpan w:val="6"/>
            <w:shd w:val="clear" w:color="auto" w:fill="auto"/>
            <w:noWrap/>
            <w:hideMark/>
          </w:tcPr>
          <w:p w:rsidR="007A12EC" w:rsidRPr="00A300F6" w:rsidRDefault="007A12EC" w:rsidP="007A12EC">
            <w:pPr>
              <w:rPr>
                <w:rFonts w:ascii="Tw Cen MT" w:eastAsia="Arial Unicode MS" w:hAnsi="Tw Cen MT"/>
                <w:b/>
                <w:bCs/>
                <w:color w:val="000000"/>
                <w:sz w:val="24"/>
                <w:szCs w:val="24"/>
              </w:rPr>
            </w:pPr>
            <w:r w:rsidRPr="00A300F6">
              <w:rPr>
                <w:rFonts w:ascii="Tw Cen MT" w:eastAsia="Arial Unicode MS" w:hAnsi="Tw Cen MT"/>
                <w:b/>
                <w:bCs/>
                <w:color w:val="000000"/>
                <w:sz w:val="24"/>
                <w:szCs w:val="24"/>
                <w:u w:val="single"/>
              </w:rPr>
              <w:t>RAPPEL DES CRITERES ELIMINATOIRES</w:t>
            </w:r>
          </w:p>
        </w:tc>
      </w:tr>
      <w:tr w:rsidR="009C570A" w:rsidRPr="00A300F6" w:rsidTr="007A12EC">
        <w:trPr>
          <w:trHeight w:val="266"/>
          <w:jc w:val="center"/>
        </w:trPr>
        <w:tc>
          <w:tcPr>
            <w:tcW w:w="1546" w:type="dxa"/>
            <w:shd w:val="clear" w:color="auto" w:fill="auto"/>
            <w:noWrap/>
            <w:hideMark/>
          </w:tcPr>
          <w:p w:rsidR="009C570A" w:rsidRPr="00A300F6" w:rsidRDefault="009C570A" w:rsidP="00F65A1C">
            <w:pPr>
              <w:jc w:val="center"/>
              <w:rPr>
                <w:rFonts w:ascii="Tw Cen MT" w:eastAsia="Arial Unicode MS" w:hAnsi="Tw Cen MT"/>
                <w:b/>
                <w:bCs/>
                <w:color w:val="000000"/>
                <w:sz w:val="24"/>
                <w:szCs w:val="24"/>
              </w:rPr>
            </w:pPr>
            <w:r>
              <w:rPr>
                <w:rFonts w:ascii="Tw Cen MT" w:eastAsia="Arial Unicode MS" w:hAnsi="Tw Cen MT"/>
                <w:b/>
                <w:bCs/>
                <w:color w:val="000000"/>
                <w:sz w:val="24"/>
                <w:szCs w:val="24"/>
              </w:rPr>
              <w:t>A</w:t>
            </w:r>
          </w:p>
        </w:tc>
        <w:tc>
          <w:tcPr>
            <w:tcW w:w="9192" w:type="dxa"/>
            <w:gridSpan w:val="5"/>
            <w:shd w:val="clear" w:color="auto" w:fill="auto"/>
            <w:noWrap/>
            <w:hideMark/>
          </w:tcPr>
          <w:p w:rsidR="009C570A" w:rsidRPr="007C300E" w:rsidRDefault="009C570A" w:rsidP="00F65A1C">
            <w:pPr>
              <w:rPr>
                <w:rFonts w:ascii="Tw Cen MT" w:hAnsi="Tw Cen MT"/>
                <w:b/>
              </w:rPr>
            </w:pPr>
            <w:r w:rsidRPr="007C300E">
              <w:rPr>
                <w:rFonts w:ascii="Tw Cen MT" w:hAnsi="Tw Cen MT"/>
                <w:b/>
              </w:rPr>
              <w:t>PIECES ADMINISTRATIVES</w:t>
            </w:r>
          </w:p>
        </w:tc>
      </w:tr>
      <w:tr w:rsidR="009C570A" w:rsidRPr="00A300F6" w:rsidTr="00F65A1C">
        <w:trPr>
          <w:trHeight w:val="287"/>
          <w:jc w:val="center"/>
        </w:trPr>
        <w:tc>
          <w:tcPr>
            <w:tcW w:w="1546" w:type="dxa"/>
            <w:shd w:val="clear" w:color="auto" w:fill="auto"/>
            <w:noWrap/>
            <w:hideMark/>
          </w:tcPr>
          <w:p w:rsidR="009C570A" w:rsidRPr="00A300F6" w:rsidRDefault="009C570A" w:rsidP="00F65A1C">
            <w:pPr>
              <w:jc w:val="center"/>
              <w:rPr>
                <w:rFonts w:ascii="Tw Cen MT" w:eastAsia="Arial Unicode MS" w:hAnsi="Tw Cen MT"/>
                <w:b/>
                <w:bCs/>
                <w:color w:val="000000"/>
                <w:sz w:val="24"/>
                <w:szCs w:val="24"/>
              </w:rPr>
            </w:pPr>
          </w:p>
        </w:tc>
        <w:tc>
          <w:tcPr>
            <w:tcW w:w="9192" w:type="dxa"/>
            <w:gridSpan w:val="5"/>
            <w:shd w:val="clear" w:color="auto" w:fill="auto"/>
            <w:hideMark/>
          </w:tcPr>
          <w:p w:rsidR="009C570A" w:rsidRPr="00A300F6" w:rsidRDefault="009C570A" w:rsidP="00F65A1C">
            <w:pPr>
              <w:rPr>
                <w:rFonts w:ascii="Tw Cen MT" w:eastAsia="Arial Unicode MS" w:hAnsi="Tw Cen MT"/>
                <w:b/>
                <w:bCs/>
                <w:color w:val="000000"/>
                <w:sz w:val="24"/>
                <w:szCs w:val="24"/>
              </w:rPr>
            </w:pPr>
            <w:r w:rsidRPr="00020E1E">
              <w:rPr>
                <w:rFonts w:ascii="Tw Cen MT" w:hAnsi="Tw Cen MT"/>
              </w:rPr>
              <w:t>l’absence du cautionnement de soumission à l’ouverture des plis</w:t>
            </w:r>
          </w:p>
        </w:tc>
      </w:tr>
      <w:tr w:rsidR="009C570A" w:rsidRPr="00A300F6" w:rsidTr="007A12EC">
        <w:trPr>
          <w:trHeight w:val="276"/>
          <w:jc w:val="center"/>
        </w:trPr>
        <w:tc>
          <w:tcPr>
            <w:tcW w:w="1546" w:type="dxa"/>
            <w:shd w:val="clear" w:color="auto" w:fill="auto"/>
            <w:noWrap/>
            <w:vAlign w:val="center"/>
            <w:hideMark/>
          </w:tcPr>
          <w:p w:rsidR="009C570A" w:rsidRPr="00A300F6" w:rsidRDefault="009C570A" w:rsidP="00F65A1C">
            <w:pPr>
              <w:jc w:val="center"/>
              <w:rPr>
                <w:rFonts w:ascii="Tw Cen MT" w:eastAsia="Arial Unicode MS" w:hAnsi="Tw Cen MT"/>
                <w:color w:val="000000"/>
                <w:sz w:val="24"/>
                <w:szCs w:val="24"/>
              </w:rPr>
            </w:pPr>
          </w:p>
        </w:tc>
        <w:tc>
          <w:tcPr>
            <w:tcW w:w="9192" w:type="dxa"/>
            <w:gridSpan w:val="5"/>
            <w:shd w:val="clear" w:color="auto" w:fill="auto"/>
            <w:vAlign w:val="center"/>
            <w:hideMark/>
          </w:tcPr>
          <w:p w:rsidR="009C570A" w:rsidRPr="00A300F6" w:rsidRDefault="009C570A" w:rsidP="00F65A1C">
            <w:pPr>
              <w:jc w:val="both"/>
              <w:rPr>
                <w:rFonts w:ascii="Tw Cen MT" w:eastAsia="Arial Unicode MS" w:hAnsi="Tw Cen MT"/>
                <w:color w:val="000000"/>
                <w:sz w:val="24"/>
                <w:szCs w:val="24"/>
              </w:rPr>
            </w:pPr>
            <w:r w:rsidRPr="00020E1E">
              <w:rPr>
                <w:rFonts w:ascii="Tw Cen MT" w:hAnsi="Tw Cen MT"/>
              </w:rPr>
              <w:t>la non -production au-delà du délai de 48 h après l’ouverture des plis, d’une pièce du dossier administratif jugée non conforme ou absente lors de l’ouverture des plis, (excepté le cautionnement de soumission)</w:t>
            </w:r>
          </w:p>
        </w:tc>
      </w:tr>
      <w:tr w:rsidR="009C570A" w:rsidRPr="00A300F6" w:rsidTr="007A12EC">
        <w:trPr>
          <w:trHeight w:val="276"/>
          <w:jc w:val="center"/>
        </w:trPr>
        <w:tc>
          <w:tcPr>
            <w:tcW w:w="1546" w:type="dxa"/>
            <w:shd w:val="clear" w:color="auto" w:fill="auto"/>
            <w:noWrap/>
            <w:vAlign w:val="center"/>
            <w:hideMark/>
          </w:tcPr>
          <w:p w:rsidR="009C570A" w:rsidRPr="00A300F6" w:rsidRDefault="009C570A" w:rsidP="00F65A1C">
            <w:pPr>
              <w:jc w:val="center"/>
              <w:rPr>
                <w:rFonts w:ascii="Tw Cen MT" w:eastAsia="Arial Unicode MS" w:hAnsi="Tw Cen MT"/>
                <w:color w:val="000000"/>
                <w:sz w:val="24"/>
                <w:szCs w:val="24"/>
              </w:rPr>
            </w:pPr>
          </w:p>
        </w:tc>
        <w:tc>
          <w:tcPr>
            <w:tcW w:w="9192" w:type="dxa"/>
            <w:gridSpan w:val="5"/>
            <w:shd w:val="clear" w:color="auto" w:fill="auto"/>
            <w:vAlign w:val="center"/>
            <w:hideMark/>
          </w:tcPr>
          <w:p w:rsidR="009C570A" w:rsidRPr="00A300F6" w:rsidRDefault="009C570A" w:rsidP="00F65A1C">
            <w:pPr>
              <w:jc w:val="both"/>
              <w:rPr>
                <w:rFonts w:ascii="Tw Cen MT" w:eastAsia="Arial Unicode MS" w:hAnsi="Tw Cen MT"/>
                <w:color w:val="000000"/>
                <w:sz w:val="24"/>
                <w:szCs w:val="24"/>
              </w:rPr>
            </w:pPr>
            <w:r w:rsidRPr="00020E1E">
              <w:rPr>
                <w:rFonts w:ascii="Tw Cen MT" w:hAnsi="Tw Cen MT"/>
              </w:rPr>
              <w:t>fausses déclarations, manœuvres frauduleuses ou des pièces falsifiées</w:t>
            </w:r>
          </w:p>
        </w:tc>
      </w:tr>
      <w:tr w:rsidR="009C570A" w:rsidRPr="00A300F6" w:rsidTr="00F65A1C">
        <w:trPr>
          <w:trHeight w:val="267"/>
          <w:jc w:val="center"/>
        </w:trPr>
        <w:tc>
          <w:tcPr>
            <w:tcW w:w="1546" w:type="dxa"/>
            <w:shd w:val="clear" w:color="auto" w:fill="auto"/>
            <w:noWrap/>
            <w:vAlign w:val="center"/>
            <w:hideMark/>
          </w:tcPr>
          <w:p w:rsidR="009C570A" w:rsidRPr="007C300E" w:rsidRDefault="009C570A" w:rsidP="00F65A1C">
            <w:pPr>
              <w:jc w:val="center"/>
              <w:rPr>
                <w:rFonts w:ascii="Tw Cen MT" w:eastAsia="Arial Unicode MS" w:hAnsi="Tw Cen MT"/>
                <w:b/>
                <w:color w:val="000000"/>
                <w:sz w:val="24"/>
                <w:szCs w:val="24"/>
              </w:rPr>
            </w:pPr>
            <w:r w:rsidRPr="007C300E">
              <w:rPr>
                <w:rFonts w:ascii="Tw Cen MT" w:eastAsia="Arial Unicode MS" w:hAnsi="Tw Cen MT"/>
                <w:b/>
                <w:color w:val="000000"/>
                <w:sz w:val="24"/>
                <w:szCs w:val="24"/>
              </w:rPr>
              <w:t>B</w:t>
            </w:r>
          </w:p>
        </w:tc>
        <w:tc>
          <w:tcPr>
            <w:tcW w:w="9192" w:type="dxa"/>
            <w:gridSpan w:val="5"/>
            <w:shd w:val="clear" w:color="auto" w:fill="auto"/>
            <w:noWrap/>
            <w:vAlign w:val="center"/>
            <w:hideMark/>
          </w:tcPr>
          <w:p w:rsidR="009C570A" w:rsidRPr="007C300E" w:rsidRDefault="009C570A" w:rsidP="00F65A1C">
            <w:pPr>
              <w:jc w:val="both"/>
              <w:rPr>
                <w:rFonts w:ascii="Tw Cen MT" w:hAnsi="Tw Cen MT"/>
                <w:b/>
              </w:rPr>
            </w:pPr>
            <w:r w:rsidRPr="007C300E">
              <w:rPr>
                <w:rFonts w:ascii="Tw Cen MT" w:hAnsi="Tw Cen MT"/>
                <w:b/>
              </w:rPr>
              <w:t>Offre technique</w:t>
            </w:r>
          </w:p>
        </w:tc>
      </w:tr>
      <w:tr w:rsidR="009C570A" w:rsidRPr="00A300F6" w:rsidTr="00F65A1C">
        <w:trPr>
          <w:trHeight w:val="257"/>
          <w:jc w:val="center"/>
        </w:trPr>
        <w:tc>
          <w:tcPr>
            <w:tcW w:w="1546" w:type="dxa"/>
            <w:shd w:val="clear" w:color="auto" w:fill="auto"/>
            <w:noWrap/>
            <w:vAlign w:val="center"/>
            <w:hideMark/>
          </w:tcPr>
          <w:p w:rsidR="009C570A" w:rsidRPr="00A300F6" w:rsidRDefault="009C570A" w:rsidP="00F65A1C">
            <w:pPr>
              <w:jc w:val="center"/>
              <w:rPr>
                <w:rFonts w:ascii="Tw Cen MT" w:eastAsia="Arial Unicode MS" w:hAnsi="Tw Cen MT"/>
                <w:color w:val="000000"/>
                <w:sz w:val="24"/>
                <w:szCs w:val="24"/>
              </w:rPr>
            </w:pPr>
          </w:p>
        </w:tc>
        <w:tc>
          <w:tcPr>
            <w:tcW w:w="9192" w:type="dxa"/>
            <w:gridSpan w:val="5"/>
            <w:shd w:val="clear" w:color="auto" w:fill="auto"/>
            <w:vAlign w:val="center"/>
            <w:hideMark/>
          </w:tcPr>
          <w:p w:rsidR="009C570A" w:rsidRPr="00A300F6" w:rsidRDefault="009C570A" w:rsidP="00F65A1C">
            <w:pPr>
              <w:jc w:val="both"/>
              <w:rPr>
                <w:rFonts w:ascii="Tw Cen MT" w:eastAsia="Arial Unicode MS" w:hAnsi="Tw Cen MT"/>
                <w:color w:val="000000"/>
                <w:sz w:val="24"/>
                <w:szCs w:val="24"/>
              </w:rPr>
            </w:pPr>
            <w:r w:rsidRPr="00020E1E">
              <w:rPr>
                <w:rFonts w:ascii="Tw Cen MT" w:hAnsi="Tw Cen MT"/>
              </w:rPr>
              <w:t>n’avoir pas réuni au moins 80% de critères de qualification</w:t>
            </w:r>
          </w:p>
        </w:tc>
      </w:tr>
      <w:tr w:rsidR="009C570A" w:rsidRPr="00A300F6" w:rsidTr="00F65A1C">
        <w:trPr>
          <w:trHeight w:val="289"/>
          <w:jc w:val="center"/>
        </w:trPr>
        <w:tc>
          <w:tcPr>
            <w:tcW w:w="1546" w:type="dxa"/>
            <w:shd w:val="clear" w:color="auto" w:fill="auto"/>
            <w:noWrap/>
            <w:vAlign w:val="center"/>
            <w:hideMark/>
          </w:tcPr>
          <w:p w:rsidR="009C570A" w:rsidRPr="00A300F6" w:rsidRDefault="009C570A" w:rsidP="00F65A1C">
            <w:pPr>
              <w:jc w:val="center"/>
              <w:rPr>
                <w:rFonts w:ascii="Tw Cen MT" w:eastAsia="Arial Unicode MS" w:hAnsi="Tw Cen MT"/>
                <w:color w:val="000000"/>
                <w:sz w:val="24"/>
                <w:szCs w:val="24"/>
              </w:rPr>
            </w:pPr>
          </w:p>
        </w:tc>
        <w:tc>
          <w:tcPr>
            <w:tcW w:w="9192" w:type="dxa"/>
            <w:gridSpan w:val="5"/>
            <w:shd w:val="clear" w:color="auto" w:fill="auto"/>
            <w:vAlign w:val="center"/>
            <w:hideMark/>
          </w:tcPr>
          <w:p w:rsidR="009C570A" w:rsidRPr="00A300F6" w:rsidRDefault="009C570A" w:rsidP="00F65A1C">
            <w:pPr>
              <w:jc w:val="both"/>
              <w:rPr>
                <w:rFonts w:ascii="Tw Cen MT" w:eastAsia="Arial Unicode MS" w:hAnsi="Tw Cen MT"/>
                <w:color w:val="000000"/>
                <w:sz w:val="24"/>
                <w:szCs w:val="24"/>
              </w:rPr>
            </w:pPr>
            <w:r w:rsidRPr="00020E1E">
              <w:rPr>
                <w:rFonts w:ascii="Tw Cen MT" w:hAnsi="Tw Cen MT"/>
                <w:iCs/>
              </w:rPr>
              <w:t>l’absence de la copie de sauvegarde en cas de dysfonctionnement de la plateforme coleps </w:t>
            </w:r>
          </w:p>
        </w:tc>
      </w:tr>
      <w:tr w:rsidR="009C570A" w:rsidRPr="00A300F6" w:rsidTr="00F65A1C">
        <w:trPr>
          <w:trHeight w:val="255"/>
          <w:jc w:val="center"/>
        </w:trPr>
        <w:tc>
          <w:tcPr>
            <w:tcW w:w="1546" w:type="dxa"/>
            <w:shd w:val="clear" w:color="auto" w:fill="auto"/>
            <w:noWrap/>
            <w:vAlign w:val="center"/>
            <w:hideMark/>
          </w:tcPr>
          <w:p w:rsidR="009C570A" w:rsidRPr="00A300F6" w:rsidRDefault="009C570A" w:rsidP="00F65A1C">
            <w:pPr>
              <w:jc w:val="center"/>
              <w:rPr>
                <w:rFonts w:ascii="Tw Cen MT" w:eastAsia="Arial Unicode MS" w:hAnsi="Tw Cen MT"/>
                <w:color w:val="000000"/>
                <w:sz w:val="24"/>
                <w:szCs w:val="24"/>
              </w:rPr>
            </w:pPr>
          </w:p>
        </w:tc>
        <w:tc>
          <w:tcPr>
            <w:tcW w:w="9192" w:type="dxa"/>
            <w:gridSpan w:val="5"/>
            <w:shd w:val="clear" w:color="auto" w:fill="auto"/>
            <w:noWrap/>
            <w:vAlign w:val="center"/>
            <w:hideMark/>
          </w:tcPr>
          <w:p w:rsidR="009C570A" w:rsidRPr="00A300F6" w:rsidRDefault="009C570A" w:rsidP="00F65A1C">
            <w:pPr>
              <w:jc w:val="both"/>
              <w:rPr>
                <w:rFonts w:ascii="Tw Cen MT" w:eastAsia="Arial Unicode MS" w:hAnsi="Tw Cen MT"/>
                <w:color w:val="000000"/>
                <w:sz w:val="24"/>
                <w:szCs w:val="24"/>
              </w:rPr>
            </w:pPr>
            <w:r w:rsidRPr="00020E1E">
              <w:rPr>
                <w:rFonts w:ascii="Tw Cen MT" w:hAnsi="Tw Cen MT"/>
                <w:iCs/>
              </w:rPr>
              <w:t>non-respect du format de fichier des offres</w:t>
            </w:r>
          </w:p>
        </w:tc>
      </w:tr>
      <w:tr w:rsidR="009C570A" w:rsidRPr="00A300F6" w:rsidTr="00F65A1C">
        <w:trPr>
          <w:trHeight w:val="289"/>
          <w:jc w:val="center"/>
        </w:trPr>
        <w:tc>
          <w:tcPr>
            <w:tcW w:w="1546" w:type="dxa"/>
            <w:shd w:val="clear" w:color="auto" w:fill="auto"/>
            <w:noWrap/>
            <w:vAlign w:val="center"/>
            <w:hideMark/>
          </w:tcPr>
          <w:p w:rsidR="009C570A" w:rsidRPr="007C300E" w:rsidRDefault="009C570A" w:rsidP="00F65A1C">
            <w:pPr>
              <w:jc w:val="center"/>
              <w:rPr>
                <w:rFonts w:ascii="Tw Cen MT" w:eastAsia="Arial Unicode MS" w:hAnsi="Tw Cen MT"/>
                <w:b/>
                <w:color w:val="000000"/>
                <w:sz w:val="24"/>
                <w:szCs w:val="24"/>
              </w:rPr>
            </w:pPr>
          </w:p>
        </w:tc>
        <w:tc>
          <w:tcPr>
            <w:tcW w:w="9192" w:type="dxa"/>
            <w:gridSpan w:val="5"/>
            <w:shd w:val="clear" w:color="auto" w:fill="auto"/>
            <w:vAlign w:val="center"/>
            <w:hideMark/>
          </w:tcPr>
          <w:p w:rsidR="009C570A" w:rsidRPr="007C300E" w:rsidRDefault="009C570A" w:rsidP="00F65A1C">
            <w:pPr>
              <w:jc w:val="both"/>
              <w:rPr>
                <w:rFonts w:ascii="Tw Cen MT" w:hAnsi="Tw Cen MT"/>
                <w:b/>
                <w:iCs/>
              </w:rPr>
            </w:pPr>
            <w:r w:rsidRPr="00020E1E">
              <w:rPr>
                <w:rFonts w:ascii="Tw Cen MT" w:hAnsi="Tw Cen MT"/>
              </w:rPr>
              <w:t>l’absence de la déclaration d’engagement au respect des clauses environnementales et sociales datée et signée</w:t>
            </w:r>
          </w:p>
        </w:tc>
      </w:tr>
      <w:tr w:rsidR="009C570A" w:rsidRPr="00A300F6" w:rsidTr="00F65A1C">
        <w:trPr>
          <w:trHeight w:val="286"/>
          <w:jc w:val="center"/>
        </w:trPr>
        <w:tc>
          <w:tcPr>
            <w:tcW w:w="1546" w:type="dxa"/>
            <w:shd w:val="clear" w:color="auto" w:fill="auto"/>
            <w:noWrap/>
            <w:vAlign w:val="center"/>
            <w:hideMark/>
          </w:tcPr>
          <w:p w:rsidR="009C570A" w:rsidRPr="007C300E" w:rsidRDefault="009C570A" w:rsidP="00F65A1C">
            <w:pPr>
              <w:jc w:val="center"/>
              <w:rPr>
                <w:rFonts w:ascii="Tw Cen MT" w:eastAsia="Arial Unicode MS" w:hAnsi="Tw Cen MT"/>
                <w:b/>
                <w:color w:val="000000"/>
                <w:sz w:val="24"/>
                <w:szCs w:val="24"/>
              </w:rPr>
            </w:pPr>
          </w:p>
        </w:tc>
        <w:tc>
          <w:tcPr>
            <w:tcW w:w="9192" w:type="dxa"/>
            <w:gridSpan w:val="5"/>
            <w:shd w:val="clear" w:color="auto" w:fill="auto"/>
            <w:vAlign w:val="center"/>
            <w:hideMark/>
          </w:tcPr>
          <w:p w:rsidR="009C570A" w:rsidRPr="007C300E" w:rsidRDefault="009C570A" w:rsidP="00F65A1C">
            <w:pPr>
              <w:jc w:val="both"/>
              <w:rPr>
                <w:rFonts w:ascii="Tw Cen MT" w:hAnsi="Tw Cen MT"/>
                <w:b/>
                <w:iCs/>
              </w:rPr>
            </w:pPr>
            <w:r w:rsidRPr="00020E1E">
              <w:rPr>
                <w:rFonts w:ascii="Tw Cen MT" w:hAnsi="Tw Cen MT"/>
              </w:rPr>
              <w:t>l’absence de la charte d’intégrité datée et signée</w:t>
            </w:r>
          </w:p>
        </w:tc>
      </w:tr>
      <w:tr w:rsidR="009C570A" w:rsidRPr="00A300F6" w:rsidTr="00F65A1C">
        <w:trPr>
          <w:trHeight w:val="286"/>
          <w:jc w:val="center"/>
        </w:trPr>
        <w:tc>
          <w:tcPr>
            <w:tcW w:w="1546" w:type="dxa"/>
            <w:shd w:val="clear" w:color="auto" w:fill="auto"/>
            <w:noWrap/>
            <w:vAlign w:val="center"/>
            <w:hideMark/>
          </w:tcPr>
          <w:p w:rsidR="009C570A" w:rsidRPr="007C300E" w:rsidRDefault="009C570A" w:rsidP="00F65A1C">
            <w:pPr>
              <w:jc w:val="center"/>
              <w:rPr>
                <w:rFonts w:ascii="Tw Cen MT" w:eastAsia="Arial Unicode MS" w:hAnsi="Tw Cen MT"/>
                <w:b/>
                <w:color w:val="000000"/>
                <w:sz w:val="24"/>
                <w:szCs w:val="24"/>
              </w:rPr>
            </w:pPr>
          </w:p>
        </w:tc>
        <w:tc>
          <w:tcPr>
            <w:tcW w:w="9192" w:type="dxa"/>
            <w:gridSpan w:val="5"/>
            <w:shd w:val="clear" w:color="auto" w:fill="auto"/>
            <w:vAlign w:val="center"/>
            <w:hideMark/>
          </w:tcPr>
          <w:p w:rsidR="009C570A" w:rsidRPr="007C300E" w:rsidRDefault="009C570A" w:rsidP="00F65A1C">
            <w:pPr>
              <w:jc w:val="both"/>
              <w:rPr>
                <w:rFonts w:ascii="Tw Cen MT" w:hAnsi="Tw Cen MT"/>
                <w:b/>
                <w:iCs/>
              </w:rPr>
            </w:pPr>
            <w:r w:rsidRPr="00020E1E">
              <w:rPr>
                <w:rFonts w:ascii="Tw Cen MT" w:hAnsi="Tw Cen MT"/>
              </w:rPr>
              <w:t>l’absence de l’attestation de catégorisation le cas échéant</w:t>
            </w:r>
          </w:p>
        </w:tc>
      </w:tr>
      <w:tr w:rsidR="009C570A" w:rsidRPr="00A300F6" w:rsidTr="00F65A1C">
        <w:trPr>
          <w:trHeight w:val="286"/>
          <w:jc w:val="center"/>
        </w:trPr>
        <w:tc>
          <w:tcPr>
            <w:tcW w:w="1546" w:type="dxa"/>
            <w:shd w:val="clear" w:color="auto" w:fill="auto"/>
            <w:noWrap/>
            <w:vAlign w:val="center"/>
            <w:hideMark/>
          </w:tcPr>
          <w:p w:rsidR="009C570A" w:rsidRPr="007C300E" w:rsidRDefault="009C570A" w:rsidP="00F65A1C">
            <w:pPr>
              <w:jc w:val="center"/>
              <w:rPr>
                <w:rFonts w:ascii="Tw Cen MT" w:eastAsia="Arial Unicode MS" w:hAnsi="Tw Cen MT"/>
                <w:b/>
                <w:color w:val="000000"/>
                <w:sz w:val="24"/>
                <w:szCs w:val="24"/>
              </w:rPr>
            </w:pPr>
            <w:r w:rsidRPr="007C300E">
              <w:rPr>
                <w:rFonts w:ascii="Tw Cen MT" w:eastAsia="Arial Unicode MS" w:hAnsi="Tw Cen MT"/>
                <w:b/>
                <w:color w:val="000000"/>
                <w:sz w:val="24"/>
                <w:szCs w:val="24"/>
              </w:rPr>
              <w:t>C</w:t>
            </w:r>
          </w:p>
        </w:tc>
        <w:tc>
          <w:tcPr>
            <w:tcW w:w="9192" w:type="dxa"/>
            <w:gridSpan w:val="5"/>
            <w:shd w:val="clear" w:color="auto" w:fill="auto"/>
            <w:vAlign w:val="center"/>
            <w:hideMark/>
          </w:tcPr>
          <w:p w:rsidR="009C570A" w:rsidRPr="007C300E" w:rsidRDefault="009C570A" w:rsidP="00F65A1C">
            <w:pPr>
              <w:jc w:val="both"/>
              <w:rPr>
                <w:rFonts w:ascii="Tw Cen MT" w:hAnsi="Tw Cen MT"/>
                <w:b/>
                <w:iCs/>
              </w:rPr>
            </w:pPr>
            <w:r w:rsidRPr="007C300E">
              <w:rPr>
                <w:rFonts w:ascii="Tw Cen MT" w:hAnsi="Tw Cen MT"/>
                <w:b/>
                <w:iCs/>
              </w:rPr>
              <w:t>Offre financière</w:t>
            </w:r>
          </w:p>
        </w:tc>
      </w:tr>
      <w:tr w:rsidR="009C570A" w:rsidRPr="00A300F6" w:rsidTr="00F65A1C">
        <w:trPr>
          <w:trHeight w:val="286"/>
          <w:jc w:val="center"/>
        </w:trPr>
        <w:tc>
          <w:tcPr>
            <w:tcW w:w="1546" w:type="dxa"/>
            <w:shd w:val="clear" w:color="auto" w:fill="auto"/>
            <w:noWrap/>
            <w:vAlign w:val="center"/>
            <w:hideMark/>
          </w:tcPr>
          <w:p w:rsidR="009C570A" w:rsidRPr="00A300F6" w:rsidRDefault="009C570A" w:rsidP="00F65A1C">
            <w:pPr>
              <w:jc w:val="center"/>
              <w:rPr>
                <w:rFonts w:ascii="Tw Cen MT" w:eastAsia="Arial Unicode MS" w:hAnsi="Tw Cen MT"/>
                <w:color w:val="000000"/>
                <w:sz w:val="24"/>
                <w:szCs w:val="24"/>
              </w:rPr>
            </w:pPr>
          </w:p>
        </w:tc>
        <w:tc>
          <w:tcPr>
            <w:tcW w:w="9192" w:type="dxa"/>
            <w:gridSpan w:val="5"/>
            <w:shd w:val="clear" w:color="auto" w:fill="auto"/>
            <w:vAlign w:val="center"/>
            <w:hideMark/>
          </w:tcPr>
          <w:p w:rsidR="009C570A" w:rsidRPr="00A300F6" w:rsidRDefault="009C570A" w:rsidP="00F65A1C">
            <w:pPr>
              <w:jc w:val="both"/>
              <w:rPr>
                <w:rFonts w:ascii="Tw Cen MT" w:eastAsia="Arial Unicode MS" w:hAnsi="Tw Cen MT"/>
                <w:color w:val="000000"/>
                <w:sz w:val="24"/>
                <w:szCs w:val="24"/>
              </w:rPr>
            </w:pPr>
            <w:r w:rsidRPr="00020E1E">
              <w:rPr>
                <w:rFonts w:ascii="Tw Cen MT" w:hAnsi="Tw Cen MT"/>
                <w:iCs/>
              </w:rPr>
              <w:t>l’absence d’un prix unitaire quantifié dans l’Offre financière</w:t>
            </w:r>
          </w:p>
        </w:tc>
      </w:tr>
      <w:tr w:rsidR="009C570A" w:rsidRPr="00A300F6" w:rsidTr="00F65A1C">
        <w:trPr>
          <w:trHeight w:val="286"/>
          <w:jc w:val="center"/>
        </w:trPr>
        <w:tc>
          <w:tcPr>
            <w:tcW w:w="1546" w:type="dxa"/>
            <w:shd w:val="clear" w:color="auto" w:fill="auto"/>
            <w:noWrap/>
            <w:hideMark/>
          </w:tcPr>
          <w:p w:rsidR="009C570A" w:rsidRPr="00A300F6" w:rsidRDefault="009C570A" w:rsidP="00F65A1C">
            <w:pPr>
              <w:jc w:val="center"/>
              <w:rPr>
                <w:rFonts w:ascii="Tw Cen MT" w:eastAsia="Arial Unicode MS" w:hAnsi="Tw Cen MT"/>
                <w:color w:val="000000"/>
                <w:sz w:val="24"/>
                <w:szCs w:val="24"/>
              </w:rPr>
            </w:pPr>
          </w:p>
        </w:tc>
        <w:tc>
          <w:tcPr>
            <w:tcW w:w="9192" w:type="dxa"/>
            <w:gridSpan w:val="5"/>
            <w:shd w:val="clear" w:color="auto" w:fill="auto"/>
            <w:hideMark/>
          </w:tcPr>
          <w:p w:rsidR="009C570A" w:rsidRPr="00A300F6" w:rsidRDefault="009C570A" w:rsidP="00F65A1C">
            <w:pPr>
              <w:rPr>
                <w:rFonts w:ascii="Tw Cen MT" w:eastAsia="Arial Unicode MS" w:hAnsi="Tw Cen MT"/>
                <w:color w:val="000000"/>
                <w:sz w:val="24"/>
                <w:szCs w:val="24"/>
              </w:rPr>
            </w:pPr>
            <w:r w:rsidRPr="00020E1E">
              <w:rPr>
                <w:rFonts w:ascii="Tw Cen MT" w:hAnsi="Tw Cen MT"/>
              </w:rPr>
              <w:t>l’absence d’un élément de l’offre financière (la soumission, les BPU, le DQE)</w:t>
            </w:r>
          </w:p>
        </w:tc>
      </w:tr>
      <w:tr w:rsidR="009C570A" w:rsidRPr="00A300F6" w:rsidTr="007A12EC">
        <w:trPr>
          <w:trHeight w:val="497"/>
          <w:jc w:val="center"/>
        </w:trPr>
        <w:tc>
          <w:tcPr>
            <w:tcW w:w="10738" w:type="dxa"/>
            <w:gridSpan w:val="6"/>
            <w:shd w:val="clear" w:color="auto" w:fill="auto"/>
            <w:noWrap/>
            <w:hideMark/>
          </w:tcPr>
          <w:p w:rsidR="009C570A" w:rsidRPr="00A300F6" w:rsidRDefault="009C570A" w:rsidP="007A12EC">
            <w:pPr>
              <w:rPr>
                <w:rFonts w:ascii="Tw Cen MT" w:eastAsia="Arial Unicode MS" w:hAnsi="Tw Cen MT"/>
                <w:b/>
                <w:bCs/>
                <w:color w:val="000000"/>
                <w:sz w:val="24"/>
                <w:szCs w:val="24"/>
                <w:u w:val="single"/>
              </w:rPr>
            </w:pPr>
            <w:r w:rsidRPr="00A300F6">
              <w:rPr>
                <w:rFonts w:ascii="Tw Cen MT" w:eastAsia="Arial Unicode MS" w:hAnsi="Tw Cen MT"/>
                <w:b/>
                <w:bCs/>
                <w:color w:val="000000"/>
                <w:sz w:val="24"/>
                <w:szCs w:val="24"/>
                <w:u w:val="single"/>
              </w:rPr>
              <w:t>RAPPEL DES CRITERES ESSENTIELS</w:t>
            </w:r>
          </w:p>
          <w:p w:rsidR="009C570A" w:rsidRPr="00A300F6" w:rsidRDefault="009C570A" w:rsidP="00E97AAC">
            <w:pPr>
              <w:pStyle w:val="BodyText"/>
              <w:numPr>
                <w:ilvl w:val="0"/>
                <w:numId w:val="59"/>
              </w:numPr>
              <w:tabs>
                <w:tab w:val="clear" w:pos="1389"/>
                <w:tab w:val="left" w:pos="1134"/>
                <w:tab w:val="num" w:pos="1557"/>
              </w:tabs>
              <w:ind w:left="1557"/>
              <w:jc w:val="both"/>
              <w:rPr>
                <w:rFonts w:ascii="Tw Cen MT" w:eastAsia="Arial Unicode MS" w:hAnsi="Tw Cen MT"/>
                <w:bCs/>
                <w:iCs/>
                <w:szCs w:val="24"/>
              </w:rPr>
            </w:pPr>
            <w:r w:rsidRPr="00A300F6">
              <w:rPr>
                <w:rFonts w:ascii="Tw Cen MT" w:eastAsia="Arial Unicode MS" w:hAnsi="Tw Cen MT"/>
                <w:bCs/>
                <w:iCs/>
                <w:szCs w:val="24"/>
              </w:rPr>
              <w:t xml:space="preserve">La capacité financière </w:t>
            </w:r>
            <w:r w:rsidRPr="00A300F6">
              <w:rPr>
                <w:rFonts w:ascii="Tw Cen MT" w:hAnsi="Tw Cen MT"/>
                <w:bCs/>
                <w:szCs w:val="24"/>
              </w:rPr>
              <w:t>………………………………….…………………………</w:t>
            </w:r>
            <w:r w:rsidRPr="00A300F6">
              <w:rPr>
                <w:rFonts w:ascii="Tw Cen MT" w:eastAsia="Arial Unicode MS" w:hAnsi="Tw Cen MT"/>
                <w:bCs/>
                <w:iCs/>
                <w:szCs w:val="24"/>
              </w:rPr>
              <w:t>Oui </w:t>
            </w:r>
          </w:p>
          <w:p w:rsidR="009C570A" w:rsidRPr="00A300F6" w:rsidRDefault="009C570A" w:rsidP="00E97AAC">
            <w:pPr>
              <w:pStyle w:val="BodyText"/>
              <w:numPr>
                <w:ilvl w:val="0"/>
                <w:numId w:val="59"/>
              </w:numPr>
              <w:tabs>
                <w:tab w:val="clear" w:pos="1389"/>
                <w:tab w:val="left" w:pos="1134"/>
                <w:tab w:val="num" w:pos="1557"/>
              </w:tabs>
              <w:ind w:left="1135" w:hanging="284"/>
              <w:jc w:val="both"/>
              <w:rPr>
                <w:rFonts w:ascii="Tw Cen MT" w:eastAsia="Arial Unicode MS" w:hAnsi="Tw Cen MT"/>
                <w:bCs/>
                <w:iCs/>
                <w:szCs w:val="24"/>
              </w:rPr>
            </w:pPr>
            <w:r w:rsidRPr="00A300F6">
              <w:rPr>
                <w:rFonts w:ascii="Tw Cen MT" w:eastAsia="Arial Unicode MS" w:hAnsi="Tw Cen MT"/>
                <w:bCs/>
                <w:iCs/>
                <w:szCs w:val="24"/>
              </w:rPr>
              <w:t>Les références de l’Entreprise ……………………………...…………………… Oui </w:t>
            </w:r>
          </w:p>
          <w:p w:rsidR="009C570A" w:rsidRPr="00A300F6" w:rsidRDefault="009C570A" w:rsidP="00E97AAC">
            <w:pPr>
              <w:pStyle w:val="BodyText"/>
              <w:numPr>
                <w:ilvl w:val="0"/>
                <w:numId w:val="59"/>
              </w:numPr>
              <w:tabs>
                <w:tab w:val="clear" w:pos="1389"/>
                <w:tab w:val="left" w:pos="1134"/>
                <w:tab w:val="num" w:pos="1557"/>
              </w:tabs>
              <w:ind w:left="1135" w:hanging="284"/>
              <w:jc w:val="both"/>
              <w:rPr>
                <w:rFonts w:ascii="Tw Cen MT" w:eastAsia="Arial Unicode MS" w:hAnsi="Tw Cen MT"/>
                <w:bCs/>
                <w:iCs/>
                <w:szCs w:val="24"/>
              </w:rPr>
            </w:pPr>
            <w:r w:rsidRPr="00A300F6">
              <w:rPr>
                <w:rFonts w:ascii="Tw Cen MT" w:eastAsia="Arial Unicode MS" w:hAnsi="Tw Cen MT"/>
                <w:bCs/>
                <w:iCs/>
                <w:szCs w:val="24"/>
              </w:rPr>
              <w:t>Compréhension du projet pour chaque lot………………………...…………….. Oui </w:t>
            </w:r>
          </w:p>
          <w:p w:rsidR="009C570A" w:rsidRPr="00A300F6" w:rsidRDefault="009C570A" w:rsidP="00E97AAC">
            <w:pPr>
              <w:pStyle w:val="BodyText"/>
              <w:numPr>
                <w:ilvl w:val="0"/>
                <w:numId w:val="59"/>
              </w:numPr>
              <w:tabs>
                <w:tab w:val="clear" w:pos="1389"/>
                <w:tab w:val="left" w:pos="1134"/>
                <w:tab w:val="num" w:pos="1557"/>
              </w:tabs>
              <w:ind w:left="1135" w:hanging="284"/>
              <w:jc w:val="both"/>
              <w:rPr>
                <w:rFonts w:ascii="Tw Cen MT" w:eastAsia="Arial Unicode MS" w:hAnsi="Tw Cen MT"/>
                <w:bCs/>
                <w:iCs/>
                <w:szCs w:val="24"/>
              </w:rPr>
            </w:pPr>
            <w:r w:rsidRPr="00A300F6">
              <w:rPr>
                <w:rFonts w:ascii="Tw Cen MT" w:eastAsia="Arial Unicode MS" w:hAnsi="Tw Cen MT"/>
                <w:bCs/>
                <w:iCs/>
                <w:szCs w:val="24"/>
              </w:rPr>
              <w:t>L’expérience du personnel d’encadrement pour chaque lot…………….………  Oui </w:t>
            </w:r>
          </w:p>
          <w:p w:rsidR="009C570A" w:rsidRPr="00A300F6" w:rsidRDefault="009C570A" w:rsidP="00E97AAC">
            <w:pPr>
              <w:pStyle w:val="BodyText"/>
              <w:numPr>
                <w:ilvl w:val="0"/>
                <w:numId w:val="59"/>
              </w:numPr>
              <w:tabs>
                <w:tab w:val="clear" w:pos="1389"/>
                <w:tab w:val="left" w:pos="1134"/>
                <w:tab w:val="num" w:pos="1557"/>
              </w:tabs>
              <w:ind w:left="1135" w:hanging="284"/>
              <w:jc w:val="both"/>
              <w:rPr>
                <w:rFonts w:ascii="Tw Cen MT" w:eastAsia="Arial Unicode MS" w:hAnsi="Tw Cen MT"/>
                <w:bCs/>
                <w:iCs/>
                <w:szCs w:val="24"/>
              </w:rPr>
            </w:pPr>
            <w:r w:rsidRPr="00A300F6">
              <w:rPr>
                <w:rFonts w:ascii="Tw Cen MT" w:eastAsia="Arial Unicode MS" w:hAnsi="Tw Cen MT"/>
                <w:bCs/>
                <w:iCs/>
                <w:szCs w:val="24"/>
              </w:rPr>
              <w:t>Le matériel et les équipements essentiels pour chaque lot……………………… Oui </w:t>
            </w:r>
          </w:p>
          <w:p w:rsidR="009C570A" w:rsidRPr="00A300F6" w:rsidRDefault="009C570A" w:rsidP="007A12EC">
            <w:pPr>
              <w:pStyle w:val="BodyText"/>
              <w:ind w:firstLine="426"/>
              <w:jc w:val="both"/>
              <w:rPr>
                <w:rFonts w:ascii="Tw Cen MT" w:eastAsia="Arial Unicode MS" w:hAnsi="Tw Cen MT"/>
                <w:b/>
                <w:bCs/>
                <w:iCs/>
                <w:szCs w:val="24"/>
              </w:rPr>
            </w:pPr>
            <w:r w:rsidRPr="00A300F6">
              <w:rPr>
                <w:rFonts w:ascii="Tw Cen MT" w:eastAsia="Arial Unicode MS" w:hAnsi="Tw Cen MT"/>
                <w:b/>
                <w:bCs/>
                <w:iCs/>
                <w:szCs w:val="24"/>
              </w:rPr>
              <w:t>Seules les offres financières des soumissionnaires dont l’offre technique aura obtenu un pourcentage de « Oui »supérieur ou égal à 80% de la note technique, (soit au moins 04 « Oui » sur 05 « Oui ») seront examinées.</w:t>
            </w:r>
          </w:p>
        </w:tc>
      </w:tr>
      <w:tr w:rsidR="009C570A" w:rsidRPr="00A300F6" w:rsidTr="007A12EC">
        <w:trPr>
          <w:trHeight w:val="237"/>
          <w:jc w:val="center"/>
        </w:trPr>
        <w:tc>
          <w:tcPr>
            <w:tcW w:w="10738" w:type="dxa"/>
            <w:gridSpan w:val="6"/>
            <w:shd w:val="clear" w:color="auto" w:fill="auto"/>
            <w:noWrap/>
            <w:hideMark/>
          </w:tcPr>
          <w:p w:rsidR="009C570A" w:rsidRPr="00A300F6" w:rsidRDefault="009C570A" w:rsidP="007A12EC">
            <w:pPr>
              <w:rPr>
                <w:rFonts w:ascii="Tw Cen MT" w:eastAsia="Arial Unicode MS" w:hAnsi="Tw Cen MT"/>
                <w:b/>
                <w:bCs/>
                <w:color w:val="000000"/>
                <w:sz w:val="24"/>
                <w:szCs w:val="24"/>
              </w:rPr>
            </w:pPr>
            <w:r w:rsidRPr="00A300F6">
              <w:rPr>
                <w:rFonts w:ascii="Tw Cen MT" w:eastAsia="Arial Unicode MS" w:hAnsi="Tw Cen MT"/>
                <w:b/>
                <w:bCs/>
                <w:color w:val="000000"/>
                <w:sz w:val="24"/>
                <w:szCs w:val="24"/>
              </w:rPr>
              <w:t xml:space="preserve">A – </w:t>
            </w:r>
            <w:r w:rsidRPr="00A300F6">
              <w:rPr>
                <w:rFonts w:ascii="Tw Cen MT" w:eastAsia="Arial Unicode MS" w:hAnsi="Tw Cen MT"/>
                <w:b/>
                <w:bCs/>
                <w:color w:val="000000"/>
                <w:sz w:val="24"/>
                <w:szCs w:val="24"/>
                <w:u w:val="single"/>
              </w:rPr>
              <w:t>CAPACITE FINANCIERE</w:t>
            </w:r>
            <w:r w:rsidR="00F03C46">
              <w:rPr>
                <w:rFonts w:ascii="Tw Cen MT" w:eastAsia="Arial Unicode MS" w:hAnsi="Tw Cen MT"/>
                <w:b/>
                <w:bCs/>
                <w:color w:val="000000"/>
                <w:sz w:val="24"/>
                <w:szCs w:val="24"/>
                <w:u w:val="single"/>
              </w:rPr>
              <w:t xml:space="preserve"> </w:t>
            </w:r>
            <w:r w:rsidRPr="00A300F6">
              <w:rPr>
                <w:rFonts w:ascii="Tw Cen MT" w:eastAsia="Arial Unicode MS" w:hAnsi="Tw Cen MT"/>
                <w:b/>
                <w:sz w:val="24"/>
                <w:szCs w:val="24"/>
              </w:rPr>
              <w:t>Oui</w:t>
            </w:r>
            <w:r w:rsidRPr="00A300F6">
              <w:rPr>
                <w:rFonts w:ascii="Tw Cen MT" w:eastAsia="Arial Unicode MS" w:hAnsi="Tw Cen MT"/>
                <w:bCs/>
                <w:iCs/>
                <w:sz w:val="24"/>
                <w:szCs w:val="24"/>
              </w:rPr>
              <w:t> </w:t>
            </w:r>
          </w:p>
          <w:p w:rsidR="009C570A" w:rsidRPr="00A300F6" w:rsidRDefault="009C570A" w:rsidP="007A12EC">
            <w:pPr>
              <w:ind w:left="709" w:firstLine="709"/>
              <w:jc w:val="both"/>
              <w:rPr>
                <w:rFonts w:ascii="Tw Cen MT" w:eastAsia="Arial Unicode MS" w:hAnsi="Tw Cen MT"/>
                <w:sz w:val="24"/>
                <w:szCs w:val="24"/>
                <w:lang w:eastAsia="en-US"/>
              </w:rPr>
            </w:pPr>
            <w:r w:rsidRPr="00A300F6">
              <w:rPr>
                <w:rFonts w:ascii="Tw Cen MT" w:eastAsia="Arial Unicode MS" w:hAnsi="Tw Cen MT"/>
                <w:sz w:val="24"/>
                <w:szCs w:val="24"/>
                <w:lang w:eastAsia="en-US"/>
              </w:rPr>
              <w:t xml:space="preserve">Ce critère est  rempli </w:t>
            </w:r>
            <w:r w:rsidRPr="00A300F6">
              <w:rPr>
                <w:rFonts w:ascii="Tw Cen MT" w:eastAsia="Arial Unicode MS" w:hAnsi="Tw Cen MT"/>
                <w:b/>
                <w:sz w:val="24"/>
                <w:szCs w:val="24"/>
                <w:lang w:eastAsia="en-US"/>
              </w:rPr>
              <w:t>si l’exigence</w:t>
            </w:r>
            <w:r w:rsidRPr="00A300F6">
              <w:rPr>
                <w:rFonts w:ascii="Tw Cen MT" w:eastAsia="Arial Unicode MS" w:hAnsi="Tw Cen MT"/>
                <w:sz w:val="24"/>
                <w:szCs w:val="24"/>
                <w:lang w:eastAsia="en-US"/>
              </w:rPr>
              <w:t xml:space="preserve"> ci-après est satisfaite :</w:t>
            </w:r>
          </w:p>
        </w:tc>
      </w:tr>
      <w:tr w:rsidR="009C570A" w:rsidRPr="00A300F6" w:rsidTr="004C37CB">
        <w:trPr>
          <w:trHeight w:val="210"/>
          <w:jc w:val="center"/>
        </w:trPr>
        <w:tc>
          <w:tcPr>
            <w:tcW w:w="1546" w:type="dxa"/>
            <w:vMerge w:val="restart"/>
            <w:shd w:val="clear" w:color="auto" w:fill="auto"/>
            <w:hideMark/>
          </w:tcPr>
          <w:p w:rsidR="009C570A" w:rsidRPr="00A300F6" w:rsidRDefault="009C570A" w:rsidP="007A12EC">
            <w:pPr>
              <w:jc w:val="center"/>
              <w:rPr>
                <w:rFonts w:ascii="Tw Cen MT" w:eastAsia="Arial Unicode MS" w:hAnsi="Tw Cen MT"/>
                <w:color w:val="000000"/>
                <w:sz w:val="24"/>
                <w:szCs w:val="24"/>
              </w:rPr>
            </w:pPr>
          </w:p>
        </w:tc>
        <w:tc>
          <w:tcPr>
            <w:tcW w:w="7477" w:type="dxa"/>
            <w:gridSpan w:val="3"/>
            <w:vMerge w:val="restart"/>
            <w:shd w:val="clear" w:color="auto" w:fill="auto"/>
            <w:noWrap/>
            <w:hideMark/>
          </w:tcPr>
          <w:p w:rsidR="009C570A" w:rsidRPr="00A300F6" w:rsidRDefault="009C570A" w:rsidP="00EC48CB">
            <w:pPr>
              <w:rPr>
                <w:rFonts w:ascii="Tw Cen MT" w:eastAsia="Arial Unicode MS" w:hAnsi="Tw Cen MT"/>
                <w:sz w:val="24"/>
                <w:szCs w:val="24"/>
                <w:lang w:eastAsia="en-US"/>
              </w:rPr>
            </w:pPr>
            <w:r w:rsidRPr="00A300F6">
              <w:rPr>
                <w:rFonts w:ascii="Tw Cen MT" w:eastAsia="Arial Unicode MS" w:hAnsi="Tw Cen MT"/>
                <w:sz w:val="24"/>
                <w:szCs w:val="24"/>
                <w:lang w:eastAsia="en-US"/>
              </w:rPr>
              <w:t xml:space="preserve">Justifiant la solvabilité du soumissionnaire d’au moins </w:t>
            </w:r>
          </w:p>
          <w:p w:rsidR="009C570A" w:rsidRPr="00A300F6" w:rsidRDefault="009C570A" w:rsidP="004C37CB">
            <w:pPr>
              <w:rPr>
                <w:rFonts w:ascii="Tw Cen MT" w:eastAsia="Arial Unicode MS" w:hAnsi="Tw Cen MT"/>
                <w:sz w:val="24"/>
                <w:szCs w:val="24"/>
                <w:lang w:eastAsia="en-US"/>
              </w:rPr>
            </w:pPr>
            <w:r w:rsidRPr="00A300F6">
              <w:rPr>
                <w:rFonts w:ascii="Tw Cen MT" w:eastAsia="Arial Unicode MS" w:hAnsi="Tw Cen MT"/>
                <w:sz w:val="24"/>
                <w:szCs w:val="24"/>
                <w:lang w:eastAsia="en-US"/>
              </w:rPr>
              <w:t xml:space="preserve">Dix millions (10000 000) Francs CFA par Lot </w:t>
            </w:r>
          </w:p>
        </w:tc>
        <w:tc>
          <w:tcPr>
            <w:tcW w:w="850"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9C570A" w:rsidRPr="00A300F6" w:rsidTr="004C37CB">
        <w:trPr>
          <w:trHeight w:val="90"/>
          <w:jc w:val="center"/>
        </w:trPr>
        <w:tc>
          <w:tcPr>
            <w:tcW w:w="1546" w:type="dxa"/>
            <w:vMerge/>
            <w:shd w:val="clear" w:color="auto" w:fill="auto"/>
            <w:hideMark/>
          </w:tcPr>
          <w:p w:rsidR="009C570A" w:rsidRPr="00A300F6" w:rsidRDefault="009C570A" w:rsidP="007A12EC">
            <w:pPr>
              <w:jc w:val="center"/>
              <w:rPr>
                <w:rFonts w:ascii="Tw Cen MT" w:eastAsia="Arial Unicode MS" w:hAnsi="Tw Cen MT"/>
                <w:color w:val="000000"/>
                <w:sz w:val="24"/>
                <w:szCs w:val="24"/>
              </w:rPr>
            </w:pPr>
          </w:p>
        </w:tc>
        <w:tc>
          <w:tcPr>
            <w:tcW w:w="7477" w:type="dxa"/>
            <w:gridSpan w:val="3"/>
            <w:vMerge/>
            <w:shd w:val="clear" w:color="auto" w:fill="auto"/>
            <w:noWrap/>
            <w:hideMark/>
          </w:tcPr>
          <w:p w:rsidR="009C570A" w:rsidRPr="00A300F6" w:rsidRDefault="009C570A" w:rsidP="007A12EC">
            <w:pPr>
              <w:tabs>
                <w:tab w:val="left" w:pos="2410"/>
              </w:tabs>
              <w:jc w:val="both"/>
              <w:rPr>
                <w:rFonts w:ascii="Tw Cen MT" w:eastAsia="Arial Unicode MS" w:hAnsi="Tw Cen MT"/>
                <w:b/>
                <w:bCs/>
                <w:color w:val="000000"/>
                <w:sz w:val="24"/>
                <w:szCs w:val="24"/>
              </w:rPr>
            </w:pPr>
          </w:p>
        </w:tc>
        <w:tc>
          <w:tcPr>
            <w:tcW w:w="850" w:type="dxa"/>
            <w:shd w:val="clear" w:color="auto" w:fill="auto"/>
            <w:vAlign w:val="center"/>
            <w:hideMark/>
          </w:tcPr>
          <w:p w:rsidR="009C570A" w:rsidRPr="00A300F6" w:rsidRDefault="009C570A" w:rsidP="007A12EC">
            <w:pPr>
              <w:jc w:val="center"/>
              <w:rPr>
                <w:rFonts w:ascii="Tw Cen MT" w:eastAsia="Arial Unicode MS" w:hAnsi="Tw Cen MT"/>
                <w:b/>
                <w:bCs/>
                <w:color w:val="000000"/>
                <w:sz w:val="24"/>
                <w:szCs w:val="24"/>
              </w:rPr>
            </w:pPr>
          </w:p>
        </w:tc>
        <w:tc>
          <w:tcPr>
            <w:tcW w:w="865" w:type="dxa"/>
            <w:shd w:val="clear" w:color="auto" w:fill="auto"/>
            <w:vAlign w:val="center"/>
            <w:hideMark/>
          </w:tcPr>
          <w:p w:rsidR="009C570A" w:rsidRPr="00A300F6" w:rsidRDefault="009C570A" w:rsidP="007A12EC">
            <w:pPr>
              <w:jc w:val="center"/>
              <w:rPr>
                <w:rFonts w:ascii="Tw Cen MT" w:eastAsia="Arial Unicode MS" w:hAnsi="Tw Cen MT"/>
                <w:b/>
                <w:bCs/>
                <w:color w:val="000000"/>
                <w:sz w:val="24"/>
                <w:szCs w:val="24"/>
              </w:rPr>
            </w:pPr>
          </w:p>
        </w:tc>
      </w:tr>
      <w:tr w:rsidR="009C570A" w:rsidRPr="00A300F6" w:rsidTr="007A12EC">
        <w:trPr>
          <w:trHeight w:val="326"/>
          <w:jc w:val="center"/>
        </w:trPr>
        <w:tc>
          <w:tcPr>
            <w:tcW w:w="9023" w:type="dxa"/>
            <w:gridSpan w:val="4"/>
            <w:shd w:val="pct15" w:color="auto" w:fill="auto"/>
            <w:vAlign w:val="center"/>
            <w:hideMark/>
          </w:tcPr>
          <w:p w:rsidR="009C570A" w:rsidRPr="00A300F6" w:rsidRDefault="009C570A" w:rsidP="007A12EC">
            <w:pPr>
              <w:jc w:val="center"/>
              <w:rPr>
                <w:rFonts w:ascii="Tw Cen MT" w:eastAsia="Arial Unicode MS" w:hAnsi="Tw Cen MT"/>
                <w:b/>
                <w:i/>
                <w:color w:val="000000"/>
                <w:sz w:val="24"/>
                <w:szCs w:val="24"/>
              </w:rPr>
            </w:pPr>
            <w:r w:rsidRPr="00A300F6">
              <w:rPr>
                <w:rFonts w:ascii="Tw Cen MT" w:eastAsia="Arial Unicode MS" w:hAnsi="Tw Cen MT"/>
                <w:b/>
                <w:i/>
                <w:color w:val="000000"/>
                <w:sz w:val="24"/>
                <w:szCs w:val="24"/>
              </w:rPr>
              <w:t>EVALUATION  CAPACITE FINANCIERE</w:t>
            </w:r>
          </w:p>
        </w:tc>
        <w:tc>
          <w:tcPr>
            <w:tcW w:w="850" w:type="dxa"/>
            <w:shd w:val="clear" w:color="auto" w:fill="auto"/>
            <w:hideMark/>
          </w:tcPr>
          <w:p w:rsidR="009C570A" w:rsidRPr="00A300F6" w:rsidRDefault="009C570A" w:rsidP="007A12EC">
            <w:pPr>
              <w:jc w:val="center"/>
              <w:rPr>
                <w:rFonts w:ascii="Tw Cen MT" w:eastAsia="Arial Unicode MS" w:hAnsi="Tw Cen MT"/>
                <w:b/>
                <w:bCs/>
                <w:i/>
                <w:color w:val="000000"/>
                <w:sz w:val="24"/>
                <w:szCs w:val="24"/>
              </w:rPr>
            </w:pPr>
          </w:p>
        </w:tc>
        <w:tc>
          <w:tcPr>
            <w:tcW w:w="865" w:type="dxa"/>
            <w:shd w:val="clear" w:color="auto" w:fill="auto"/>
            <w:hideMark/>
          </w:tcPr>
          <w:p w:rsidR="009C570A" w:rsidRPr="00A300F6" w:rsidRDefault="009C570A" w:rsidP="007A12EC">
            <w:pPr>
              <w:jc w:val="center"/>
              <w:rPr>
                <w:rFonts w:ascii="Tw Cen MT" w:eastAsia="Arial Unicode MS" w:hAnsi="Tw Cen MT"/>
                <w:b/>
                <w:bCs/>
                <w:i/>
                <w:color w:val="000000"/>
                <w:sz w:val="24"/>
                <w:szCs w:val="24"/>
              </w:rPr>
            </w:pPr>
          </w:p>
        </w:tc>
      </w:tr>
      <w:tr w:rsidR="009C570A" w:rsidRPr="00A300F6" w:rsidTr="007A12EC">
        <w:trPr>
          <w:trHeight w:val="683"/>
          <w:jc w:val="center"/>
        </w:trPr>
        <w:tc>
          <w:tcPr>
            <w:tcW w:w="10738" w:type="dxa"/>
            <w:gridSpan w:val="6"/>
            <w:shd w:val="clear" w:color="auto" w:fill="auto"/>
            <w:hideMark/>
          </w:tcPr>
          <w:p w:rsidR="009C570A" w:rsidRPr="00A300F6" w:rsidRDefault="009C570A" w:rsidP="007A12EC">
            <w:pPr>
              <w:rPr>
                <w:rFonts w:ascii="Tw Cen MT" w:eastAsia="Arial Unicode MS" w:hAnsi="Tw Cen MT"/>
                <w:b/>
                <w:bCs/>
                <w:color w:val="000000"/>
                <w:sz w:val="24"/>
                <w:szCs w:val="24"/>
              </w:rPr>
            </w:pPr>
            <w:r w:rsidRPr="00A300F6">
              <w:rPr>
                <w:rFonts w:ascii="Tw Cen MT" w:eastAsia="Arial Unicode MS" w:hAnsi="Tw Cen MT"/>
                <w:b/>
                <w:bCs/>
                <w:color w:val="000000"/>
                <w:sz w:val="24"/>
                <w:szCs w:val="24"/>
              </w:rPr>
              <w:t xml:space="preserve">B- </w:t>
            </w:r>
            <w:r w:rsidRPr="00A300F6">
              <w:rPr>
                <w:rFonts w:ascii="Tw Cen MT" w:eastAsia="Arial Unicode MS" w:hAnsi="Tw Cen MT"/>
                <w:b/>
                <w:bCs/>
                <w:color w:val="000000"/>
                <w:sz w:val="24"/>
                <w:szCs w:val="24"/>
                <w:u w:val="single"/>
              </w:rPr>
              <w:t xml:space="preserve">REFERENCES DE L’ENTREPRISE </w:t>
            </w:r>
            <w:r w:rsidRPr="00A300F6">
              <w:rPr>
                <w:rFonts w:ascii="Tw Cen MT" w:eastAsia="Arial Unicode MS" w:hAnsi="Tw Cen MT"/>
                <w:b/>
                <w:sz w:val="24"/>
                <w:szCs w:val="24"/>
              </w:rPr>
              <w:t>Oui</w:t>
            </w:r>
            <w:r w:rsidRPr="00A300F6">
              <w:rPr>
                <w:rFonts w:ascii="Tw Cen MT" w:eastAsia="Arial Unicode MS" w:hAnsi="Tw Cen MT"/>
                <w:bCs/>
                <w:iCs/>
                <w:sz w:val="24"/>
                <w:szCs w:val="24"/>
              </w:rPr>
              <w:t> </w:t>
            </w:r>
          </w:p>
          <w:p w:rsidR="009C570A" w:rsidRPr="00A300F6" w:rsidRDefault="009C570A" w:rsidP="007A12EC">
            <w:pPr>
              <w:ind w:left="709" w:firstLine="709"/>
              <w:jc w:val="both"/>
              <w:rPr>
                <w:rFonts w:ascii="Tw Cen MT" w:eastAsia="Arial Unicode MS" w:hAnsi="Tw Cen MT"/>
                <w:sz w:val="24"/>
                <w:szCs w:val="24"/>
                <w:lang w:eastAsia="en-US"/>
              </w:rPr>
            </w:pPr>
            <w:r w:rsidRPr="00A300F6">
              <w:rPr>
                <w:rFonts w:ascii="Tw Cen MT" w:eastAsia="Arial Unicode MS" w:hAnsi="Tw Cen MT"/>
                <w:sz w:val="24"/>
                <w:szCs w:val="24"/>
                <w:lang w:eastAsia="en-US"/>
              </w:rPr>
              <w:t xml:space="preserve">Ce critère  est rempli </w:t>
            </w:r>
            <w:r w:rsidRPr="00A300F6">
              <w:rPr>
                <w:rFonts w:ascii="Tw Cen MT" w:eastAsia="Arial Unicode MS" w:hAnsi="Tw Cen MT"/>
                <w:b/>
                <w:sz w:val="24"/>
                <w:szCs w:val="24"/>
                <w:lang w:eastAsia="en-US"/>
              </w:rPr>
              <w:t>si une (01) des deux (02) exigences</w:t>
            </w:r>
            <w:r w:rsidRPr="00A300F6">
              <w:rPr>
                <w:rFonts w:ascii="Tw Cen MT" w:eastAsia="Arial Unicode MS" w:hAnsi="Tw Cen MT"/>
                <w:sz w:val="24"/>
                <w:szCs w:val="24"/>
                <w:lang w:eastAsia="en-US"/>
              </w:rPr>
              <w:t xml:space="preserve"> ci-après sont satisfaites :</w:t>
            </w:r>
          </w:p>
          <w:p w:rsidR="009C570A" w:rsidRPr="00A300F6" w:rsidRDefault="009C570A" w:rsidP="007A12EC">
            <w:pPr>
              <w:ind w:left="709" w:firstLine="709"/>
              <w:jc w:val="both"/>
              <w:rPr>
                <w:rFonts w:ascii="Tw Cen MT" w:eastAsia="Arial Unicode MS" w:hAnsi="Tw Cen MT"/>
                <w:sz w:val="24"/>
                <w:szCs w:val="24"/>
                <w:lang w:eastAsia="en-US"/>
              </w:rPr>
            </w:pPr>
            <w:r w:rsidRPr="00A300F6">
              <w:rPr>
                <w:rFonts w:ascii="Tw Cen MT" w:eastAsia="Arial Unicode MS" w:hAnsi="Tw Cen MT"/>
                <w:b/>
                <w:sz w:val="24"/>
                <w:szCs w:val="24"/>
                <w:u w:val="single"/>
                <w:lang w:eastAsia="en-US"/>
              </w:rPr>
              <w:t>NB</w:t>
            </w:r>
            <w:r w:rsidRPr="00A300F6">
              <w:rPr>
                <w:rFonts w:ascii="Tw Cen MT" w:eastAsia="Arial Unicode MS" w:hAnsi="Tw Cen MT"/>
                <w:sz w:val="24"/>
                <w:szCs w:val="24"/>
                <w:lang w:eastAsia="en-US"/>
              </w:rPr>
              <w:t> : Les justificatifs des références comprennent notamment :</w:t>
            </w:r>
          </w:p>
          <w:p w:rsidR="009C570A" w:rsidRPr="00A300F6" w:rsidRDefault="009C570A" w:rsidP="00E97AAC">
            <w:pPr>
              <w:pStyle w:val="ListParagraph"/>
              <w:numPr>
                <w:ilvl w:val="0"/>
                <w:numId w:val="60"/>
              </w:numPr>
              <w:ind w:left="2153" w:hanging="284"/>
              <w:jc w:val="both"/>
              <w:rPr>
                <w:rFonts w:ascii="Tw Cen MT" w:eastAsia="Arial Unicode MS" w:hAnsi="Tw Cen MT"/>
                <w:lang w:eastAsia="en-US"/>
              </w:rPr>
            </w:pPr>
            <w:r w:rsidRPr="00A300F6">
              <w:rPr>
                <w:rFonts w:ascii="Tw Cen MT" w:eastAsia="Arial Unicode MS" w:hAnsi="Tw Cen MT"/>
                <w:lang w:eastAsia="en-US"/>
              </w:rPr>
              <w:t>Les contrats (première et dernière pages) ou bons de commandes ;</w:t>
            </w:r>
          </w:p>
          <w:p w:rsidR="009C570A" w:rsidRPr="00A300F6" w:rsidRDefault="009C570A" w:rsidP="00E97AAC">
            <w:pPr>
              <w:pStyle w:val="ListParagraph"/>
              <w:numPr>
                <w:ilvl w:val="0"/>
                <w:numId w:val="60"/>
              </w:numPr>
              <w:ind w:left="2153" w:hanging="284"/>
              <w:jc w:val="both"/>
              <w:rPr>
                <w:rFonts w:ascii="Tw Cen MT" w:eastAsia="Arial Unicode MS" w:hAnsi="Tw Cen MT"/>
                <w:lang w:eastAsia="en-US"/>
              </w:rPr>
            </w:pPr>
            <w:r w:rsidRPr="00A300F6">
              <w:rPr>
                <w:rFonts w:ascii="Tw Cen MT" w:eastAsia="Arial Unicode MS" w:hAnsi="Tw Cen MT"/>
                <w:lang w:eastAsia="en-US"/>
              </w:rPr>
              <w:t>Les procès-verbaux de réceptions (provisoire ou définitive) pour chaque contrat ou bon de commande.</w:t>
            </w:r>
          </w:p>
        </w:tc>
      </w:tr>
      <w:tr w:rsidR="009C570A" w:rsidRPr="00A300F6" w:rsidTr="007A12EC">
        <w:trPr>
          <w:trHeight w:val="500"/>
          <w:jc w:val="center"/>
        </w:trPr>
        <w:tc>
          <w:tcPr>
            <w:tcW w:w="1546" w:type="dxa"/>
            <w:vMerge w:val="restart"/>
            <w:shd w:val="clear" w:color="auto" w:fill="auto"/>
            <w:hideMark/>
          </w:tcPr>
          <w:p w:rsidR="009C570A" w:rsidRPr="00A300F6" w:rsidRDefault="009C570A" w:rsidP="007A12EC">
            <w:pPr>
              <w:jc w:val="center"/>
              <w:rPr>
                <w:rFonts w:ascii="Tw Cen MT" w:eastAsia="Arial Unicode MS" w:hAnsi="Tw Cen MT"/>
                <w:color w:val="000000"/>
                <w:sz w:val="24"/>
                <w:szCs w:val="24"/>
              </w:rPr>
            </w:pPr>
          </w:p>
        </w:tc>
        <w:tc>
          <w:tcPr>
            <w:tcW w:w="7477" w:type="dxa"/>
            <w:gridSpan w:val="3"/>
            <w:vMerge w:val="restart"/>
            <w:shd w:val="clear" w:color="auto" w:fill="auto"/>
            <w:noWrap/>
            <w:hideMark/>
          </w:tcPr>
          <w:p w:rsidR="009C570A" w:rsidRPr="00A300F6" w:rsidRDefault="009C570A" w:rsidP="007A12EC">
            <w:pPr>
              <w:tabs>
                <w:tab w:val="left" w:pos="2410"/>
              </w:tabs>
              <w:jc w:val="both"/>
              <w:rPr>
                <w:rFonts w:ascii="Tw Cen MT" w:eastAsia="Arial Unicode MS" w:hAnsi="Tw Cen MT"/>
                <w:sz w:val="24"/>
                <w:szCs w:val="24"/>
                <w:lang w:eastAsia="en-US"/>
              </w:rPr>
            </w:pPr>
            <w:r w:rsidRPr="00A300F6">
              <w:rPr>
                <w:rFonts w:ascii="Tw Cen MT" w:eastAsia="Arial Unicode MS" w:hAnsi="Tw Cen MT"/>
                <w:b/>
                <w:bCs/>
                <w:color w:val="000000"/>
                <w:sz w:val="24"/>
                <w:szCs w:val="24"/>
              </w:rPr>
              <w:t xml:space="preserve">B1: </w:t>
            </w:r>
            <w:r w:rsidRPr="00A300F6">
              <w:rPr>
                <w:rFonts w:ascii="Tw Cen MT" w:eastAsia="Arial Unicode MS" w:hAnsi="Tw Cen MT"/>
                <w:sz w:val="24"/>
                <w:szCs w:val="24"/>
                <w:lang w:eastAsia="en-US"/>
              </w:rPr>
              <w:t>Justifier sur les trois (03) dernières années la réalisation des projets d’ infrastructure ou d’entretien de bâtiment public pour un montant cumulé d’au moins Vingt  millions (20 000 000) FCFA TTC ;</w:t>
            </w:r>
          </w:p>
        </w:tc>
        <w:tc>
          <w:tcPr>
            <w:tcW w:w="850"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9C570A" w:rsidRPr="00A300F6" w:rsidTr="007A12EC">
        <w:trPr>
          <w:trHeight w:val="271"/>
          <w:jc w:val="center"/>
        </w:trPr>
        <w:tc>
          <w:tcPr>
            <w:tcW w:w="1546" w:type="dxa"/>
            <w:vMerge/>
            <w:shd w:val="clear" w:color="auto" w:fill="auto"/>
            <w:hideMark/>
          </w:tcPr>
          <w:p w:rsidR="009C570A" w:rsidRPr="00A300F6" w:rsidRDefault="009C570A" w:rsidP="007A12EC">
            <w:pPr>
              <w:jc w:val="center"/>
              <w:rPr>
                <w:rFonts w:ascii="Tw Cen MT" w:eastAsia="Arial Unicode MS" w:hAnsi="Tw Cen MT"/>
                <w:color w:val="000000"/>
                <w:sz w:val="24"/>
                <w:szCs w:val="24"/>
              </w:rPr>
            </w:pPr>
          </w:p>
        </w:tc>
        <w:tc>
          <w:tcPr>
            <w:tcW w:w="7477" w:type="dxa"/>
            <w:gridSpan w:val="3"/>
            <w:vMerge/>
            <w:shd w:val="clear" w:color="auto" w:fill="auto"/>
            <w:hideMark/>
          </w:tcPr>
          <w:p w:rsidR="009C570A" w:rsidRPr="00A300F6" w:rsidRDefault="009C570A" w:rsidP="007A12EC">
            <w:pPr>
              <w:rPr>
                <w:rFonts w:ascii="Tw Cen MT" w:eastAsia="Arial Unicode MS" w:hAnsi="Tw Cen MT"/>
                <w:color w:val="000000"/>
                <w:sz w:val="24"/>
                <w:szCs w:val="24"/>
              </w:rPr>
            </w:pPr>
          </w:p>
        </w:tc>
        <w:tc>
          <w:tcPr>
            <w:tcW w:w="850" w:type="dxa"/>
            <w:shd w:val="clear" w:color="auto" w:fill="auto"/>
            <w:hideMark/>
          </w:tcPr>
          <w:p w:rsidR="009C570A" w:rsidRPr="00A300F6" w:rsidRDefault="009C570A" w:rsidP="007A12EC">
            <w:pPr>
              <w:rPr>
                <w:rFonts w:ascii="Tw Cen MT" w:eastAsia="Arial Unicode MS" w:hAnsi="Tw Cen MT"/>
                <w:bCs/>
                <w:i/>
                <w:color w:val="000000"/>
                <w:sz w:val="24"/>
                <w:szCs w:val="24"/>
              </w:rPr>
            </w:pPr>
          </w:p>
        </w:tc>
        <w:tc>
          <w:tcPr>
            <w:tcW w:w="865" w:type="dxa"/>
            <w:shd w:val="clear" w:color="auto" w:fill="auto"/>
            <w:hideMark/>
          </w:tcPr>
          <w:p w:rsidR="009C570A" w:rsidRPr="00A300F6" w:rsidRDefault="009C570A" w:rsidP="007A12EC">
            <w:pPr>
              <w:rPr>
                <w:rFonts w:ascii="Tw Cen MT" w:eastAsia="Arial Unicode MS" w:hAnsi="Tw Cen MT"/>
                <w:bCs/>
                <w:i/>
                <w:color w:val="000000"/>
                <w:sz w:val="24"/>
                <w:szCs w:val="24"/>
              </w:rPr>
            </w:pPr>
          </w:p>
        </w:tc>
      </w:tr>
      <w:tr w:rsidR="009C570A" w:rsidRPr="00A300F6" w:rsidTr="007A12EC">
        <w:trPr>
          <w:trHeight w:val="408"/>
          <w:jc w:val="center"/>
        </w:trPr>
        <w:tc>
          <w:tcPr>
            <w:tcW w:w="1546" w:type="dxa"/>
            <w:vMerge w:val="restart"/>
            <w:shd w:val="clear" w:color="auto" w:fill="auto"/>
            <w:hideMark/>
          </w:tcPr>
          <w:p w:rsidR="009C570A" w:rsidRPr="00A300F6" w:rsidRDefault="009C570A" w:rsidP="007A12EC">
            <w:pPr>
              <w:jc w:val="center"/>
              <w:rPr>
                <w:rFonts w:ascii="Tw Cen MT" w:eastAsia="Arial Unicode MS" w:hAnsi="Tw Cen MT"/>
                <w:color w:val="000000"/>
                <w:sz w:val="24"/>
                <w:szCs w:val="24"/>
              </w:rPr>
            </w:pPr>
          </w:p>
        </w:tc>
        <w:tc>
          <w:tcPr>
            <w:tcW w:w="7477" w:type="dxa"/>
            <w:gridSpan w:val="3"/>
            <w:vMerge w:val="restart"/>
            <w:shd w:val="clear" w:color="auto" w:fill="auto"/>
            <w:hideMark/>
          </w:tcPr>
          <w:p w:rsidR="009C570A" w:rsidRPr="00A300F6" w:rsidRDefault="009C570A" w:rsidP="007A12EC">
            <w:pPr>
              <w:tabs>
                <w:tab w:val="left" w:pos="2410"/>
              </w:tabs>
              <w:jc w:val="both"/>
              <w:rPr>
                <w:rFonts w:ascii="Tw Cen MT" w:eastAsia="Arial Unicode MS" w:hAnsi="Tw Cen MT"/>
                <w:sz w:val="24"/>
                <w:szCs w:val="24"/>
                <w:lang w:eastAsia="en-US"/>
              </w:rPr>
            </w:pPr>
            <w:r w:rsidRPr="00A300F6">
              <w:rPr>
                <w:rFonts w:ascii="Tw Cen MT" w:eastAsia="Arial Unicode MS" w:hAnsi="Tw Cen MT"/>
                <w:b/>
                <w:bCs/>
                <w:iCs/>
                <w:color w:val="000000"/>
                <w:sz w:val="24"/>
                <w:szCs w:val="24"/>
              </w:rPr>
              <w:t>B2</w:t>
            </w:r>
            <w:r w:rsidRPr="00A300F6">
              <w:rPr>
                <w:rFonts w:ascii="Tw Cen MT" w:eastAsia="Arial Unicode MS" w:hAnsi="Tw Cen MT"/>
                <w:b/>
                <w:bCs/>
                <w:i/>
                <w:iCs/>
                <w:color w:val="000000"/>
                <w:sz w:val="24"/>
                <w:szCs w:val="24"/>
              </w:rPr>
              <w:t xml:space="preserve"> - </w:t>
            </w:r>
            <w:r w:rsidRPr="00A300F6">
              <w:rPr>
                <w:rFonts w:ascii="Tw Cen MT" w:eastAsia="Arial Unicode MS" w:hAnsi="Tw Cen MT"/>
                <w:sz w:val="24"/>
                <w:szCs w:val="24"/>
                <w:lang w:eastAsia="en-US"/>
              </w:rPr>
              <w:t>Justifier sur les deux (02) dernières années l’ensemble des fournitures ou équipements divers pour un montant cumulé d’au moins Vingt  millions (20 000 000) FCFA TTC ;</w:t>
            </w:r>
          </w:p>
        </w:tc>
        <w:tc>
          <w:tcPr>
            <w:tcW w:w="850"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9C570A" w:rsidRPr="00A300F6" w:rsidTr="007A12EC">
        <w:trPr>
          <w:trHeight w:val="70"/>
          <w:jc w:val="center"/>
        </w:trPr>
        <w:tc>
          <w:tcPr>
            <w:tcW w:w="1546" w:type="dxa"/>
            <w:vMerge/>
            <w:shd w:val="clear" w:color="auto" w:fill="auto"/>
            <w:hideMark/>
          </w:tcPr>
          <w:p w:rsidR="009C570A" w:rsidRPr="00A300F6" w:rsidRDefault="009C570A" w:rsidP="007A12EC">
            <w:pPr>
              <w:jc w:val="center"/>
              <w:rPr>
                <w:rFonts w:ascii="Tw Cen MT" w:eastAsia="Arial Unicode MS" w:hAnsi="Tw Cen MT"/>
                <w:color w:val="000000"/>
                <w:sz w:val="24"/>
                <w:szCs w:val="24"/>
              </w:rPr>
            </w:pPr>
          </w:p>
        </w:tc>
        <w:tc>
          <w:tcPr>
            <w:tcW w:w="7477" w:type="dxa"/>
            <w:gridSpan w:val="3"/>
            <w:vMerge/>
            <w:shd w:val="clear" w:color="auto" w:fill="auto"/>
            <w:noWrap/>
            <w:hideMark/>
          </w:tcPr>
          <w:p w:rsidR="009C570A" w:rsidRPr="00A300F6" w:rsidRDefault="009C570A" w:rsidP="007A12EC">
            <w:pPr>
              <w:rPr>
                <w:rFonts w:ascii="Tw Cen MT" w:eastAsia="Arial Unicode MS" w:hAnsi="Tw Cen MT"/>
                <w:b/>
                <w:bCs/>
                <w:color w:val="000000"/>
                <w:sz w:val="24"/>
                <w:szCs w:val="24"/>
              </w:rPr>
            </w:pPr>
          </w:p>
        </w:tc>
        <w:tc>
          <w:tcPr>
            <w:tcW w:w="850" w:type="dxa"/>
            <w:shd w:val="clear" w:color="auto" w:fill="auto"/>
            <w:hideMark/>
          </w:tcPr>
          <w:p w:rsidR="009C570A" w:rsidRPr="00A300F6" w:rsidRDefault="009C570A" w:rsidP="007A12EC">
            <w:pPr>
              <w:rPr>
                <w:rFonts w:ascii="Tw Cen MT" w:eastAsia="Arial Unicode MS" w:hAnsi="Tw Cen MT"/>
                <w:b/>
                <w:bCs/>
                <w:color w:val="000000"/>
                <w:sz w:val="24"/>
                <w:szCs w:val="24"/>
              </w:rPr>
            </w:pPr>
          </w:p>
        </w:tc>
        <w:tc>
          <w:tcPr>
            <w:tcW w:w="865" w:type="dxa"/>
            <w:shd w:val="clear" w:color="auto" w:fill="auto"/>
            <w:hideMark/>
          </w:tcPr>
          <w:p w:rsidR="009C570A" w:rsidRPr="00A300F6" w:rsidRDefault="009C570A" w:rsidP="007A12EC">
            <w:pPr>
              <w:rPr>
                <w:rFonts w:ascii="Tw Cen MT" w:eastAsia="Arial Unicode MS" w:hAnsi="Tw Cen MT"/>
                <w:b/>
                <w:bCs/>
                <w:color w:val="000000"/>
                <w:sz w:val="24"/>
                <w:szCs w:val="24"/>
              </w:rPr>
            </w:pPr>
          </w:p>
        </w:tc>
      </w:tr>
      <w:tr w:rsidR="009C570A" w:rsidRPr="00A300F6" w:rsidTr="007A12EC">
        <w:trPr>
          <w:trHeight w:val="366"/>
          <w:jc w:val="center"/>
        </w:trPr>
        <w:tc>
          <w:tcPr>
            <w:tcW w:w="9023" w:type="dxa"/>
            <w:gridSpan w:val="4"/>
            <w:shd w:val="pct15" w:color="auto" w:fill="auto"/>
            <w:vAlign w:val="center"/>
            <w:hideMark/>
          </w:tcPr>
          <w:p w:rsidR="009C570A" w:rsidRPr="00A300F6" w:rsidRDefault="009C570A" w:rsidP="007A12EC">
            <w:pPr>
              <w:jc w:val="center"/>
              <w:rPr>
                <w:rFonts w:ascii="Tw Cen MT" w:eastAsia="Arial Unicode MS" w:hAnsi="Tw Cen MT"/>
                <w:i/>
                <w:color w:val="000000"/>
                <w:sz w:val="24"/>
                <w:szCs w:val="24"/>
              </w:rPr>
            </w:pPr>
            <w:r w:rsidRPr="00A300F6">
              <w:rPr>
                <w:rFonts w:ascii="Tw Cen MT" w:eastAsia="Arial Unicode MS" w:hAnsi="Tw Cen MT"/>
                <w:b/>
                <w:i/>
                <w:color w:val="000000"/>
                <w:sz w:val="24"/>
                <w:szCs w:val="24"/>
              </w:rPr>
              <w:t>EVALUATION DES REFERENCES DE L’ENTREPRISE</w:t>
            </w:r>
          </w:p>
        </w:tc>
        <w:tc>
          <w:tcPr>
            <w:tcW w:w="850" w:type="dxa"/>
            <w:shd w:val="clear" w:color="auto" w:fill="auto"/>
            <w:hideMark/>
          </w:tcPr>
          <w:p w:rsidR="009C570A" w:rsidRPr="00A300F6" w:rsidRDefault="009C570A" w:rsidP="007A12EC">
            <w:pPr>
              <w:jc w:val="center"/>
              <w:rPr>
                <w:rFonts w:ascii="Tw Cen MT" w:eastAsia="Arial Unicode MS" w:hAnsi="Tw Cen MT"/>
                <w:b/>
                <w:bCs/>
                <w:i/>
                <w:color w:val="000000"/>
                <w:sz w:val="24"/>
                <w:szCs w:val="24"/>
              </w:rPr>
            </w:pPr>
          </w:p>
        </w:tc>
        <w:tc>
          <w:tcPr>
            <w:tcW w:w="865" w:type="dxa"/>
            <w:shd w:val="clear" w:color="auto" w:fill="auto"/>
            <w:hideMark/>
          </w:tcPr>
          <w:p w:rsidR="009C570A" w:rsidRPr="00A300F6" w:rsidRDefault="009C570A" w:rsidP="007A12EC">
            <w:pPr>
              <w:jc w:val="center"/>
              <w:rPr>
                <w:rFonts w:ascii="Tw Cen MT" w:eastAsia="Arial Unicode MS" w:hAnsi="Tw Cen MT"/>
                <w:b/>
                <w:bCs/>
                <w:i/>
                <w:color w:val="000000"/>
                <w:sz w:val="24"/>
                <w:szCs w:val="24"/>
              </w:rPr>
            </w:pPr>
          </w:p>
        </w:tc>
      </w:tr>
      <w:tr w:rsidR="009C570A" w:rsidRPr="00A300F6" w:rsidTr="007A12EC">
        <w:trPr>
          <w:trHeight w:val="265"/>
          <w:jc w:val="center"/>
        </w:trPr>
        <w:tc>
          <w:tcPr>
            <w:tcW w:w="10738" w:type="dxa"/>
            <w:gridSpan w:val="6"/>
            <w:shd w:val="clear" w:color="auto" w:fill="auto"/>
            <w:hideMark/>
          </w:tcPr>
          <w:p w:rsidR="009C570A" w:rsidRPr="00A300F6" w:rsidRDefault="009C570A" w:rsidP="007A12EC">
            <w:pPr>
              <w:rPr>
                <w:rFonts w:ascii="Tw Cen MT" w:eastAsia="Arial Unicode MS" w:hAnsi="Tw Cen MT"/>
                <w:b/>
                <w:bCs/>
                <w:color w:val="000000"/>
                <w:sz w:val="24"/>
                <w:szCs w:val="24"/>
                <w:u w:val="single"/>
              </w:rPr>
            </w:pPr>
            <w:r w:rsidRPr="00A300F6">
              <w:rPr>
                <w:rFonts w:ascii="Tw Cen MT" w:eastAsia="Arial Unicode MS" w:hAnsi="Tw Cen MT"/>
                <w:b/>
                <w:bCs/>
                <w:color w:val="000000"/>
                <w:sz w:val="24"/>
                <w:szCs w:val="24"/>
                <w:u w:val="single"/>
              </w:rPr>
              <w:t xml:space="preserve">C- COMPREHENSION DU PROJET </w:t>
            </w:r>
            <w:r w:rsidRPr="00A300F6">
              <w:rPr>
                <w:rFonts w:ascii="Tw Cen MT" w:eastAsia="Arial Unicode MS" w:hAnsi="Tw Cen MT"/>
                <w:b/>
                <w:sz w:val="24"/>
                <w:szCs w:val="24"/>
              </w:rPr>
              <w:t>Oui</w:t>
            </w:r>
            <w:r w:rsidRPr="00A300F6">
              <w:rPr>
                <w:rFonts w:ascii="Tw Cen MT" w:eastAsia="Arial Unicode MS" w:hAnsi="Tw Cen MT"/>
                <w:bCs/>
                <w:iCs/>
                <w:sz w:val="24"/>
                <w:szCs w:val="24"/>
              </w:rPr>
              <w:t> </w:t>
            </w:r>
          </w:p>
          <w:p w:rsidR="009C570A" w:rsidRPr="00A300F6" w:rsidRDefault="009C570A" w:rsidP="007A12EC">
            <w:pPr>
              <w:ind w:left="709" w:firstLine="709"/>
              <w:jc w:val="both"/>
              <w:rPr>
                <w:rFonts w:ascii="Tw Cen MT" w:eastAsia="Arial Unicode MS" w:hAnsi="Tw Cen MT"/>
                <w:sz w:val="24"/>
                <w:szCs w:val="24"/>
                <w:lang w:eastAsia="en-US"/>
              </w:rPr>
            </w:pPr>
            <w:r w:rsidRPr="00A300F6">
              <w:rPr>
                <w:rFonts w:ascii="Tw Cen MT" w:eastAsia="Arial Unicode MS" w:hAnsi="Tw Cen MT"/>
                <w:sz w:val="24"/>
                <w:szCs w:val="24"/>
                <w:lang w:eastAsia="en-US"/>
              </w:rPr>
              <w:t xml:space="preserve">Ce critère est rempli si les </w:t>
            </w:r>
            <w:r w:rsidRPr="00A300F6">
              <w:rPr>
                <w:rFonts w:ascii="Tw Cen MT" w:eastAsia="Arial Unicode MS" w:hAnsi="Tw Cen MT"/>
                <w:b/>
                <w:sz w:val="24"/>
                <w:szCs w:val="24"/>
                <w:lang w:eastAsia="en-US"/>
              </w:rPr>
              <w:t>neuf (09) exigences</w:t>
            </w:r>
            <w:r w:rsidRPr="00A300F6">
              <w:rPr>
                <w:rFonts w:ascii="Tw Cen MT" w:eastAsia="Arial Unicode MS" w:hAnsi="Tw Cen MT"/>
                <w:sz w:val="24"/>
                <w:szCs w:val="24"/>
                <w:lang w:eastAsia="en-US"/>
              </w:rPr>
              <w:t xml:space="preserve"> ci-après sont satisfaites :</w:t>
            </w:r>
          </w:p>
        </w:tc>
      </w:tr>
      <w:tr w:rsidR="009C570A" w:rsidRPr="00A300F6" w:rsidTr="007A12EC">
        <w:trPr>
          <w:trHeight w:val="283"/>
          <w:jc w:val="center"/>
        </w:trPr>
        <w:tc>
          <w:tcPr>
            <w:tcW w:w="1546" w:type="dxa"/>
            <w:vMerge w:val="restart"/>
            <w:shd w:val="clear" w:color="auto" w:fill="auto"/>
            <w:vAlign w:val="center"/>
            <w:hideMark/>
          </w:tcPr>
          <w:p w:rsidR="009C570A" w:rsidRPr="00A300F6" w:rsidRDefault="009C570A" w:rsidP="007A12EC">
            <w:pPr>
              <w:jc w:val="center"/>
              <w:rPr>
                <w:rFonts w:ascii="Tw Cen MT" w:eastAsia="Arial Unicode MS" w:hAnsi="Tw Cen MT"/>
                <w:i/>
                <w:color w:val="000000"/>
                <w:sz w:val="24"/>
                <w:szCs w:val="24"/>
              </w:rPr>
            </w:pPr>
          </w:p>
        </w:tc>
        <w:tc>
          <w:tcPr>
            <w:tcW w:w="7477" w:type="dxa"/>
            <w:gridSpan w:val="3"/>
            <w:vMerge w:val="restart"/>
            <w:shd w:val="clear" w:color="auto" w:fill="auto"/>
          </w:tcPr>
          <w:p w:rsidR="009C570A" w:rsidRPr="00A300F6" w:rsidRDefault="009C570A" w:rsidP="007A12EC">
            <w:pPr>
              <w:ind w:left="284"/>
              <w:jc w:val="both"/>
              <w:rPr>
                <w:rFonts w:ascii="Tw Cen MT" w:eastAsia="Arial Unicode MS" w:hAnsi="Tw Cen MT"/>
                <w:sz w:val="24"/>
                <w:szCs w:val="24"/>
                <w:lang w:eastAsia="en-US"/>
              </w:rPr>
            </w:pPr>
            <w:r w:rsidRPr="00A300F6">
              <w:rPr>
                <w:rFonts w:ascii="Tw Cen MT" w:eastAsia="Arial Unicode MS" w:hAnsi="Tw Cen MT"/>
                <w:b/>
                <w:sz w:val="24"/>
                <w:szCs w:val="24"/>
                <w:lang w:eastAsia="en-US"/>
              </w:rPr>
              <w:t>C.1</w:t>
            </w:r>
            <w:r w:rsidRPr="00A300F6">
              <w:rPr>
                <w:rFonts w:ascii="Tw Cen MT" w:eastAsia="Arial Unicode MS" w:hAnsi="Tw Cen MT"/>
                <w:sz w:val="24"/>
                <w:szCs w:val="24"/>
                <w:lang w:eastAsia="en-US"/>
              </w:rPr>
              <w:t xml:space="preserve"> Méthodologie d’exécution décrite et conforme à chaque lot du devis quantitatif et estimatif des travaux ;</w:t>
            </w:r>
          </w:p>
        </w:tc>
        <w:tc>
          <w:tcPr>
            <w:tcW w:w="850"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9C570A" w:rsidRPr="00A300F6" w:rsidTr="007A12EC">
        <w:trPr>
          <w:trHeight w:val="320"/>
          <w:jc w:val="center"/>
        </w:trPr>
        <w:tc>
          <w:tcPr>
            <w:tcW w:w="1546" w:type="dxa"/>
            <w:vMerge/>
            <w:shd w:val="clear" w:color="auto" w:fill="auto"/>
            <w:vAlign w:val="center"/>
            <w:hideMark/>
          </w:tcPr>
          <w:p w:rsidR="009C570A" w:rsidRPr="00A300F6" w:rsidRDefault="009C570A" w:rsidP="007A12EC">
            <w:pPr>
              <w:jc w:val="center"/>
              <w:rPr>
                <w:rFonts w:ascii="Tw Cen MT" w:eastAsia="Arial Unicode MS" w:hAnsi="Tw Cen MT"/>
                <w:i/>
                <w:color w:val="000000"/>
                <w:sz w:val="24"/>
                <w:szCs w:val="24"/>
              </w:rPr>
            </w:pPr>
          </w:p>
        </w:tc>
        <w:tc>
          <w:tcPr>
            <w:tcW w:w="7477" w:type="dxa"/>
            <w:gridSpan w:val="3"/>
            <w:vMerge/>
            <w:shd w:val="clear" w:color="auto" w:fill="auto"/>
          </w:tcPr>
          <w:p w:rsidR="009C570A" w:rsidRPr="00A300F6" w:rsidRDefault="009C570A" w:rsidP="007A12EC">
            <w:pPr>
              <w:jc w:val="both"/>
              <w:rPr>
                <w:rFonts w:ascii="Tw Cen MT" w:eastAsia="Arial Unicode MS" w:hAnsi="Tw Cen MT"/>
                <w:color w:val="000000"/>
                <w:sz w:val="24"/>
                <w:szCs w:val="24"/>
              </w:rPr>
            </w:pPr>
          </w:p>
        </w:tc>
        <w:tc>
          <w:tcPr>
            <w:tcW w:w="850"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c>
          <w:tcPr>
            <w:tcW w:w="865"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r>
      <w:tr w:rsidR="009C570A" w:rsidRPr="00A300F6" w:rsidTr="007A12EC">
        <w:trPr>
          <w:trHeight w:val="268"/>
          <w:jc w:val="center"/>
        </w:trPr>
        <w:tc>
          <w:tcPr>
            <w:tcW w:w="1546" w:type="dxa"/>
            <w:vMerge w:val="restart"/>
            <w:shd w:val="clear" w:color="auto" w:fill="auto"/>
            <w:vAlign w:val="center"/>
            <w:hideMark/>
          </w:tcPr>
          <w:p w:rsidR="009C570A" w:rsidRPr="00A300F6" w:rsidRDefault="009C570A" w:rsidP="007A12EC">
            <w:pPr>
              <w:jc w:val="center"/>
              <w:rPr>
                <w:rFonts w:ascii="Tw Cen MT" w:eastAsia="Arial Unicode MS" w:hAnsi="Tw Cen MT"/>
                <w:i/>
                <w:color w:val="000000"/>
                <w:sz w:val="24"/>
                <w:szCs w:val="24"/>
              </w:rPr>
            </w:pPr>
          </w:p>
        </w:tc>
        <w:tc>
          <w:tcPr>
            <w:tcW w:w="7477" w:type="dxa"/>
            <w:gridSpan w:val="3"/>
            <w:vMerge w:val="restart"/>
            <w:shd w:val="clear" w:color="auto" w:fill="auto"/>
          </w:tcPr>
          <w:p w:rsidR="009C570A" w:rsidRPr="00A300F6" w:rsidRDefault="009C570A" w:rsidP="007A12EC">
            <w:pPr>
              <w:ind w:left="284"/>
              <w:jc w:val="both"/>
              <w:rPr>
                <w:rFonts w:ascii="Tw Cen MT" w:eastAsia="Arial Unicode MS" w:hAnsi="Tw Cen MT"/>
                <w:sz w:val="24"/>
                <w:szCs w:val="24"/>
                <w:lang w:eastAsia="en-US"/>
              </w:rPr>
            </w:pPr>
            <w:r w:rsidRPr="00A300F6">
              <w:rPr>
                <w:rFonts w:ascii="Tw Cen MT" w:eastAsia="Arial Unicode MS" w:hAnsi="Tw Cen MT"/>
                <w:b/>
                <w:sz w:val="24"/>
                <w:szCs w:val="24"/>
                <w:lang w:eastAsia="en-US"/>
              </w:rPr>
              <w:t xml:space="preserve">C.2 </w:t>
            </w:r>
            <w:r w:rsidRPr="00A300F6">
              <w:rPr>
                <w:rFonts w:ascii="Tw Cen MT" w:eastAsia="Arial Unicode MS" w:hAnsi="Tw Cen MT"/>
                <w:sz w:val="24"/>
                <w:szCs w:val="24"/>
                <w:lang w:eastAsia="en-US"/>
              </w:rPr>
              <w:t>Cahier des Clauses Techniques Particulières (CCTP) paraphé à chaque page et signé à la dernière ;</w:t>
            </w:r>
          </w:p>
        </w:tc>
        <w:tc>
          <w:tcPr>
            <w:tcW w:w="850"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9C570A" w:rsidRPr="00A300F6" w:rsidTr="007A12EC">
        <w:trPr>
          <w:trHeight w:val="274"/>
          <w:jc w:val="center"/>
        </w:trPr>
        <w:tc>
          <w:tcPr>
            <w:tcW w:w="1546" w:type="dxa"/>
            <w:vMerge/>
            <w:shd w:val="clear" w:color="auto" w:fill="auto"/>
            <w:vAlign w:val="center"/>
            <w:hideMark/>
          </w:tcPr>
          <w:p w:rsidR="009C570A" w:rsidRPr="00A300F6" w:rsidRDefault="009C570A" w:rsidP="007A12EC">
            <w:pPr>
              <w:jc w:val="center"/>
              <w:rPr>
                <w:rFonts w:ascii="Tw Cen MT" w:eastAsia="Arial Unicode MS" w:hAnsi="Tw Cen MT"/>
                <w:i/>
                <w:color w:val="000000"/>
                <w:sz w:val="24"/>
                <w:szCs w:val="24"/>
              </w:rPr>
            </w:pPr>
          </w:p>
        </w:tc>
        <w:tc>
          <w:tcPr>
            <w:tcW w:w="7477" w:type="dxa"/>
            <w:gridSpan w:val="3"/>
            <w:vMerge/>
            <w:shd w:val="clear" w:color="auto" w:fill="auto"/>
          </w:tcPr>
          <w:p w:rsidR="009C570A" w:rsidRPr="00A300F6" w:rsidRDefault="009C570A" w:rsidP="007A12EC">
            <w:pPr>
              <w:jc w:val="both"/>
              <w:rPr>
                <w:rFonts w:ascii="Tw Cen MT" w:eastAsia="Arial Unicode MS" w:hAnsi="Tw Cen MT"/>
                <w:color w:val="000000"/>
                <w:sz w:val="24"/>
                <w:szCs w:val="24"/>
              </w:rPr>
            </w:pPr>
          </w:p>
        </w:tc>
        <w:tc>
          <w:tcPr>
            <w:tcW w:w="850"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c>
          <w:tcPr>
            <w:tcW w:w="865"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r>
      <w:tr w:rsidR="009C570A" w:rsidRPr="00A300F6" w:rsidTr="007A12EC">
        <w:trPr>
          <w:trHeight w:val="424"/>
          <w:jc w:val="center"/>
        </w:trPr>
        <w:tc>
          <w:tcPr>
            <w:tcW w:w="1546" w:type="dxa"/>
            <w:vMerge w:val="restart"/>
            <w:shd w:val="clear" w:color="auto" w:fill="auto"/>
            <w:vAlign w:val="center"/>
            <w:hideMark/>
          </w:tcPr>
          <w:p w:rsidR="009C570A" w:rsidRPr="00A300F6" w:rsidRDefault="009C570A" w:rsidP="007A12EC">
            <w:pPr>
              <w:jc w:val="center"/>
              <w:rPr>
                <w:rFonts w:ascii="Tw Cen MT" w:eastAsia="Arial Unicode MS" w:hAnsi="Tw Cen MT"/>
                <w:i/>
                <w:color w:val="000000"/>
                <w:sz w:val="24"/>
                <w:szCs w:val="24"/>
              </w:rPr>
            </w:pPr>
          </w:p>
        </w:tc>
        <w:tc>
          <w:tcPr>
            <w:tcW w:w="7477" w:type="dxa"/>
            <w:gridSpan w:val="3"/>
            <w:vMerge w:val="restart"/>
            <w:shd w:val="clear" w:color="auto" w:fill="auto"/>
          </w:tcPr>
          <w:p w:rsidR="009C570A" w:rsidRPr="00A300F6" w:rsidRDefault="009C570A" w:rsidP="008D598B">
            <w:pPr>
              <w:ind w:left="284"/>
              <w:jc w:val="both"/>
              <w:rPr>
                <w:rFonts w:ascii="Tw Cen MT" w:eastAsia="Arial Unicode MS" w:hAnsi="Tw Cen MT"/>
                <w:sz w:val="24"/>
                <w:szCs w:val="24"/>
                <w:lang w:eastAsia="en-US"/>
              </w:rPr>
            </w:pPr>
            <w:r w:rsidRPr="00A300F6">
              <w:rPr>
                <w:rFonts w:ascii="Tw Cen MT" w:eastAsia="Arial Unicode MS" w:hAnsi="Tw Cen MT"/>
                <w:b/>
                <w:sz w:val="24"/>
                <w:szCs w:val="24"/>
                <w:lang w:eastAsia="en-US"/>
              </w:rPr>
              <w:t xml:space="preserve">C.3 </w:t>
            </w:r>
            <w:r w:rsidRPr="00A300F6">
              <w:rPr>
                <w:rFonts w:ascii="Tw Cen MT" w:eastAsia="Arial Unicode MS" w:hAnsi="Tw Cen MT"/>
                <w:sz w:val="24"/>
                <w:szCs w:val="24"/>
                <w:lang w:eastAsia="en-US"/>
              </w:rPr>
              <w:t>Le Cahier des Clauses Administratives Particulières (CCAP) paraphé à chaque page et signé à la dernière ;</w:t>
            </w:r>
          </w:p>
        </w:tc>
        <w:tc>
          <w:tcPr>
            <w:tcW w:w="850"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9C570A" w:rsidRPr="00A300F6" w:rsidTr="00EC48CB">
        <w:trPr>
          <w:trHeight w:val="286"/>
          <w:jc w:val="center"/>
        </w:trPr>
        <w:tc>
          <w:tcPr>
            <w:tcW w:w="1546" w:type="dxa"/>
            <w:vMerge/>
            <w:shd w:val="clear" w:color="auto" w:fill="auto"/>
            <w:vAlign w:val="center"/>
            <w:hideMark/>
          </w:tcPr>
          <w:p w:rsidR="009C570A" w:rsidRPr="00A300F6" w:rsidRDefault="009C570A" w:rsidP="007A12EC">
            <w:pPr>
              <w:jc w:val="center"/>
              <w:rPr>
                <w:rFonts w:ascii="Tw Cen MT" w:eastAsia="Arial Unicode MS" w:hAnsi="Tw Cen MT"/>
                <w:i/>
                <w:color w:val="000000"/>
                <w:sz w:val="24"/>
                <w:szCs w:val="24"/>
              </w:rPr>
            </w:pPr>
          </w:p>
        </w:tc>
        <w:tc>
          <w:tcPr>
            <w:tcW w:w="7477" w:type="dxa"/>
            <w:gridSpan w:val="3"/>
            <w:vMerge/>
            <w:shd w:val="clear" w:color="auto" w:fill="auto"/>
          </w:tcPr>
          <w:p w:rsidR="009C570A" w:rsidRPr="00A300F6" w:rsidRDefault="009C570A" w:rsidP="007A12EC">
            <w:pPr>
              <w:jc w:val="both"/>
              <w:rPr>
                <w:rFonts w:ascii="Tw Cen MT" w:eastAsia="Arial Unicode MS" w:hAnsi="Tw Cen MT"/>
                <w:color w:val="000000"/>
                <w:sz w:val="24"/>
                <w:szCs w:val="24"/>
              </w:rPr>
            </w:pPr>
          </w:p>
        </w:tc>
        <w:tc>
          <w:tcPr>
            <w:tcW w:w="850"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c>
          <w:tcPr>
            <w:tcW w:w="865"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r>
      <w:tr w:rsidR="009C570A" w:rsidRPr="00A300F6" w:rsidTr="00EC48CB">
        <w:trPr>
          <w:trHeight w:val="262"/>
          <w:jc w:val="center"/>
        </w:trPr>
        <w:tc>
          <w:tcPr>
            <w:tcW w:w="1546" w:type="dxa"/>
            <w:vMerge w:val="restart"/>
            <w:shd w:val="clear" w:color="auto" w:fill="auto"/>
            <w:vAlign w:val="center"/>
            <w:hideMark/>
          </w:tcPr>
          <w:p w:rsidR="009C570A" w:rsidRPr="00A300F6" w:rsidRDefault="009C570A" w:rsidP="007A12EC">
            <w:pPr>
              <w:jc w:val="center"/>
              <w:rPr>
                <w:rFonts w:ascii="Tw Cen MT" w:eastAsia="Arial Unicode MS" w:hAnsi="Tw Cen MT"/>
                <w:i/>
                <w:color w:val="000000"/>
                <w:sz w:val="24"/>
                <w:szCs w:val="24"/>
              </w:rPr>
            </w:pPr>
          </w:p>
        </w:tc>
        <w:tc>
          <w:tcPr>
            <w:tcW w:w="7477" w:type="dxa"/>
            <w:gridSpan w:val="3"/>
            <w:vMerge w:val="restart"/>
            <w:shd w:val="clear" w:color="auto" w:fill="auto"/>
          </w:tcPr>
          <w:p w:rsidR="009C570A" w:rsidRPr="00A300F6" w:rsidRDefault="009C570A" w:rsidP="007A12EC">
            <w:pPr>
              <w:ind w:left="284"/>
              <w:jc w:val="both"/>
              <w:rPr>
                <w:rFonts w:ascii="Tw Cen MT" w:eastAsia="Arial Unicode MS" w:hAnsi="Tw Cen MT"/>
                <w:sz w:val="24"/>
                <w:szCs w:val="24"/>
                <w:lang w:eastAsia="en-US"/>
              </w:rPr>
            </w:pPr>
            <w:r w:rsidRPr="00A300F6">
              <w:rPr>
                <w:rFonts w:ascii="Tw Cen MT" w:eastAsia="Arial Unicode MS" w:hAnsi="Tw Cen MT"/>
                <w:b/>
                <w:sz w:val="24"/>
                <w:szCs w:val="24"/>
                <w:lang w:eastAsia="en-US"/>
              </w:rPr>
              <w:t xml:space="preserve">C.4 </w:t>
            </w:r>
            <w:r w:rsidRPr="00A300F6">
              <w:rPr>
                <w:rFonts w:ascii="Tw Cen MT" w:eastAsia="Arial Unicode MS" w:hAnsi="Tw Cen MT"/>
                <w:sz w:val="24"/>
                <w:szCs w:val="24"/>
                <w:lang w:eastAsia="en-US"/>
              </w:rPr>
              <w:t>Le Règlement Particulier du Dossier d’Appel d’Offres (RPAO) paraphé à chaque page et signé à la dernière ;</w:t>
            </w:r>
          </w:p>
        </w:tc>
        <w:tc>
          <w:tcPr>
            <w:tcW w:w="850"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9C570A" w:rsidRPr="00A300F6" w:rsidTr="00EC48CB">
        <w:trPr>
          <w:trHeight w:val="270"/>
          <w:jc w:val="center"/>
        </w:trPr>
        <w:tc>
          <w:tcPr>
            <w:tcW w:w="1546" w:type="dxa"/>
            <w:vMerge/>
            <w:shd w:val="clear" w:color="auto" w:fill="auto"/>
            <w:vAlign w:val="center"/>
            <w:hideMark/>
          </w:tcPr>
          <w:p w:rsidR="009C570A" w:rsidRPr="00A300F6" w:rsidRDefault="009C570A" w:rsidP="007A12EC">
            <w:pPr>
              <w:jc w:val="center"/>
              <w:rPr>
                <w:rFonts w:ascii="Tw Cen MT" w:eastAsia="Arial Unicode MS" w:hAnsi="Tw Cen MT"/>
                <w:i/>
                <w:color w:val="000000"/>
                <w:sz w:val="24"/>
                <w:szCs w:val="24"/>
              </w:rPr>
            </w:pPr>
          </w:p>
        </w:tc>
        <w:tc>
          <w:tcPr>
            <w:tcW w:w="7477" w:type="dxa"/>
            <w:gridSpan w:val="3"/>
            <w:vMerge/>
            <w:shd w:val="clear" w:color="auto" w:fill="auto"/>
          </w:tcPr>
          <w:p w:rsidR="009C570A" w:rsidRPr="00A300F6" w:rsidRDefault="009C570A" w:rsidP="00E97AAC">
            <w:pPr>
              <w:numPr>
                <w:ilvl w:val="0"/>
                <w:numId w:val="57"/>
              </w:numPr>
              <w:ind w:left="644"/>
              <w:jc w:val="both"/>
              <w:rPr>
                <w:rFonts w:ascii="Tw Cen MT" w:eastAsia="Arial Unicode MS" w:hAnsi="Tw Cen MT"/>
                <w:sz w:val="24"/>
                <w:szCs w:val="24"/>
                <w:lang w:eastAsia="en-US"/>
              </w:rPr>
            </w:pPr>
          </w:p>
        </w:tc>
        <w:tc>
          <w:tcPr>
            <w:tcW w:w="850"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c>
          <w:tcPr>
            <w:tcW w:w="865" w:type="dxa"/>
            <w:shd w:val="clear" w:color="auto" w:fill="auto"/>
            <w:hideMark/>
          </w:tcPr>
          <w:p w:rsidR="009C570A" w:rsidRPr="00A300F6" w:rsidRDefault="009C570A" w:rsidP="00EC48CB">
            <w:pPr>
              <w:rPr>
                <w:rFonts w:ascii="Tw Cen MT" w:eastAsia="Arial Unicode MS" w:hAnsi="Tw Cen MT"/>
                <w:i/>
                <w:color w:val="000000"/>
                <w:sz w:val="24"/>
                <w:szCs w:val="24"/>
              </w:rPr>
            </w:pPr>
          </w:p>
        </w:tc>
      </w:tr>
      <w:tr w:rsidR="009C570A" w:rsidRPr="00A300F6" w:rsidTr="00EC48CB">
        <w:trPr>
          <w:trHeight w:val="270"/>
          <w:jc w:val="center"/>
        </w:trPr>
        <w:tc>
          <w:tcPr>
            <w:tcW w:w="1546" w:type="dxa"/>
            <w:vMerge w:val="restart"/>
            <w:shd w:val="clear" w:color="auto" w:fill="auto"/>
            <w:vAlign w:val="center"/>
            <w:hideMark/>
          </w:tcPr>
          <w:p w:rsidR="009C570A" w:rsidRPr="00A300F6" w:rsidRDefault="009C570A" w:rsidP="007A12EC">
            <w:pPr>
              <w:jc w:val="center"/>
              <w:rPr>
                <w:rFonts w:ascii="Tw Cen MT" w:eastAsia="Arial Unicode MS" w:hAnsi="Tw Cen MT"/>
                <w:i/>
                <w:color w:val="000000"/>
                <w:sz w:val="24"/>
                <w:szCs w:val="24"/>
              </w:rPr>
            </w:pPr>
          </w:p>
        </w:tc>
        <w:tc>
          <w:tcPr>
            <w:tcW w:w="7477" w:type="dxa"/>
            <w:gridSpan w:val="3"/>
            <w:vMerge w:val="restart"/>
            <w:shd w:val="clear" w:color="auto" w:fill="auto"/>
          </w:tcPr>
          <w:p w:rsidR="009C570A" w:rsidRPr="00A300F6" w:rsidRDefault="009C570A" w:rsidP="007A12EC">
            <w:pPr>
              <w:ind w:left="284"/>
              <w:jc w:val="both"/>
              <w:rPr>
                <w:rFonts w:ascii="Tw Cen MT" w:eastAsia="Arial Unicode MS" w:hAnsi="Tw Cen MT"/>
                <w:bCs/>
                <w:iCs/>
                <w:sz w:val="24"/>
                <w:szCs w:val="24"/>
              </w:rPr>
            </w:pPr>
            <w:r w:rsidRPr="00A300F6">
              <w:rPr>
                <w:rFonts w:ascii="Tw Cen MT" w:eastAsia="Arial Unicode MS" w:hAnsi="Tw Cen MT"/>
                <w:b/>
                <w:sz w:val="24"/>
                <w:szCs w:val="24"/>
                <w:lang w:eastAsia="en-US"/>
              </w:rPr>
              <w:t xml:space="preserve">C.5 </w:t>
            </w:r>
            <w:r>
              <w:rPr>
                <w:rFonts w:ascii="Tw Cen MT" w:hAnsi="Tw Cen MT" w:cs="Calibri"/>
                <w:sz w:val="24"/>
                <w:szCs w:val="24"/>
              </w:rPr>
              <w:t>L</w:t>
            </w:r>
            <w:r w:rsidRPr="00B31DE7">
              <w:rPr>
                <w:rFonts w:ascii="Tw Cen MT" w:hAnsi="Tw Cen MT" w:cs="Calibri"/>
                <w:sz w:val="24"/>
                <w:szCs w:val="24"/>
              </w:rPr>
              <w:t>a déclaration sur l’honneur de non abandon des chantiers au cours des trois dernières années</w:t>
            </w:r>
            <w:r w:rsidRPr="00A300F6">
              <w:rPr>
                <w:rFonts w:ascii="Tw Cen MT" w:eastAsia="Arial Unicode MS" w:hAnsi="Tw Cen MT"/>
                <w:bCs/>
                <w:iCs/>
                <w:sz w:val="24"/>
                <w:szCs w:val="24"/>
              </w:rPr>
              <w:t> ;</w:t>
            </w:r>
          </w:p>
        </w:tc>
        <w:tc>
          <w:tcPr>
            <w:tcW w:w="850"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9C570A" w:rsidRPr="00A300F6" w:rsidTr="00EC48CB">
        <w:trPr>
          <w:trHeight w:val="297"/>
          <w:jc w:val="center"/>
        </w:trPr>
        <w:tc>
          <w:tcPr>
            <w:tcW w:w="1546" w:type="dxa"/>
            <w:vMerge/>
            <w:shd w:val="clear" w:color="auto" w:fill="auto"/>
            <w:vAlign w:val="center"/>
            <w:hideMark/>
          </w:tcPr>
          <w:p w:rsidR="009C570A" w:rsidRPr="00A300F6" w:rsidRDefault="009C570A" w:rsidP="007A12EC">
            <w:pPr>
              <w:jc w:val="center"/>
              <w:rPr>
                <w:rFonts w:ascii="Tw Cen MT" w:eastAsia="Arial Unicode MS" w:hAnsi="Tw Cen MT"/>
                <w:i/>
                <w:color w:val="000000"/>
                <w:sz w:val="24"/>
                <w:szCs w:val="24"/>
              </w:rPr>
            </w:pPr>
          </w:p>
        </w:tc>
        <w:tc>
          <w:tcPr>
            <w:tcW w:w="7477" w:type="dxa"/>
            <w:gridSpan w:val="3"/>
            <w:vMerge/>
            <w:shd w:val="clear" w:color="auto" w:fill="auto"/>
          </w:tcPr>
          <w:p w:rsidR="009C570A" w:rsidRPr="00A300F6" w:rsidRDefault="009C570A" w:rsidP="007A12EC">
            <w:pPr>
              <w:ind w:left="644"/>
              <w:jc w:val="both"/>
              <w:rPr>
                <w:rFonts w:ascii="Tw Cen MT" w:eastAsia="Arial Unicode MS" w:hAnsi="Tw Cen MT"/>
                <w:sz w:val="24"/>
                <w:szCs w:val="24"/>
                <w:lang w:eastAsia="en-US"/>
              </w:rPr>
            </w:pPr>
          </w:p>
        </w:tc>
        <w:tc>
          <w:tcPr>
            <w:tcW w:w="850"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c>
          <w:tcPr>
            <w:tcW w:w="865"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r>
      <w:tr w:rsidR="009C570A" w:rsidRPr="00A300F6" w:rsidTr="004C37CB">
        <w:trPr>
          <w:trHeight w:val="264"/>
          <w:jc w:val="center"/>
        </w:trPr>
        <w:tc>
          <w:tcPr>
            <w:tcW w:w="1546" w:type="dxa"/>
            <w:vMerge w:val="restart"/>
            <w:shd w:val="clear" w:color="auto" w:fill="auto"/>
            <w:vAlign w:val="center"/>
            <w:hideMark/>
          </w:tcPr>
          <w:p w:rsidR="009C570A" w:rsidRPr="00A300F6" w:rsidRDefault="009C570A" w:rsidP="007A12EC">
            <w:pPr>
              <w:jc w:val="center"/>
              <w:rPr>
                <w:rFonts w:ascii="Tw Cen MT" w:eastAsia="Arial Unicode MS" w:hAnsi="Tw Cen MT"/>
                <w:i/>
                <w:color w:val="000000"/>
                <w:sz w:val="24"/>
                <w:szCs w:val="24"/>
              </w:rPr>
            </w:pPr>
          </w:p>
        </w:tc>
        <w:tc>
          <w:tcPr>
            <w:tcW w:w="7477" w:type="dxa"/>
            <w:gridSpan w:val="3"/>
            <w:vMerge w:val="restart"/>
            <w:shd w:val="clear" w:color="auto" w:fill="auto"/>
          </w:tcPr>
          <w:p w:rsidR="009C570A" w:rsidRPr="00A300F6" w:rsidRDefault="009C570A" w:rsidP="007A12EC">
            <w:pPr>
              <w:ind w:left="284"/>
              <w:jc w:val="both"/>
              <w:rPr>
                <w:rFonts w:ascii="Tw Cen MT" w:eastAsia="Arial Unicode MS" w:hAnsi="Tw Cen MT"/>
                <w:sz w:val="24"/>
                <w:szCs w:val="24"/>
                <w:lang w:eastAsia="en-US"/>
              </w:rPr>
            </w:pPr>
            <w:r w:rsidRPr="00A300F6">
              <w:rPr>
                <w:rFonts w:ascii="Tw Cen MT" w:eastAsia="Arial Unicode MS" w:hAnsi="Tw Cen MT"/>
                <w:b/>
                <w:sz w:val="24"/>
                <w:szCs w:val="24"/>
                <w:lang w:eastAsia="en-US"/>
              </w:rPr>
              <w:t xml:space="preserve">C.6 </w:t>
            </w:r>
            <w:r w:rsidRPr="00A300F6">
              <w:rPr>
                <w:rFonts w:ascii="Tw Cen MT" w:eastAsia="Arial Unicode MS" w:hAnsi="Tw Cen MT"/>
                <w:sz w:val="24"/>
                <w:szCs w:val="24"/>
                <w:lang w:eastAsia="en-US"/>
              </w:rPr>
              <w:t>Organigramme du chantier ;</w:t>
            </w:r>
          </w:p>
        </w:tc>
        <w:tc>
          <w:tcPr>
            <w:tcW w:w="850"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9C570A" w:rsidRPr="00A300F6" w:rsidTr="00EC48CB">
        <w:trPr>
          <w:trHeight w:val="252"/>
          <w:jc w:val="center"/>
        </w:trPr>
        <w:tc>
          <w:tcPr>
            <w:tcW w:w="1546" w:type="dxa"/>
            <w:vMerge/>
            <w:shd w:val="clear" w:color="auto" w:fill="auto"/>
            <w:vAlign w:val="center"/>
            <w:hideMark/>
          </w:tcPr>
          <w:p w:rsidR="009C570A" w:rsidRPr="00A300F6" w:rsidRDefault="009C570A" w:rsidP="007A12EC">
            <w:pPr>
              <w:jc w:val="center"/>
              <w:rPr>
                <w:rFonts w:ascii="Tw Cen MT" w:eastAsia="Arial Unicode MS" w:hAnsi="Tw Cen MT"/>
                <w:i/>
                <w:color w:val="000000"/>
                <w:sz w:val="24"/>
                <w:szCs w:val="24"/>
              </w:rPr>
            </w:pPr>
          </w:p>
        </w:tc>
        <w:tc>
          <w:tcPr>
            <w:tcW w:w="7477" w:type="dxa"/>
            <w:gridSpan w:val="3"/>
            <w:vMerge/>
            <w:shd w:val="clear" w:color="auto" w:fill="auto"/>
          </w:tcPr>
          <w:p w:rsidR="009C570A" w:rsidRPr="00A300F6" w:rsidRDefault="009C570A" w:rsidP="00E97AAC">
            <w:pPr>
              <w:numPr>
                <w:ilvl w:val="0"/>
                <w:numId w:val="57"/>
              </w:numPr>
              <w:ind w:left="644"/>
              <w:jc w:val="both"/>
              <w:rPr>
                <w:rFonts w:ascii="Tw Cen MT" w:eastAsia="Arial Unicode MS" w:hAnsi="Tw Cen MT"/>
                <w:sz w:val="24"/>
                <w:szCs w:val="24"/>
                <w:lang w:eastAsia="en-US"/>
              </w:rPr>
            </w:pPr>
          </w:p>
        </w:tc>
        <w:tc>
          <w:tcPr>
            <w:tcW w:w="850"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c>
          <w:tcPr>
            <w:tcW w:w="865"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r>
      <w:tr w:rsidR="009C570A" w:rsidRPr="00A300F6" w:rsidTr="00EC48CB">
        <w:trPr>
          <w:trHeight w:val="90"/>
          <w:jc w:val="center"/>
        </w:trPr>
        <w:tc>
          <w:tcPr>
            <w:tcW w:w="1546" w:type="dxa"/>
            <w:vMerge w:val="restart"/>
            <w:shd w:val="clear" w:color="auto" w:fill="auto"/>
            <w:vAlign w:val="center"/>
            <w:hideMark/>
          </w:tcPr>
          <w:p w:rsidR="009C570A" w:rsidRPr="00A300F6" w:rsidRDefault="009C570A" w:rsidP="007A12EC">
            <w:pPr>
              <w:jc w:val="center"/>
              <w:rPr>
                <w:rFonts w:ascii="Tw Cen MT" w:eastAsia="Arial Unicode MS" w:hAnsi="Tw Cen MT"/>
                <w:i/>
                <w:color w:val="000000"/>
                <w:sz w:val="24"/>
                <w:szCs w:val="24"/>
              </w:rPr>
            </w:pPr>
          </w:p>
        </w:tc>
        <w:tc>
          <w:tcPr>
            <w:tcW w:w="7477" w:type="dxa"/>
            <w:gridSpan w:val="3"/>
            <w:vMerge w:val="restart"/>
            <w:shd w:val="clear" w:color="auto" w:fill="auto"/>
          </w:tcPr>
          <w:p w:rsidR="009C570A" w:rsidRPr="00A300F6" w:rsidRDefault="009C570A" w:rsidP="007A12EC">
            <w:pPr>
              <w:ind w:left="284"/>
              <w:jc w:val="both"/>
              <w:rPr>
                <w:rFonts w:ascii="Tw Cen MT" w:eastAsia="Arial Unicode MS" w:hAnsi="Tw Cen MT"/>
                <w:sz w:val="24"/>
                <w:szCs w:val="24"/>
                <w:lang w:eastAsia="en-US"/>
              </w:rPr>
            </w:pPr>
            <w:r w:rsidRPr="00A300F6">
              <w:rPr>
                <w:rFonts w:ascii="Tw Cen MT" w:eastAsia="Arial Unicode MS" w:hAnsi="Tw Cen MT"/>
                <w:b/>
                <w:sz w:val="24"/>
                <w:szCs w:val="24"/>
                <w:lang w:eastAsia="en-US"/>
              </w:rPr>
              <w:t xml:space="preserve">C.7 </w:t>
            </w:r>
            <w:r w:rsidRPr="00A300F6">
              <w:rPr>
                <w:rFonts w:ascii="Tw Cen MT" w:eastAsia="Arial Unicode MS" w:hAnsi="Tw Cen MT"/>
                <w:sz w:val="24"/>
                <w:szCs w:val="24"/>
                <w:lang w:eastAsia="en-US"/>
              </w:rPr>
              <w:t>Planning d’exécution des travaux ;</w:t>
            </w:r>
          </w:p>
        </w:tc>
        <w:tc>
          <w:tcPr>
            <w:tcW w:w="850"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9C570A" w:rsidRPr="00A300F6" w:rsidTr="007A12EC">
        <w:trPr>
          <w:trHeight w:val="358"/>
          <w:jc w:val="center"/>
        </w:trPr>
        <w:tc>
          <w:tcPr>
            <w:tcW w:w="1546" w:type="dxa"/>
            <w:vMerge/>
            <w:shd w:val="clear" w:color="auto" w:fill="auto"/>
            <w:vAlign w:val="center"/>
            <w:hideMark/>
          </w:tcPr>
          <w:p w:rsidR="009C570A" w:rsidRPr="00A300F6" w:rsidRDefault="009C570A" w:rsidP="007A12EC">
            <w:pPr>
              <w:jc w:val="center"/>
              <w:rPr>
                <w:rFonts w:ascii="Tw Cen MT" w:eastAsia="Arial Unicode MS" w:hAnsi="Tw Cen MT"/>
                <w:i/>
                <w:color w:val="000000"/>
                <w:sz w:val="24"/>
                <w:szCs w:val="24"/>
              </w:rPr>
            </w:pPr>
          </w:p>
        </w:tc>
        <w:tc>
          <w:tcPr>
            <w:tcW w:w="7477" w:type="dxa"/>
            <w:gridSpan w:val="3"/>
            <w:vMerge/>
            <w:shd w:val="clear" w:color="auto" w:fill="auto"/>
          </w:tcPr>
          <w:p w:rsidR="009C570A" w:rsidRPr="00A300F6" w:rsidRDefault="009C570A" w:rsidP="007A12EC">
            <w:pPr>
              <w:ind w:left="644"/>
              <w:jc w:val="both"/>
              <w:rPr>
                <w:rFonts w:ascii="Tw Cen MT" w:eastAsia="Arial Unicode MS" w:hAnsi="Tw Cen MT"/>
                <w:sz w:val="24"/>
                <w:szCs w:val="24"/>
                <w:lang w:eastAsia="en-US"/>
              </w:rPr>
            </w:pPr>
          </w:p>
        </w:tc>
        <w:tc>
          <w:tcPr>
            <w:tcW w:w="850"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c>
          <w:tcPr>
            <w:tcW w:w="865"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r>
      <w:tr w:rsidR="009C570A" w:rsidRPr="00A300F6" w:rsidTr="007A12EC">
        <w:trPr>
          <w:trHeight w:val="314"/>
          <w:jc w:val="center"/>
        </w:trPr>
        <w:tc>
          <w:tcPr>
            <w:tcW w:w="1546" w:type="dxa"/>
            <w:vMerge w:val="restart"/>
            <w:shd w:val="clear" w:color="auto" w:fill="auto"/>
            <w:vAlign w:val="center"/>
            <w:hideMark/>
          </w:tcPr>
          <w:p w:rsidR="009C570A" w:rsidRPr="00A300F6" w:rsidRDefault="009C570A" w:rsidP="007A12EC">
            <w:pPr>
              <w:jc w:val="center"/>
              <w:rPr>
                <w:rFonts w:ascii="Tw Cen MT" w:eastAsia="Arial Unicode MS" w:hAnsi="Tw Cen MT"/>
                <w:i/>
                <w:color w:val="000000"/>
                <w:sz w:val="24"/>
                <w:szCs w:val="24"/>
              </w:rPr>
            </w:pPr>
          </w:p>
        </w:tc>
        <w:tc>
          <w:tcPr>
            <w:tcW w:w="7477" w:type="dxa"/>
            <w:gridSpan w:val="3"/>
            <w:vMerge w:val="restart"/>
            <w:shd w:val="clear" w:color="auto" w:fill="auto"/>
          </w:tcPr>
          <w:p w:rsidR="009C570A" w:rsidRPr="00A300F6" w:rsidRDefault="009C570A" w:rsidP="007A12EC">
            <w:pPr>
              <w:ind w:left="284"/>
              <w:jc w:val="both"/>
              <w:rPr>
                <w:rFonts w:ascii="Tw Cen MT" w:eastAsia="Arial Unicode MS" w:hAnsi="Tw Cen MT"/>
                <w:sz w:val="24"/>
                <w:szCs w:val="24"/>
                <w:lang w:eastAsia="en-US"/>
              </w:rPr>
            </w:pPr>
            <w:r w:rsidRPr="00A300F6">
              <w:rPr>
                <w:rFonts w:ascii="Tw Cen MT" w:eastAsia="Arial Unicode MS" w:hAnsi="Tw Cen MT"/>
                <w:b/>
                <w:sz w:val="24"/>
                <w:szCs w:val="24"/>
                <w:lang w:eastAsia="en-US"/>
              </w:rPr>
              <w:t xml:space="preserve">C.8 </w:t>
            </w:r>
            <w:r w:rsidRPr="00A300F6">
              <w:rPr>
                <w:rFonts w:ascii="Tw Cen MT" w:eastAsia="Arial Unicode MS" w:hAnsi="Tw Cen MT"/>
                <w:sz w:val="24"/>
                <w:szCs w:val="24"/>
                <w:lang w:eastAsia="en-US"/>
              </w:rPr>
              <w:t>Attestation de visite de site signé sur l’honneur par le soumissionnaire ;</w:t>
            </w:r>
          </w:p>
        </w:tc>
        <w:tc>
          <w:tcPr>
            <w:tcW w:w="850"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9C570A" w:rsidRPr="00A300F6" w:rsidTr="007A12EC">
        <w:trPr>
          <w:trHeight w:val="322"/>
          <w:jc w:val="center"/>
        </w:trPr>
        <w:tc>
          <w:tcPr>
            <w:tcW w:w="1546" w:type="dxa"/>
            <w:vMerge/>
            <w:shd w:val="clear" w:color="auto" w:fill="auto"/>
            <w:vAlign w:val="center"/>
            <w:hideMark/>
          </w:tcPr>
          <w:p w:rsidR="009C570A" w:rsidRPr="00A300F6" w:rsidRDefault="009C570A" w:rsidP="007A12EC">
            <w:pPr>
              <w:jc w:val="center"/>
              <w:rPr>
                <w:rFonts w:ascii="Tw Cen MT" w:eastAsia="Arial Unicode MS" w:hAnsi="Tw Cen MT"/>
                <w:i/>
                <w:color w:val="000000"/>
                <w:sz w:val="24"/>
                <w:szCs w:val="24"/>
              </w:rPr>
            </w:pPr>
          </w:p>
        </w:tc>
        <w:tc>
          <w:tcPr>
            <w:tcW w:w="7477" w:type="dxa"/>
            <w:gridSpan w:val="3"/>
            <w:vMerge/>
            <w:shd w:val="clear" w:color="auto" w:fill="auto"/>
          </w:tcPr>
          <w:p w:rsidR="009C570A" w:rsidRPr="00A300F6" w:rsidRDefault="009C570A" w:rsidP="00E97AAC">
            <w:pPr>
              <w:numPr>
                <w:ilvl w:val="0"/>
                <w:numId w:val="57"/>
              </w:numPr>
              <w:ind w:left="644"/>
              <w:jc w:val="both"/>
              <w:rPr>
                <w:rFonts w:ascii="Tw Cen MT" w:eastAsia="Arial Unicode MS" w:hAnsi="Tw Cen MT"/>
                <w:sz w:val="24"/>
                <w:szCs w:val="24"/>
                <w:lang w:eastAsia="en-US"/>
              </w:rPr>
            </w:pPr>
          </w:p>
        </w:tc>
        <w:tc>
          <w:tcPr>
            <w:tcW w:w="850"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c>
          <w:tcPr>
            <w:tcW w:w="865"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r>
      <w:tr w:rsidR="009C570A" w:rsidRPr="00A300F6" w:rsidTr="007A12EC">
        <w:trPr>
          <w:trHeight w:val="380"/>
          <w:jc w:val="center"/>
        </w:trPr>
        <w:tc>
          <w:tcPr>
            <w:tcW w:w="1546" w:type="dxa"/>
            <w:vMerge w:val="restart"/>
            <w:shd w:val="clear" w:color="auto" w:fill="auto"/>
            <w:vAlign w:val="center"/>
            <w:hideMark/>
          </w:tcPr>
          <w:p w:rsidR="009C570A" w:rsidRPr="00A300F6" w:rsidRDefault="009C570A" w:rsidP="007A12EC">
            <w:pPr>
              <w:jc w:val="center"/>
              <w:rPr>
                <w:rFonts w:ascii="Tw Cen MT" w:eastAsia="Arial Unicode MS" w:hAnsi="Tw Cen MT"/>
                <w:i/>
                <w:color w:val="000000"/>
                <w:sz w:val="24"/>
                <w:szCs w:val="24"/>
              </w:rPr>
            </w:pPr>
          </w:p>
        </w:tc>
        <w:tc>
          <w:tcPr>
            <w:tcW w:w="7477" w:type="dxa"/>
            <w:gridSpan w:val="3"/>
            <w:vMerge w:val="restart"/>
            <w:shd w:val="clear" w:color="auto" w:fill="auto"/>
            <w:vAlign w:val="center"/>
          </w:tcPr>
          <w:p w:rsidR="009C570A" w:rsidRPr="00A300F6" w:rsidRDefault="009C570A" w:rsidP="007A12EC">
            <w:pPr>
              <w:ind w:left="284"/>
              <w:jc w:val="both"/>
              <w:rPr>
                <w:rFonts w:ascii="Tw Cen MT" w:eastAsia="Arial Unicode MS" w:hAnsi="Tw Cen MT"/>
                <w:bCs/>
                <w:iCs/>
                <w:sz w:val="24"/>
                <w:szCs w:val="24"/>
              </w:rPr>
            </w:pPr>
            <w:r w:rsidRPr="00A300F6">
              <w:rPr>
                <w:rFonts w:ascii="Tw Cen MT" w:eastAsia="Arial Unicode MS" w:hAnsi="Tw Cen MT"/>
                <w:b/>
                <w:sz w:val="24"/>
                <w:szCs w:val="24"/>
                <w:lang w:eastAsia="en-US"/>
              </w:rPr>
              <w:t xml:space="preserve">C.9 </w:t>
            </w:r>
            <w:r w:rsidRPr="00A300F6">
              <w:rPr>
                <w:rFonts w:ascii="Tw Cen MT" w:eastAsia="Arial Unicode MS" w:hAnsi="Tw Cen MT"/>
                <w:bCs/>
                <w:iCs/>
                <w:sz w:val="24"/>
                <w:szCs w:val="24"/>
              </w:rPr>
              <w:t>Plans d’exécution du projet signé à chaque page (Voir DAO).</w:t>
            </w:r>
          </w:p>
          <w:p w:rsidR="009C570A" w:rsidRPr="00A300F6" w:rsidRDefault="009C570A" w:rsidP="007A12EC">
            <w:pPr>
              <w:jc w:val="both"/>
              <w:rPr>
                <w:rFonts w:ascii="Tw Cen MT" w:eastAsia="Arial Unicode MS" w:hAnsi="Tw Cen MT"/>
                <w:color w:val="000000"/>
                <w:sz w:val="24"/>
                <w:szCs w:val="24"/>
              </w:rPr>
            </w:pPr>
          </w:p>
        </w:tc>
        <w:tc>
          <w:tcPr>
            <w:tcW w:w="850"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9C570A" w:rsidRPr="00A300F6" w:rsidTr="00EC48CB">
        <w:trPr>
          <w:trHeight w:val="204"/>
          <w:jc w:val="center"/>
        </w:trPr>
        <w:tc>
          <w:tcPr>
            <w:tcW w:w="1546" w:type="dxa"/>
            <w:vMerge/>
            <w:shd w:val="clear" w:color="auto" w:fill="auto"/>
            <w:vAlign w:val="center"/>
            <w:hideMark/>
          </w:tcPr>
          <w:p w:rsidR="009C570A" w:rsidRPr="00A300F6" w:rsidRDefault="009C570A" w:rsidP="007A12EC">
            <w:pPr>
              <w:jc w:val="center"/>
              <w:rPr>
                <w:rFonts w:ascii="Tw Cen MT" w:eastAsia="Arial Unicode MS" w:hAnsi="Tw Cen MT"/>
                <w:i/>
                <w:color w:val="000000"/>
                <w:sz w:val="24"/>
                <w:szCs w:val="24"/>
              </w:rPr>
            </w:pPr>
          </w:p>
        </w:tc>
        <w:tc>
          <w:tcPr>
            <w:tcW w:w="7477" w:type="dxa"/>
            <w:gridSpan w:val="3"/>
            <w:vMerge/>
            <w:shd w:val="clear" w:color="auto" w:fill="auto"/>
            <w:vAlign w:val="center"/>
          </w:tcPr>
          <w:p w:rsidR="009C570A" w:rsidRPr="00A300F6" w:rsidRDefault="009C570A" w:rsidP="00E97AAC">
            <w:pPr>
              <w:numPr>
                <w:ilvl w:val="0"/>
                <w:numId w:val="57"/>
              </w:numPr>
              <w:ind w:left="644"/>
              <w:jc w:val="both"/>
              <w:rPr>
                <w:rFonts w:ascii="Tw Cen MT" w:eastAsia="Arial Unicode MS" w:hAnsi="Tw Cen MT"/>
                <w:bCs/>
                <w:iCs/>
                <w:sz w:val="24"/>
                <w:szCs w:val="24"/>
              </w:rPr>
            </w:pPr>
          </w:p>
        </w:tc>
        <w:tc>
          <w:tcPr>
            <w:tcW w:w="850"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c>
          <w:tcPr>
            <w:tcW w:w="865"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r>
      <w:tr w:rsidR="009C570A" w:rsidRPr="00A300F6" w:rsidTr="00EC48CB">
        <w:trPr>
          <w:trHeight w:val="188"/>
          <w:jc w:val="center"/>
        </w:trPr>
        <w:tc>
          <w:tcPr>
            <w:tcW w:w="9023" w:type="dxa"/>
            <w:gridSpan w:val="4"/>
            <w:shd w:val="pct15" w:color="auto" w:fill="auto"/>
            <w:vAlign w:val="center"/>
            <w:hideMark/>
          </w:tcPr>
          <w:p w:rsidR="009C570A" w:rsidRPr="00A300F6" w:rsidRDefault="009C570A" w:rsidP="007A12EC">
            <w:pPr>
              <w:rPr>
                <w:rFonts w:ascii="Tw Cen MT" w:eastAsia="Arial Unicode MS" w:hAnsi="Tw Cen MT"/>
                <w:b/>
                <w:i/>
                <w:color w:val="000000"/>
                <w:sz w:val="24"/>
                <w:szCs w:val="24"/>
              </w:rPr>
            </w:pPr>
            <w:r w:rsidRPr="00A300F6">
              <w:rPr>
                <w:rFonts w:ascii="Tw Cen MT" w:eastAsia="Arial Unicode MS" w:hAnsi="Tw Cen MT"/>
                <w:b/>
                <w:i/>
                <w:color w:val="000000"/>
                <w:sz w:val="24"/>
                <w:szCs w:val="24"/>
              </w:rPr>
              <w:t>EVALUATION DE LA COMPREHENSION DU PROJET</w:t>
            </w:r>
          </w:p>
        </w:tc>
        <w:tc>
          <w:tcPr>
            <w:tcW w:w="850"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c>
          <w:tcPr>
            <w:tcW w:w="865"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r>
      <w:tr w:rsidR="009C570A" w:rsidRPr="00A300F6" w:rsidTr="007A12EC">
        <w:trPr>
          <w:trHeight w:val="1084"/>
          <w:jc w:val="center"/>
        </w:trPr>
        <w:tc>
          <w:tcPr>
            <w:tcW w:w="10738" w:type="dxa"/>
            <w:gridSpan w:val="6"/>
            <w:shd w:val="clear" w:color="auto" w:fill="auto"/>
            <w:hideMark/>
          </w:tcPr>
          <w:p w:rsidR="009C570A" w:rsidRPr="00A300F6" w:rsidRDefault="009C570A" w:rsidP="007A12EC">
            <w:pPr>
              <w:pStyle w:val="BodyText"/>
              <w:tabs>
                <w:tab w:val="left" w:pos="1134"/>
              </w:tabs>
              <w:jc w:val="both"/>
              <w:rPr>
                <w:rFonts w:ascii="Tw Cen MT" w:eastAsia="Arial Unicode MS" w:hAnsi="Tw Cen MT"/>
                <w:b/>
                <w:bCs/>
                <w:color w:val="000000"/>
                <w:szCs w:val="24"/>
                <w:u w:val="single"/>
              </w:rPr>
            </w:pPr>
            <w:r w:rsidRPr="00A300F6">
              <w:rPr>
                <w:rFonts w:ascii="Tw Cen MT" w:eastAsia="Arial Unicode MS" w:hAnsi="Tw Cen MT"/>
                <w:b/>
                <w:bCs/>
                <w:color w:val="000000"/>
                <w:szCs w:val="24"/>
              </w:rPr>
              <w:t xml:space="preserve">D- </w:t>
            </w:r>
            <w:r w:rsidRPr="00A300F6">
              <w:rPr>
                <w:rFonts w:ascii="Tw Cen MT" w:eastAsia="Arial Unicode MS" w:hAnsi="Tw Cen MT"/>
                <w:b/>
                <w:bCs/>
                <w:color w:val="000000"/>
                <w:szCs w:val="24"/>
                <w:u w:val="single"/>
              </w:rPr>
              <w:t xml:space="preserve">EXPERIENCE DU PERSONNEL D’ENCADREMENT </w:t>
            </w:r>
            <w:r w:rsidRPr="00A300F6">
              <w:rPr>
                <w:rFonts w:ascii="Tw Cen MT" w:eastAsia="Arial Unicode MS" w:hAnsi="Tw Cen MT"/>
                <w:b/>
                <w:szCs w:val="24"/>
              </w:rPr>
              <w:t>Oui</w:t>
            </w:r>
          </w:p>
          <w:p w:rsidR="009C570A" w:rsidRPr="00A300F6" w:rsidRDefault="009C570A" w:rsidP="007A12EC">
            <w:pPr>
              <w:jc w:val="both"/>
              <w:rPr>
                <w:rFonts w:ascii="Tw Cen MT" w:eastAsia="Arial Unicode MS" w:hAnsi="Tw Cen MT"/>
                <w:i/>
                <w:sz w:val="24"/>
                <w:szCs w:val="24"/>
                <w:lang w:eastAsia="en-US"/>
              </w:rPr>
            </w:pPr>
            <w:r w:rsidRPr="00A300F6">
              <w:rPr>
                <w:rFonts w:ascii="Tw Cen MT" w:eastAsia="Arial Unicode MS" w:hAnsi="Tw Cen MT"/>
                <w:i/>
                <w:sz w:val="24"/>
                <w:szCs w:val="24"/>
                <w:lang w:eastAsia="en-US"/>
              </w:rPr>
              <w:t xml:space="preserve">Ce critère est rempli  si </w:t>
            </w:r>
            <w:r w:rsidRPr="00A300F6">
              <w:rPr>
                <w:rFonts w:ascii="Tw Cen MT" w:eastAsia="Arial Unicode MS" w:hAnsi="Tw Cen MT"/>
                <w:b/>
                <w:i/>
                <w:sz w:val="24"/>
                <w:szCs w:val="24"/>
                <w:lang w:eastAsia="en-US"/>
              </w:rPr>
              <w:t>les trois (03) exigences</w:t>
            </w:r>
            <w:r w:rsidRPr="00A300F6">
              <w:rPr>
                <w:rFonts w:ascii="Tw Cen MT" w:eastAsia="Arial Unicode MS" w:hAnsi="Tw Cen MT"/>
                <w:i/>
                <w:sz w:val="24"/>
                <w:szCs w:val="24"/>
                <w:lang w:eastAsia="en-US"/>
              </w:rPr>
              <w:t xml:space="preserve"> ci-après sont satisfaites :</w:t>
            </w:r>
          </w:p>
          <w:p w:rsidR="009C570A" w:rsidRPr="00A300F6" w:rsidRDefault="009C570A" w:rsidP="007A12EC">
            <w:pPr>
              <w:pStyle w:val="BodyText"/>
              <w:numPr>
                <w:ilvl w:val="12"/>
                <w:numId w:val="0"/>
              </w:numPr>
              <w:ind w:left="540" w:firstLine="540"/>
              <w:jc w:val="both"/>
              <w:rPr>
                <w:rFonts w:ascii="Tw Cen MT" w:eastAsia="Arial Unicode MS" w:hAnsi="Tw Cen MT"/>
                <w:szCs w:val="24"/>
              </w:rPr>
            </w:pPr>
            <w:r w:rsidRPr="00A300F6">
              <w:rPr>
                <w:rFonts w:ascii="Tw Cen MT" w:eastAsia="Arial Unicode MS" w:hAnsi="Tw Cen MT"/>
                <w:b/>
                <w:szCs w:val="24"/>
                <w:u w:val="single"/>
                <w:lang w:eastAsia="en-US"/>
              </w:rPr>
              <w:t>N.B</w:t>
            </w:r>
            <w:r w:rsidRPr="00A300F6">
              <w:rPr>
                <w:rFonts w:ascii="Tw Cen MT" w:eastAsia="Arial Unicode MS" w:hAnsi="Tw Cen MT"/>
                <w:szCs w:val="24"/>
                <w:lang w:eastAsia="en-US"/>
              </w:rPr>
              <w:t xml:space="preserve"> : </w:t>
            </w:r>
            <w:r w:rsidRPr="00A300F6">
              <w:rPr>
                <w:rFonts w:ascii="Tw Cen MT" w:eastAsia="Arial Unicode MS" w:hAnsi="Tw Cen MT"/>
                <w:szCs w:val="24"/>
              </w:rPr>
              <w:t>Le personnel proposé ne sera considéré à l’évaluation que si les pièces justificatives exigées, datant de moins de trois mois et se rapportant audit personnel, sont fournies, signées et concordantes entre elles.</w:t>
            </w:r>
          </w:p>
        </w:tc>
      </w:tr>
      <w:tr w:rsidR="009C570A" w:rsidRPr="00A300F6" w:rsidTr="007A12EC">
        <w:trPr>
          <w:trHeight w:val="512"/>
          <w:jc w:val="center"/>
        </w:trPr>
        <w:tc>
          <w:tcPr>
            <w:tcW w:w="1546" w:type="dxa"/>
            <w:vMerge w:val="restart"/>
            <w:shd w:val="clear" w:color="auto" w:fill="auto"/>
            <w:hideMark/>
          </w:tcPr>
          <w:p w:rsidR="009C570A" w:rsidRPr="00A300F6" w:rsidRDefault="009C570A" w:rsidP="007A12EC">
            <w:pPr>
              <w:jc w:val="center"/>
              <w:rPr>
                <w:rFonts w:ascii="Tw Cen MT" w:eastAsia="Arial Unicode MS" w:hAnsi="Tw Cen MT"/>
                <w:color w:val="000000"/>
                <w:sz w:val="24"/>
                <w:szCs w:val="24"/>
              </w:rPr>
            </w:pPr>
          </w:p>
        </w:tc>
        <w:tc>
          <w:tcPr>
            <w:tcW w:w="7477" w:type="dxa"/>
            <w:gridSpan w:val="3"/>
            <w:vMerge w:val="restart"/>
            <w:shd w:val="clear" w:color="auto" w:fill="auto"/>
            <w:noWrap/>
            <w:hideMark/>
          </w:tcPr>
          <w:p w:rsidR="009C570A" w:rsidRPr="00A300F6" w:rsidRDefault="009C570A" w:rsidP="00AD23EB">
            <w:pPr>
              <w:tabs>
                <w:tab w:val="left" w:pos="993"/>
              </w:tabs>
              <w:jc w:val="both"/>
              <w:rPr>
                <w:rFonts w:ascii="Tw Cen MT" w:eastAsia="Arial Unicode MS" w:hAnsi="Tw Cen MT"/>
                <w:sz w:val="24"/>
                <w:szCs w:val="24"/>
                <w:lang w:eastAsia="en-US"/>
              </w:rPr>
            </w:pPr>
            <w:r w:rsidRPr="00A300F6">
              <w:rPr>
                <w:rFonts w:ascii="Tw Cen MT" w:eastAsia="Arial Unicode MS" w:hAnsi="Tw Cen MT"/>
                <w:b/>
                <w:bCs/>
                <w:color w:val="000000"/>
                <w:sz w:val="24"/>
                <w:szCs w:val="24"/>
              </w:rPr>
              <w:t xml:space="preserve">D.1 - </w:t>
            </w:r>
            <w:r w:rsidRPr="00A300F6">
              <w:rPr>
                <w:rFonts w:ascii="Tw Cen MT" w:eastAsia="Arial Unicode MS" w:hAnsi="Tw Cen MT"/>
                <w:sz w:val="24"/>
                <w:szCs w:val="24"/>
                <w:lang w:eastAsia="en-US"/>
              </w:rPr>
              <w:t xml:space="preserve">Justifier la possession dans son personnel d’un </w:t>
            </w:r>
            <w:r w:rsidRPr="00A300F6">
              <w:rPr>
                <w:rFonts w:ascii="Tw Cen MT" w:eastAsia="Arial Unicode MS" w:hAnsi="Tw Cen MT"/>
                <w:b/>
                <w:sz w:val="24"/>
                <w:szCs w:val="24"/>
                <w:lang w:eastAsia="en-US"/>
              </w:rPr>
              <w:t>conducteur des travaux</w:t>
            </w:r>
            <w:r w:rsidRPr="00A300F6">
              <w:rPr>
                <w:rFonts w:ascii="Tw Cen MT" w:eastAsia="Arial Unicode MS" w:hAnsi="Tw Cen MT"/>
                <w:sz w:val="24"/>
                <w:szCs w:val="24"/>
                <w:lang w:eastAsia="en-US"/>
              </w:rPr>
              <w:t xml:space="preserve"> ayant une qualification d’au moins Technicien Supérieur du Génie Civil ou équivalent et une ancienneté d’au moins cinq (05) ans dans le domaine des constructions (joindre une copie certifiée du diplôme, un CV daté et signé par le concerné</w:t>
            </w:r>
            <w:r>
              <w:rPr>
                <w:rFonts w:ascii="Tw Cen MT" w:eastAsia="Arial Unicode MS" w:hAnsi="Tw Cen MT"/>
                <w:sz w:val="24"/>
                <w:szCs w:val="24"/>
                <w:lang w:eastAsia="en-US"/>
              </w:rPr>
              <w:t xml:space="preserve"> et une attestation de disponibilité</w:t>
            </w:r>
            <w:r w:rsidRPr="00A300F6">
              <w:rPr>
                <w:rFonts w:ascii="Tw Cen MT" w:eastAsia="Arial Unicode MS" w:hAnsi="Tw Cen MT"/>
                <w:sz w:val="24"/>
                <w:szCs w:val="24"/>
                <w:lang w:eastAsia="en-US"/>
              </w:rPr>
              <w:t xml:space="preserve">) ; </w:t>
            </w:r>
            <w:r w:rsidRPr="00A300F6">
              <w:rPr>
                <w:rFonts w:ascii="Tw Cen MT" w:eastAsia="Arial Unicode MS" w:hAnsi="Tw Cen MT"/>
                <w:b/>
                <w:sz w:val="24"/>
                <w:szCs w:val="24"/>
                <w:lang w:eastAsia="en-US"/>
              </w:rPr>
              <w:t>Par lot postulé.</w:t>
            </w:r>
          </w:p>
        </w:tc>
        <w:tc>
          <w:tcPr>
            <w:tcW w:w="850"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9C570A" w:rsidRPr="00A300F6" w:rsidTr="007A12EC">
        <w:trPr>
          <w:trHeight w:val="267"/>
          <w:jc w:val="center"/>
        </w:trPr>
        <w:tc>
          <w:tcPr>
            <w:tcW w:w="1546" w:type="dxa"/>
            <w:vMerge/>
            <w:shd w:val="clear" w:color="auto" w:fill="auto"/>
            <w:hideMark/>
          </w:tcPr>
          <w:p w:rsidR="009C570A" w:rsidRPr="00A300F6" w:rsidRDefault="009C570A" w:rsidP="007A12EC">
            <w:pPr>
              <w:jc w:val="center"/>
              <w:rPr>
                <w:rFonts w:ascii="Tw Cen MT" w:eastAsia="Arial Unicode MS" w:hAnsi="Tw Cen MT"/>
                <w:color w:val="000000"/>
                <w:sz w:val="24"/>
                <w:szCs w:val="24"/>
              </w:rPr>
            </w:pPr>
          </w:p>
        </w:tc>
        <w:tc>
          <w:tcPr>
            <w:tcW w:w="7477" w:type="dxa"/>
            <w:gridSpan w:val="3"/>
            <w:vMerge/>
            <w:shd w:val="clear" w:color="auto" w:fill="auto"/>
            <w:noWrap/>
            <w:hideMark/>
          </w:tcPr>
          <w:p w:rsidR="009C570A" w:rsidRPr="00A300F6" w:rsidRDefault="009C570A" w:rsidP="007A12EC">
            <w:pPr>
              <w:rPr>
                <w:rFonts w:ascii="Tw Cen MT" w:eastAsia="Arial Unicode MS" w:hAnsi="Tw Cen MT"/>
                <w:b/>
                <w:bCs/>
                <w:color w:val="000000"/>
                <w:sz w:val="24"/>
                <w:szCs w:val="24"/>
              </w:rPr>
            </w:pPr>
          </w:p>
        </w:tc>
        <w:tc>
          <w:tcPr>
            <w:tcW w:w="850" w:type="dxa"/>
            <w:shd w:val="clear" w:color="auto" w:fill="auto"/>
            <w:vAlign w:val="center"/>
            <w:hideMark/>
          </w:tcPr>
          <w:p w:rsidR="009C570A" w:rsidRPr="00A300F6" w:rsidRDefault="009C570A" w:rsidP="007A12EC">
            <w:pPr>
              <w:jc w:val="center"/>
              <w:rPr>
                <w:rFonts w:ascii="Tw Cen MT" w:eastAsia="Arial Unicode MS" w:hAnsi="Tw Cen MT"/>
                <w:b/>
                <w:bCs/>
                <w:i/>
                <w:color w:val="000000"/>
                <w:sz w:val="24"/>
                <w:szCs w:val="24"/>
              </w:rPr>
            </w:pPr>
          </w:p>
        </w:tc>
        <w:tc>
          <w:tcPr>
            <w:tcW w:w="865" w:type="dxa"/>
            <w:shd w:val="clear" w:color="auto" w:fill="auto"/>
            <w:vAlign w:val="center"/>
            <w:hideMark/>
          </w:tcPr>
          <w:p w:rsidR="009C570A" w:rsidRPr="00A300F6" w:rsidRDefault="009C570A" w:rsidP="007A12EC">
            <w:pPr>
              <w:jc w:val="center"/>
              <w:rPr>
                <w:rFonts w:ascii="Tw Cen MT" w:eastAsia="Arial Unicode MS" w:hAnsi="Tw Cen MT"/>
                <w:b/>
                <w:bCs/>
                <w:i/>
                <w:color w:val="000000"/>
                <w:sz w:val="24"/>
                <w:szCs w:val="24"/>
              </w:rPr>
            </w:pPr>
          </w:p>
        </w:tc>
      </w:tr>
      <w:tr w:rsidR="009C570A" w:rsidRPr="00A300F6" w:rsidTr="007A12EC">
        <w:trPr>
          <w:trHeight w:val="267"/>
          <w:jc w:val="center"/>
        </w:trPr>
        <w:tc>
          <w:tcPr>
            <w:tcW w:w="1546" w:type="dxa"/>
            <w:vMerge w:val="restart"/>
            <w:shd w:val="clear" w:color="auto" w:fill="auto"/>
            <w:hideMark/>
          </w:tcPr>
          <w:p w:rsidR="009C570A" w:rsidRPr="00A300F6" w:rsidRDefault="009C570A" w:rsidP="007A12EC">
            <w:pPr>
              <w:jc w:val="center"/>
              <w:rPr>
                <w:rFonts w:ascii="Tw Cen MT" w:eastAsia="Arial Unicode MS" w:hAnsi="Tw Cen MT"/>
                <w:color w:val="000000"/>
                <w:sz w:val="24"/>
                <w:szCs w:val="24"/>
              </w:rPr>
            </w:pPr>
          </w:p>
        </w:tc>
        <w:tc>
          <w:tcPr>
            <w:tcW w:w="7477" w:type="dxa"/>
            <w:gridSpan w:val="3"/>
            <w:vMerge w:val="restart"/>
            <w:shd w:val="clear" w:color="auto" w:fill="auto"/>
            <w:noWrap/>
            <w:hideMark/>
          </w:tcPr>
          <w:p w:rsidR="009C570A" w:rsidRPr="00A300F6" w:rsidRDefault="009C570A" w:rsidP="007A12EC">
            <w:pPr>
              <w:tabs>
                <w:tab w:val="left" w:pos="993"/>
              </w:tabs>
              <w:jc w:val="both"/>
              <w:rPr>
                <w:rFonts w:ascii="Tw Cen MT" w:eastAsia="Arial Unicode MS" w:hAnsi="Tw Cen MT"/>
                <w:i/>
                <w:sz w:val="24"/>
                <w:szCs w:val="24"/>
                <w:lang w:eastAsia="en-US"/>
              </w:rPr>
            </w:pPr>
            <w:r w:rsidRPr="00A300F6">
              <w:rPr>
                <w:rFonts w:ascii="Tw Cen MT" w:eastAsia="Arial Unicode MS" w:hAnsi="Tw Cen MT"/>
                <w:b/>
                <w:bCs/>
                <w:color w:val="000000"/>
                <w:sz w:val="24"/>
                <w:szCs w:val="24"/>
              </w:rPr>
              <w:t xml:space="preserve">D.2 - </w:t>
            </w:r>
            <w:r w:rsidRPr="00A300F6">
              <w:rPr>
                <w:rFonts w:ascii="Tw Cen MT" w:eastAsia="Arial Unicode MS" w:hAnsi="Tw Cen MT"/>
                <w:sz w:val="24"/>
                <w:szCs w:val="24"/>
                <w:lang w:eastAsia="en-US"/>
              </w:rPr>
              <w:t xml:space="preserve">Justifier la possession dans son personnel de </w:t>
            </w:r>
            <w:r w:rsidRPr="00A300F6">
              <w:rPr>
                <w:rFonts w:ascii="Tw Cen MT" w:eastAsia="Arial Unicode MS" w:hAnsi="Tw Cen MT"/>
                <w:b/>
                <w:sz w:val="24"/>
                <w:szCs w:val="24"/>
                <w:lang w:eastAsia="en-US"/>
              </w:rPr>
              <w:t>Chef Chantier</w:t>
            </w:r>
            <w:r w:rsidRPr="00A300F6">
              <w:rPr>
                <w:rFonts w:ascii="Tw Cen MT" w:eastAsia="Arial Unicode MS" w:hAnsi="Tw Cen MT"/>
                <w:sz w:val="24"/>
                <w:szCs w:val="24"/>
                <w:lang w:eastAsia="en-US"/>
              </w:rPr>
              <w:t xml:space="preserve"> ayant une qualification d’au moins Technicien du Génie Civil ou équivalent et une ancienneté d’au moins cinq (05) ans dans le domaine des constructions civiles.(joindre une copie certifiée du diplôme, un CV daté et signé par le concerné</w:t>
            </w:r>
            <w:r>
              <w:rPr>
                <w:rFonts w:ascii="Tw Cen MT" w:eastAsia="Arial Unicode MS" w:hAnsi="Tw Cen MT"/>
                <w:sz w:val="24"/>
                <w:szCs w:val="24"/>
                <w:lang w:eastAsia="en-US"/>
              </w:rPr>
              <w:t xml:space="preserve"> et une attestation de disponibilité</w:t>
            </w:r>
            <w:r w:rsidRPr="00A300F6">
              <w:rPr>
                <w:rFonts w:ascii="Tw Cen MT" w:eastAsia="Arial Unicode MS" w:hAnsi="Tw Cen MT"/>
                <w:sz w:val="24"/>
                <w:szCs w:val="24"/>
                <w:lang w:eastAsia="en-US"/>
              </w:rPr>
              <w:t>) ;</w:t>
            </w:r>
          </w:p>
        </w:tc>
        <w:tc>
          <w:tcPr>
            <w:tcW w:w="850"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9C570A" w:rsidRPr="00A300F6" w:rsidTr="007A12EC">
        <w:trPr>
          <w:trHeight w:val="267"/>
          <w:jc w:val="center"/>
        </w:trPr>
        <w:tc>
          <w:tcPr>
            <w:tcW w:w="1546" w:type="dxa"/>
            <w:vMerge/>
            <w:shd w:val="clear" w:color="auto" w:fill="auto"/>
            <w:hideMark/>
          </w:tcPr>
          <w:p w:rsidR="009C570A" w:rsidRPr="00A300F6" w:rsidRDefault="009C570A" w:rsidP="007A12EC">
            <w:pPr>
              <w:jc w:val="center"/>
              <w:rPr>
                <w:rFonts w:ascii="Tw Cen MT" w:eastAsia="Arial Unicode MS" w:hAnsi="Tw Cen MT"/>
                <w:color w:val="000000"/>
                <w:sz w:val="24"/>
                <w:szCs w:val="24"/>
              </w:rPr>
            </w:pPr>
          </w:p>
        </w:tc>
        <w:tc>
          <w:tcPr>
            <w:tcW w:w="7477" w:type="dxa"/>
            <w:gridSpan w:val="3"/>
            <w:vMerge/>
            <w:shd w:val="clear" w:color="auto" w:fill="auto"/>
            <w:noWrap/>
            <w:hideMark/>
          </w:tcPr>
          <w:p w:rsidR="009C570A" w:rsidRPr="00A300F6" w:rsidRDefault="009C570A" w:rsidP="00E97AAC">
            <w:pPr>
              <w:numPr>
                <w:ilvl w:val="0"/>
                <w:numId w:val="55"/>
              </w:numPr>
              <w:tabs>
                <w:tab w:val="left" w:pos="993"/>
              </w:tabs>
              <w:jc w:val="both"/>
              <w:rPr>
                <w:rFonts w:ascii="Tw Cen MT" w:eastAsia="Arial Unicode MS" w:hAnsi="Tw Cen MT"/>
                <w:b/>
                <w:bCs/>
                <w:color w:val="000000"/>
                <w:sz w:val="24"/>
                <w:szCs w:val="24"/>
              </w:rPr>
            </w:pPr>
          </w:p>
        </w:tc>
        <w:tc>
          <w:tcPr>
            <w:tcW w:w="850" w:type="dxa"/>
            <w:shd w:val="clear" w:color="auto" w:fill="auto"/>
            <w:hideMark/>
          </w:tcPr>
          <w:p w:rsidR="009C570A" w:rsidRPr="00A300F6" w:rsidRDefault="009C570A" w:rsidP="007A12EC">
            <w:pPr>
              <w:rPr>
                <w:rFonts w:ascii="Tw Cen MT" w:eastAsia="Arial Unicode MS" w:hAnsi="Tw Cen MT"/>
                <w:b/>
                <w:bCs/>
                <w:i/>
                <w:color w:val="000000"/>
                <w:sz w:val="24"/>
                <w:szCs w:val="24"/>
              </w:rPr>
            </w:pPr>
          </w:p>
        </w:tc>
        <w:tc>
          <w:tcPr>
            <w:tcW w:w="865" w:type="dxa"/>
            <w:shd w:val="clear" w:color="auto" w:fill="auto"/>
            <w:hideMark/>
          </w:tcPr>
          <w:p w:rsidR="009C570A" w:rsidRPr="00A300F6" w:rsidRDefault="009C570A" w:rsidP="007A12EC">
            <w:pPr>
              <w:rPr>
                <w:rFonts w:ascii="Tw Cen MT" w:eastAsia="Arial Unicode MS" w:hAnsi="Tw Cen MT"/>
                <w:b/>
                <w:bCs/>
                <w:i/>
                <w:color w:val="000000"/>
                <w:sz w:val="24"/>
                <w:szCs w:val="24"/>
              </w:rPr>
            </w:pPr>
          </w:p>
        </w:tc>
      </w:tr>
      <w:tr w:rsidR="009C570A" w:rsidRPr="00A300F6" w:rsidTr="004C37CB">
        <w:trPr>
          <w:trHeight w:val="298"/>
          <w:jc w:val="center"/>
        </w:trPr>
        <w:tc>
          <w:tcPr>
            <w:tcW w:w="1546" w:type="dxa"/>
            <w:vMerge w:val="restart"/>
            <w:shd w:val="clear" w:color="auto" w:fill="auto"/>
            <w:hideMark/>
          </w:tcPr>
          <w:p w:rsidR="009C570A" w:rsidRPr="00A300F6" w:rsidRDefault="009C570A" w:rsidP="007A12EC">
            <w:pPr>
              <w:jc w:val="center"/>
              <w:rPr>
                <w:rFonts w:ascii="Tw Cen MT" w:eastAsia="Arial Unicode MS" w:hAnsi="Tw Cen MT"/>
                <w:color w:val="000000"/>
                <w:sz w:val="24"/>
                <w:szCs w:val="24"/>
              </w:rPr>
            </w:pPr>
          </w:p>
        </w:tc>
        <w:tc>
          <w:tcPr>
            <w:tcW w:w="7477" w:type="dxa"/>
            <w:gridSpan w:val="3"/>
            <w:vMerge w:val="restart"/>
            <w:shd w:val="clear" w:color="auto" w:fill="auto"/>
            <w:noWrap/>
            <w:hideMark/>
          </w:tcPr>
          <w:p w:rsidR="009C570A" w:rsidRPr="00A300F6" w:rsidRDefault="009C570A" w:rsidP="007A12EC">
            <w:pPr>
              <w:tabs>
                <w:tab w:val="left" w:pos="993"/>
              </w:tabs>
              <w:jc w:val="both"/>
              <w:rPr>
                <w:rFonts w:ascii="Tw Cen MT" w:eastAsia="Arial Unicode MS" w:hAnsi="Tw Cen MT"/>
                <w:b/>
                <w:bCs/>
                <w:color w:val="000000"/>
                <w:sz w:val="24"/>
                <w:szCs w:val="24"/>
              </w:rPr>
            </w:pPr>
          </w:p>
          <w:p w:rsidR="009C570A" w:rsidRPr="00A300F6" w:rsidRDefault="009C570A" w:rsidP="007A12EC">
            <w:pPr>
              <w:tabs>
                <w:tab w:val="left" w:pos="993"/>
              </w:tabs>
              <w:jc w:val="both"/>
              <w:rPr>
                <w:rFonts w:ascii="Tw Cen MT" w:eastAsia="Arial Unicode MS" w:hAnsi="Tw Cen MT"/>
                <w:sz w:val="24"/>
                <w:szCs w:val="24"/>
                <w:lang w:eastAsia="en-US"/>
              </w:rPr>
            </w:pPr>
            <w:r w:rsidRPr="00A300F6">
              <w:rPr>
                <w:rFonts w:ascii="Tw Cen MT" w:eastAsia="Arial Unicode MS" w:hAnsi="Tw Cen MT"/>
                <w:b/>
                <w:bCs/>
                <w:color w:val="000000"/>
                <w:sz w:val="24"/>
                <w:szCs w:val="24"/>
              </w:rPr>
              <w:t xml:space="preserve">D.3  – </w:t>
            </w:r>
            <w:r w:rsidRPr="00A300F6">
              <w:rPr>
                <w:rFonts w:ascii="Tw Cen MT" w:eastAsia="Arial Unicode MS" w:hAnsi="Tw Cen MT"/>
                <w:sz w:val="24"/>
                <w:szCs w:val="24"/>
                <w:lang w:eastAsia="en-US"/>
              </w:rPr>
              <w:t>liste du personnel de l’entreprise signés par le soumissionnaire.</w:t>
            </w:r>
          </w:p>
        </w:tc>
        <w:tc>
          <w:tcPr>
            <w:tcW w:w="850"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9C570A" w:rsidRPr="00A300F6" w:rsidTr="007A12EC">
        <w:trPr>
          <w:trHeight w:val="304"/>
          <w:jc w:val="center"/>
        </w:trPr>
        <w:tc>
          <w:tcPr>
            <w:tcW w:w="1546" w:type="dxa"/>
            <w:vMerge/>
            <w:shd w:val="clear" w:color="auto" w:fill="auto"/>
            <w:hideMark/>
          </w:tcPr>
          <w:p w:rsidR="009C570A" w:rsidRPr="00A300F6" w:rsidRDefault="009C570A" w:rsidP="007A12EC">
            <w:pPr>
              <w:jc w:val="center"/>
              <w:rPr>
                <w:rFonts w:ascii="Tw Cen MT" w:eastAsia="Arial Unicode MS" w:hAnsi="Tw Cen MT"/>
                <w:color w:val="000000"/>
                <w:sz w:val="24"/>
                <w:szCs w:val="24"/>
              </w:rPr>
            </w:pPr>
          </w:p>
        </w:tc>
        <w:tc>
          <w:tcPr>
            <w:tcW w:w="7477" w:type="dxa"/>
            <w:gridSpan w:val="3"/>
            <w:vMerge/>
            <w:shd w:val="clear" w:color="auto" w:fill="auto"/>
            <w:noWrap/>
            <w:hideMark/>
          </w:tcPr>
          <w:p w:rsidR="009C570A" w:rsidRPr="00A300F6" w:rsidRDefault="009C570A" w:rsidP="007A12EC">
            <w:pPr>
              <w:rPr>
                <w:rFonts w:ascii="Tw Cen MT" w:eastAsia="Arial Unicode MS" w:hAnsi="Tw Cen MT"/>
                <w:b/>
                <w:bCs/>
                <w:color w:val="000000"/>
                <w:sz w:val="24"/>
                <w:szCs w:val="24"/>
              </w:rPr>
            </w:pPr>
          </w:p>
        </w:tc>
        <w:tc>
          <w:tcPr>
            <w:tcW w:w="850" w:type="dxa"/>
            <w:shd w:val="clear" w:color="auto" w:fill="auto"/>
            <w:vAlign w:val="center"/>
            <w:hideMark/>
          </w:tcPr>
          <w:p w:rsidR="009C570A" w:rsidRPr="00A300F6" w:rsidRDefault="009C570A" w:rsidP="007A12EC">
            <w:pPr>
              <w:jc w:val="center"/>
              <w:rPr>
                <w:rFonts w:ascii="Tw Cen MT" w:eastAsia="Arial Unicode MS" w:hAnsi="Tw Cen MT"/>
                <w:b/>
                <w:bCs/>
                <w:color w:val="000000"/>
                <w:sz w:val="24"/>
                <w:szCs w:val="24"/>
              </w:rPr>
            </w:pPr>
          </w:p>
        </w:tc>
        <w:tc>
          <w:tcPr>
            <w:tcW w:w="865" w:type="dxa"/>
            <w:shd w:val="clear" w:color="auto" w:fill="auto"/>
            <w:vAlign w:val="center"/>
            <w:hideMark/>
          </w:tcPr>
          <w:p w:rsidR="009C570A" w:rsidRPr="00A300F6" w:rsidRDefault="009C570A" w:rsidP="007A12EC">
            <w:pPr>
              <w:jc w:val="center"/>
              <w:rPr>
                <w:rFonts w:ascii="Tw Cen MT" w:eastAsia="Arial Unicode MS" w:hAnsi="Tw Cen MT"/>
                <w:b/>
                <w:bCs/>
                <w:color w:val="000000"/>
                <w:sz w:val="24"/>
                <w:szCs w:val="24"/>
              </w:rPr>
            </w:pPr>
          </w:p>
        </w:tc>
      </w:tr>
      <w:tr w:rsidR="009C570A" w:rsidRPr="00A300F6" w:rsidTr="007A12EC">
        <w:trPr>
          <w:trHeight w:val="539"/>
          <w:jc w:val="center"/>
        </w:trPr>
        <w:tc>
          <w:tcPr>
            <w:tcW w:w="9023" w:type="dxa"/>
            <w:gridSpan w:val="4"/>
            <w:shd w:val="pct12" w:color="auto" w:fill="auto"/>
            <w:vAlign w:val="center"/>
            <w:hideMark/>
          </w:tcPr>
          <w:p w:rsidR="009C570A" w:rsidRPr="00A300F6" w:rsidRDefault="009C570A" w:rsidP="007A12EC">
            <w:pPr>
              <w:jc w:val="center"/>
              <w:rPr>
                <w:rFonts w:ascii="Tw Cen MT" w:eastAsia="Arial Unicode MS" w:hAnsi="Tw Cen MT"/>
                <w:b/>
                <w:bCs/>
                <w:color w:val="000000"/>
                <w:sz w:val="24"/>
                <w:szCs w:val="24"/>
              </w:rPr>
            </w:pPr>
            <w:r w:rsidRPr="00A300F6">
              <w:rPr>
                <w:rFonts w:ascii="Tw Cen MT" w:eastAsia="Arial Unicode MS" w:hAnsi="Tw Cen MT"/>
                <w:i/>
                <w:color w:val="000000"/>
                <w:sz w:val="24"/>
                <w:szCs w:val="24"/>
              </w:rPr>
              <w:t>EVALUATION EXPERIENCE DU PERSONNEL D’ENCADREMENT</w:t>
            </w:r>
          </w:p>
        </w:tc>
        <w:tc>
          <w:tcPr>
            <w:tcW w:w="850"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c>
          <w:tcPr>
            <w:tcW w:w="865"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r>
      <w:tr w:rsidR="009C570A" w:rsidRPr="00A300F6" w:rsidTr="007A12EC">
        <w:trPr>
          <w:trHeight w:val="267"/>
          <w:jc w:val="center"/>
        </w:trPr>
        <w:tc>
          <w:tcPr>
            <w:tcW w:w="10738" w:type="dxa"/>
            <w:gridSpan w:val="6"/>
            <w:shd w:val="clear" w:color="auto" w:fill="auto"/>
            <w:hideMark/>
          </w:tcPr>
          <w:p w:rsidR="009C570A" w:rsidRPr="00A300F6" w:rsidRDefault="009C570A" w:rsidP="007A12EC">
            <w:pPr>
              <w:pStyle w:val="BodyText"/>
              <w:tabs>
                <w:tab w:val="left" w:pos="1134"/>
              </w:tabs>
              <w:jc w:val="both"/>
              <w:rPr>
                <w:rFonts w:ascii="Tw Cen MT" w:eastAsia="Arial Unicode MS" w:hAnsi="Tw Cen MT"/>
                <w:b/>
                <w:bCs/>
                <w:color w:val="000000"/>
                <w:szCs w:val="24"/>
                <w:u w:val="single"/>
              </w:rPr>
            </w:pPr>
            <w:r w:rsidRPr="00A300F6">
              <w:rPr>
                <w:rFonts w:ascii="Tw Cen MT" w:eastAsia="Arial Unicode MS" w:hAnsi="Tw Cen MT"/>
                <w:b/>
                <w:bCs/>
                <w:color w:val="000000"/>
                <w:szCs w:val="24"/>
                <w:u w:val="single"/>
              </w:rPr>
              <w:t xml:space="preserve">E- MATERIEL ET EQUIPEMENTS ESSENTIELS </w:t>
            </w:r>
            <w:r w:rsidRPr="00A300F6">
              <w:rPr>
                <w:rFonts w:ascii="Tw Cen MT" w:eastAsia="Arial Unicode MS" w:hAnsi="Tw Cen MT"/>
                <w:b/>
                <w:bCs/>
                <w:color w:val="000000"/>
                <w:szCs w:val="24"/>
              </w:rPr>
              <w:t xml:space="preserve"> Oui</w:t>
            </w:r>
          </w:p>
          <w:p w:rsidR="009C570A" w:rsidRPr="00A300F6" w:rsidRDefault="009C570A" w:rsidP="007A12EC">
            <w:pPr>
              <w:jc w:val="both"/>
              <w:rPr>
                <w:rFonts w:ascii="Tw Cen MT" w:eastAsia="Arial Unicode MS" w:hAnsi="Tw Cen MT"/>
                <w:i/>
                <w:sz w:val="24"/>
                <w:szCs w:val="24"/>
                <w:lang w:eastAsia="en-US"/>
              </w:rPr>
            </w:pPr>
            <w:r w:rsidRPr="00A300F6">
              <w:rPr>
                <w:rFonts w:ascii="Tw Cen MT" w:eastAsia="Arial Unicode MS" w:hAnsi="Tw Cen MT"/>
                <w:i/>
                <w:sz w:val="24"/>
                <w:szCs w:val="24"/>
                <w:lang w:eastAsia="en-US"/>
              </w:rPr>
              <w:t xml:space="preserve">Ce critère  est rempli  si </w:t>
            </w:r>
            <w:r w:rsidRPr="00A300F6">
              <w:rPr>
                <w:rFonts w:ascii="Tw Cen MT" w:eastAsia="Arial Unicode MS" w:hAnsi="Tw Cen MT"/>
                <w:b/>
                <w:i/>
                <w:sz w:val="24"/>
                <w:szCs w:val="24"/>
                <w:lang w:eastAsia="en-US"/>
              </w:rPr>
              <w:t>les trois (03) exigences</w:t>
            </w:r>
            <w:r w:rsidRPr="00A300F6">
              <w:rPr>
                <w:rFonts w:ascii="Tw Cen MT" w:eastAsia="Arial Unicode MS" w:hAnsi="Tw Cen MT"/>
                <w:i/>
                <w:sz w:val="24"/>
                <w:szCs w:val="24"/>
                <w:lang w:eastAsia="en-US"/>
              </w:rPr>
              <w:t xml:space="preserve"> ci-après sont satisfaites : </w:t>
            </w:r>
          </w:p>
        </w:tc>
      </w:tr>
      <w:tr w:rsidR="009C570A" w:rsidRPr="00A300F6" w:rsidTr="007A12EC">
        <w:trPr>
          <w:trHeight w:val="267"/>
          <w:jc w:val="center"/>
        </w:trPr>
        <w:tc>
          <w:tcPr>
            <w:tcW w:w="1546" w:type="dxa"/>
            <w:vMerge w:val="restart"/>
            <w:shd w:val="clear" w:color="auto" w:fill="auto"/>
            <w:hideMark/>
          </w:tcPr>
          <w:p w:rsidR="009C570A" w:rsidRPr="00A300F6" w:rsidRDefault="009C570A" w:rsidP="007A12EC">
            <w:pPr>
              <w:jc w:val="center"/>
              <w:rPr>
                <w:rFonts w:ascii="Tw Cen MT" w:eastAsia="Arial Unicode MS" w:hAnsi="Tw Cen MT"/>
                <w:color w:val="000000"/>
                <w:sz w:val="24"/>
                <w:szCs w:val="24"/>
              </w:rPr>
            </w:pPr>
          </w:p>
        </w:tc>
        <w:tc>
          <w:tcPr>
            <w:tcW w:w="7477" w:type="dxa"/>
            <w:gridSpan w:val="3"/>
            <w:vMerge w:val="restart"/>
            <w:shd w:val="clear" w:color="auto" w:fill="auto"/>
            <w:noWrap/>
            <w:hideMark/>
          </w:tcPr>
          <w:p w:rsidR="009C570A" w:rsidRPr="00A300F6" w:rsidRDefault="009C570A" w:rsidP="007A12EC">
            <w:pPr>
              <w:tabs>
                <w:tab w:val="left" w:pos="993"/>
              </w:tabs>
              <w:jc w:val="both"/>
              <w:rPr>
                <w:rFonts w:ascii="Tw Cen MT" w:hAnsi="Tw Cen MT"/>
                <w:sz w:val="24"/>
                <w:szCs w:val="24"/>
                <w:u w:val="single"/>
              </w:rPr>
            </w:pPr>
            <w:r w:rsidRPr="00A300F6">
              <w:rPr>
                <w:rFonts w:ascii="Tw Cen MT" w:hAnsi="Tw Cen MT"/>
                <w:b/>
                <w:sz w:val="24"/>
                <w:szCs w:val="24"/>
              </w:rPr>
              <w:t>E.1</w:t>
            </w:r>
            <w:r w:rsidRPr="00A300F6">
              <w:rPr>
                <w:rFonts w:ascii="Tw Cen MT" w:hAnsi="Tw Cen MT"/>
                <w:sz w:val="24"/>
                <w:szCs w:val="24"/>
              </w:rPr>
              <w:t xml:space="preserve">  Justifier de la possession ou la location du matériel roulant (Camion benne ou Pick-up).</w:t>
            </w:r>
          </w:p>
          <w:p w:rsidR="009C570A" w:rsidRPr="00A300F6" w:rsidRDefault="009C570A" w:rsidP="00E97AAC">
            <w:pPr>
              <w:pStyle w:val="ListParagraph"/>
              <w:numPr>
                <w:ilvl w:val="0"/>
                <w:numId w:val="61"/>
              </w:numPr>
              <w:tabs>
                <w:tab w:val="left" w:pos="993"/>
              </w:tabs>
              <w:jc w:val="both"/>
              <w:rPr>
                <w:rFonts w:ascii="Tw Cen MT" w:hAnsi="Tw Cen MT"/>
              </w:rPr>
            </w:pPr>
            <w:r w:rsidRPr="00A300F6">
              <w:rPr>
                <w:rFonts w:ascii="Tw Cen MT" w:hAnsi="Tw Cen MT"/>
                <w:u w:val="single"/>
              </w:rPr>
              <w:t>Justificatif </w:t>
            </w:r>
            <w:r w:rsidRPr="00A300F6">
              <w:rPr>
                <w:rFonts w:ascii="Tw Cen MT" w:hAnsi="Tw Cen MT"/>
              </w:rPr>
              <w:t>: Copies de la carte grise légalisées par les Services des Transports.  En cas de location, le Soumissionnaire devra fournir un contrat de location cosigné entre les deux parties.</w:t>
            </w:r>
          </w:p>
        </w:tc>
        <w:tc>
          <w:tcPr>
            <w:tcW w:w="850"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9C570A" w:rsidRPr="00A300F6" w:rsidTr="007A12EC">
        <w:trPr>
          <w:trHeight w:val="267"/>
          <w:jc w:val="center"/>
        </w:trPr>
        <w:tc>
          <w:tcPr>
            <w:tcW w:w="1546" w:type="dxa"/>
            <w:vMerge/>
            <w:shd w:val="clear" w:color="auto" w:fill="auto"/>
            <w:hideMark/>
          </w:tcPr>
          <w:p w:rsidR="009C570A" w:rsidRPr="00A300F6" w:rsidRDefault="009C570A" w:rsidP="007A12EC">
            <w:pPr>
              <w:jc w:val="center"/>
              <w:rPr>
                <w:rFonts w:ascii="Tw Cen MT" w:eastAsia="Arial Unicode MS" w:hAnsi="Tw Cen MT"/>
                <w:color w:val="000000"/>
                <w:sz w:val="24"/>
                <w:szCs w:val="24"/>
              </w:rPr>
            </w:pPr>
          </w:p>
        </w:tc>
        <w:tc>
          <w:tcPr>
            <w:tcW w:w="7477" w:type="dxa"/>
            <w:gridSpan w:val="3"/>
            <w:vMerge/>
            <w:shd w:val="clear" w:color="auto" w:fill="auto"/>
            <w:noWrap/>
            <w:hideMark/>
          </w:tcPr>
          <w:p w:rsidR="009C570A" w:rsidRPr="00A300F6" w:rsidRDefault="009C570A" w:rsidP="007A12EC">
            <w:pPr>
              <w:rPr>
                <w:rFonts w:ascii="Tw Cen MT" w:eastAsia="Arial Unicode MS" w:hAnsi="Tw Cen MT"/>
                <w:b/>
                <w:bCs/>
                <w:color w:val="000000"/>
                <w:sz w:val="24"/>
                <w:szCs w:val="24"/>
              </w:rPr>
            </w:pPr>
          </w:p>
        </w:tc>
        <w:tc>
          <w:tcPr>
            <w:tcW w:w="850" w:type="dxa"/>
            <w:shd w:val="clear" w:color="auto" w:fill="auto"/>
            <w:hideMark/>
          </w:tcPr>
          <w:p w:rsidR="009C570A" w:rsidRPr="00A300F6" w:rsidRDefault="009C570A" w:rsidP="007A12EC">
            <w:pPr>
              <w:rPr>
                <w:rFonts w:ascii="Tw Cen MT" w:eastAsia="Arial Unicode MS" w:hAnsi="Tw Cen MT"/>
                <w:b/>
                <w:bCs/>
                <w:color w:val="000000"/>
                <w:sz w:val="24"/>
                <w:szCs w:val="24"/>
              </w:rPr>
            </w:pPr>
          </w:p>
        </w:tc>
        <w:tc>
          <w:tcPr>
            <w:tcW w:w="865" w:type="dxa"/>
            <w:shd w:val="clear" w:color="auto" w:fill="auto"/>
            <w:hideMark/>
          </w:tcPr>
          <w:p w:rsidR="009C570A" w:rsidRPr="00A300F6" w:rsidRDefault="009C570A" w:rsidP="007A12EC">
            <w:pPr>
              <w:rPr>
                <w:rFonts w:ascii="Tw Cen MT" w:eastAsia="Arial Unicode MS" w:hAnsi="Tw Cen MT"/>
                <w:b/>
                <w:bCs/>
                <w:color w:val="000000"/>
                <w:sz w:val="24"/>
                <w:szCs w:val="24"/>
              </w:rPr>
            </w:pPr>
          </w:p>
        </w:tc>
      </w:tr>
      <w:tr w:rsidR="009C570A" w:rsidRPr="00A300F6" w:rsidTr="007A12EC">
        <w:trPr>
          <w:trHeight w:val="603"/>
          <w:jc w:val="center"/>
        </w:trPr>
        <w:tc>
          <w:tcPr>
            <w:tcW w:w="1546" w:type="dxa"/>
            <w:vMerge w:val="restart"/>
            <w:shd w:val="clear" w:color="auto" w:fill="auto"/>
            <w:hideMark/>
          </w:tcPr>
          <w:p w:rsidR="009C570A" w:rsidRPr="00A300F6" w:rsidRDefault="009C570A" w:rsidP="007A12EC">
            <w:pPr>
              <w:jc w:val="center"/>
              <w:rPr>
                <w:rFonts w:ascii="Tw Cen MT" w:eastAsia="Arial Unicode MS" w:hAnsi="Tw Cen MT"/>
                <w:color w:val="000000"/>
                <w:sz w:val="24"/>
                <w:szCs w:val="24"/>
              </w:rPr>
            </w:pPr>
          </w:p>
        </w:tc>
        <w:tc>
          <w:tcPr>
            <w:tcW w:w="7477" w:type="dxa"/>
            <w:gridSpan w:val="3"/>
            <w:vMerge w:val="restart"/>
            <w:shd w:val="clear" w:color="auto" w:fill="auto"/>
            <w:noWrap/>
            <w:hideMark/>
          </w:tcPr>
          <w:p w:rsidR="009C570A" w:rsidRPr="00A300F6" w:rsidRDefault="009C570A" w:rsidP="007A12EC">
            <w:pPr>
              <w:tabs>
                <w:tab w:val="left" w:pos="993"/>
              </w:tabs>
              <w:jc w:val="both"/>
              <w:rPr>
                <w:rFonts w:ascii="Tw Cen MT" w:hAnsi="Tw Cen MT"/>
                <w:sz w:val="24"/>
                <w:szCs w:val="24"/>
              </w:rPr>
            </w:pPr>
            <w:r w:rsidRPr="00A300F6">
              <w:rPr>
                <w:rFonts w:ascii="Tw Cen MT" w:hAnsi="Tw Cen MT"/>
                <w:b/>
                <w:sz w:val="24"/>
                <w:szCs w:val="24"/>
              </w:rPr>
              <w:t xml:space="preserve">E.2 </w:t>
            </w:r>
            <w:r w:rsidRPr="00A300F6">
              <w:rPr>
                <w:rFonts w:ascii="Tw Cen MT" w:hAnsi="Tw Cen MT"/>
                <w:sz w:val="24"/>
                <w:szCs w:val="24"/>
              </w:rPr>
              <w:t>Justifier de la possession du petit matériels de chantier (Brouettes, Pelles rondes, Pelles bêches, Cisailles, fioles, citerne/cuve à eau, Tenailles, Sceau maçon et autres).</w:t>
            </w:r>
          </w:p>
          <w:p w:rsidR="009C570A" w:rsidRPr="00A300F6" w:rsidRDefault="009C570A" w:rsidP="00E97AAC">
            <w:pPr>
              <w:pStyle w:val="ListParagraph"/>
              <w:numPr>
                <w:ilvl w:val="0"/>
                <w:numId w:val="61"/>
              </w:numPr>
              <w:tabs>
                <w:tab w:val="left" w:pos="993"/>
              </w:tabs>
              <w:jc w:val="both"/>
              <w:rPr>
                <w:rFonts w:ascii="Tw Cen MT" w:hAnsi="Tw Cen MT"/>
              </w:rPr>
            </w:pPr>
            <w:r w:rsidRPr="00A300F6">
              <w:rPr>
                <w:rFonts w:ascii="Tw Cen MT" w:hAnsi="Tw Cen MT"/>
                <w:u w:val="single"/>
              </w:rPr>
              <w:t>Justificatif </w:t>
            </w:r>
            <w:r w:rsidRPr="00A300F6">
              <w:rPr>
                <w:rFonts w:ascii="Tw Cen MT" w:hAnsi="Tw Cen MT"/>
              </w:rPr>
              <w:t>: Photocopies des factures.</w:t>
            </w:r>
          </w:p>
          <w:p w:rsidR="009C570A" w:rsidRPr="00A300F6" w:rsidRDefault="009C570A" w:rsidP="007A12EC">
            <w:pPr>
              <w:tabs>
                <w:tab w:val="left" w:pos="993"/>
              </w:tabs>
              <w:jc w:val="both"/>
              <w:rPr>
                <w:rFonts w:ascii="Tw Cen MT" w:hAnsi="Tw Cen MT"/>
                <w:sz w:val="24"/>
                <w:szCs w:val="24"/>
              </w:rPr>
            </w:pPr>
          </w:p>
        </w:tc>
        <w:tc>
          <w:tcPr>
            <w:tcW w:w="850"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9C570A" w:rsidRPr="00A300F6" w:rsidTr="007A12EC">
        <w:trPr>
          <w:trHeight w:val="70"/>
          <w:jc w:val="center"/>
        </w:trPr>
        <w:tc>
          <w:tcPr>
            <w:tcW w:w="1546" w:type="dxa"/>
            <w:vMerge/>
            <w:shd w:val="clear" w:color="auto" w:fill="auto"/>
            <w:hideMark/>
          </w:tcPr>
          <w:p w:rsidR="009C570A" w:rsidRPr="00A300F6" w:rsidRDefault="009C570A" w:rsidP="007A12EC">
            <w:pPr>
              <w:jc w:val="center"/>
              <w:rPr>
                <w:rFonts w:ascii="Tw Cen MT" w:eastAsia="Arial Unicode MS" w:hAnsi="Tw Cen MT"/>
                <w:color w:val="000000"/>
                <w:sz w:val="24"/>
                <w:szCs w:val="24"/>
              </w:rPr>
            </w:pPr>
          </w:p>
        </w:tc>
        <w:tc>
          <w:tcPr>
            <w:tcW w:w="7477" w:type="dxa"/>
            <w:gridSpan w:val="3"/>
            <w:vMerge/>
            <w:shd w:val="clear" w:color="auto" w:fill="auto"/>
            <w:noWrap/>
            <w:hideMark/>
          </w:tcPr>
          <w:p w:rsidR="009C570A" w:rsidRPr="00A300F6" w:rsidRDefault="009C570A" w:rsidP="007A12EC">
            <w:pPr>
              <w:rPr>
                <w:rFonts w:ascii="Tw Cen MT" w:eastAsia="Arial Unicode MS" w:hAnsi="Tw Cen MT"/>
                <w:b/>
                <w:bCs/>
                <w:color w:val="000000"/>
                <w:sz w:val="24"/>
                <w:szCs w:val="24"/>
              </w:rPr>
            </w:pPr>
          </w:p>
        </w:tc>
        <w:tc>
          <w:tcPr>
            <w:tcW w:w="850" w:type="dxa"/>
            <w:shd w:val="clear" w:color="auto" w:fill="auto"/>
            <w:hideMark/>
          </w:tcPr>
          <w:p w:rsidR="009C570A" w:rsidRPr="00A300F6" w:rsidRDefault="009C570A" w:rsidP="007A12EC">
            <w:pPr>
              <w:rPr>
                <w:rFonts w:ascii="Tw Cen MT" w:eastAsia="Arial Unicode MS" w:hAnsi="Tw Cen MT"/>
                <w:b/>
                <w:bCs/>
                <w:i/>
                <w:color w:val="000000"/>
                <w:sz w:val="24"/>
                <w:szCs w:val="24"/>
              </w:rPr>
            </w:pPr>
          </w:p>
        </w:tc>
        <w:tc>
          <w:tcPr>
            <w:tcW w:w="865" w:type="dxa"/>
            <w:shd w:val="clear" w:color="auto" w:fill="auto"/>
            <w:hideMark/>
          </w:tcPr>
          <w:p w:rsidR="009C570A" w:rsidRPr="00A300F6" w:rsidRDefault="009C570A" w:rsidP="007A12EC">
            <w:pPr>
              <w:rPr>
                <w:rFonts w:ascii="Tw Cen MT" w:eastAsia="Arial Unicode MS" w:hAnsi="Tw Cen MT"/>
                <w:b/>
                <w:bCs/>
                <w:i/>
                <w:color w:val="000000"/>
                <w:sz w:val="24"/>
                <w:szCs w:val="24"/>
              </w:rPr>
            </w:pPr>
          </w:p>
        </w:tc>
      </w:tr>
      <w:tr w:rsidR="009C570A" w:rsidRPr="00A300F6" w:rsidTr="007A12EC">
        <w:trPr>
          <w:trHeight w:val="308"/>
          <w:jc w:val="center"/>
        </w:trPr>
        <w:tc>
          <w:tcPr>
            <w:tcW w:w="1546" w:type="dxa"/>
            <w:vMerge w:val="restart"/>
            <w:shd w:val="clear" w:color="auto" w:fill="auto"/>
            <w:hideMark/>
          </w:tcPr>
          <w:p w:rsidR="009C570A" w:rsidRPr="00A300F6" w:rsidRDefault="009C570A" w:rsidP="007A12EC">
            <w:pPr>
              <w:jc w:val="center"/>
              <w:rPr>
                <w:rFonts w:ascii="Tw Cen MT" w:eastAsia="Arial Unicode MS" w:hAnsi="Tw Cen MT"/>
                <w:color w:val="000000"/>
                <w:sz w:val="24"/>
                <w:szCs w:val="24"/>
              </w:rPr>
            </w:pPr>
          </w:p>
        </w:tc>
        <w:tc>
          <w:tcPr>
            <w:tcW w:w="7477" w:type="dxa"/>
            <w:gridSpan w:val="3"/>
            <w:vMerge w:val="restart"/>
            <w:shd w:val="clear" w:color="auto" w:fill="auto"/>
            <w:noWrap/>
            <w:hideMark/>
          </w:tcPr>
          <w:p w:rsidR="009C570A" w:rsidRPr="00A300F6" w:rsidRDefault="009C570A" w:rsidP="007A12EC">
            <w:pPr>
              <w:tabs>
                <w:tab w:val="left" w:pos="993"/>
              </w:tabs>
              <w:jc w:val="both"/>
              <w:rPr>
                <w:rFonts w:ascii="Tw Cen MT" w:hAnsi="Tw Cen MT"/>
                <w:sz w:val="24"/>
                <w:szCs w:val="24"/>
              </w:rPr>
            </w:pPr>
            <w:r w:rsidRPr="00A300F6">
              <w:rPr>
                <w:rFonts w:ascii="Tw Cen MT" w:hAnsi="Tw Cen MT"/>
                <w:b/>
                <w:sz w:val="24"/>
                <w:szCs w:val="24"/>
              </w:rPr>
              <w:t xml:space="preserve">E.3 </w:t>
            </w:r>
            <w:r w:rsidRPr="00A300F6">
              <w:rPr>
                <w:rFonts w:ascii="Tw Cen MT" w:hAnsi="Tw Cen MT"/>
                <w:sz w:val="24"/>
                <w:szCs w:val="24"/>
              </w:rPr>
              <w:t>Liste du petit matériel de chantier signé par le soumissionnaire.</w:t>
            </w:r>
          </w:p>
        </w:tc>
        <w:tc>
          <w:tcPr>
            <w:tcW w:w="850"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9C570A" w:rsidRPr="00A300F6" w:rsidTr="00EC48CB">
        <w:trPr>
          <w:trHeight w:val="90"/>
          <w:jc w:val="center"/>
        </w:trPr>
        <w:tc>
          <w:tcPr>
            <w:tcW w:w="1546" w:type="dxa"/>
            <w:vMerge/>
            <w:shd w:val="clear" w:color="auto" w:fill="auto"/>
            <w:hideMark/>
          </w:tcPr>
          <w:p w:rsidR="009C570A" w:rsidRPr="00A300F6" w:rsidRDefault="009C570A" w:rsidP="007A12EC">
            <w:pPr>
              <w:jc w:val="center"/>
              <w:rPr>
                <w:rFonts w:ascii="Tw Cen MT" w:eastAsia="Arial Unicode MS" w:hAnsi="Tw Cen MT"/>
                <w:color w:val="000000"/>
                <w:sz w:val="24"/>
                <w:szCs w:val="24"/>
              </w:rPr>
            </w:pPr>
          </w:p>
        </w:tc>
        <w:tc>
          <w:tcPr>
            <w:tcW w:w="7477" w:type="dxa"/>
            <w:gridSpan w:val="3"/>
            <w:vMerge/>
            <w:shd w:val="clear" w:color="auto" w:fill="auto"/>
            <w:noWrap/>
            <w:hideMark/>
          </w:tcPr>
          <w:p w:rsidR="009C570A" w:rsidRPr="00A300F6" w:rsidRDefault="009C570A" w:rsidP="007A12EC">
            <w:pPr>
              <w:rPr>
                <w:rFonts w:ascii="Tw Cen MT" w:eastAsia="Arial Unicode MS" w:hAnsi="Tw Cen MT"/>
                <w:b/>
                <w:bCs/>
                <w:color w:val="000000"/>
                <w:sz w:val="24"/>
                <w:szCs w:val="24"/>
              </w:rPr>
            </w:pPr>
          </w:p>
        </w:tc>
        <w:tc>
          <w:tcPr>
            <w:tcW w:w="850" w:type="dxa"/>
            <w:shd w:val="clear" w:color="auto" w:fill="auto"/>
            <w:hideMark/>
          </w:tcPr>
          <w:p w:rsidR="009C570A" w:rsidRPr="00A300F6" w:rsidRDefault="009C570A" w:rsidP="007A12EC">
            <w:pPr>
              <w:rPr>
                <w:rFonts w:ascii="Tw Cen MT" w:eastAsia="Arial Unicode MS" w:hAnsi="Tw Cen MT"/>
                <w:b/>
                <w:bCs/>
                <w:i/>
                <w:color w:val="000000"/>
                <w:sz w:val="24"/>
                <w:szCs w:val="24"/>
              </w:rPr>
            </w:pPr>
          </w:p>
        </w:tc>
        <w:tc>
          <w:tcPr>
            <w:tcW w:w="865" w:type="dxa"/>
            <w:shd w:val="clear" w:color="auto" w:fill="auto"/>
            <w:hideMark/>
          </w:tcPr>
          <w:p w:rsidR="009C570A" w:rsidRPr="00A300F6" w:rsidRDefault="009C570A" w:rsidP="007A12EC">
            <w:pPr>
              <w:rPr>
                <w:rFonts w:ascii="Tw Cen MT" w:eastAsia="Arial Unicode MS" w:hAnsi="Tw Cen MT"/>
                <w:b/>
                <w:bCs/>
                <w:i/>
                <w:color w:val="000000"/>
                <w:sz w:val="24"/>
                <w:szCs w:val="24"/>
              </w:rPr>
            </w:pPr>
          </w:p>
        </w:tc>
      </w:tr>
      <w:tr w:rsidR="009C570A" w:rsidRPr="00A300F6" w:rsidTr="007A12EC">
        <w:trPr>
          <w:trHeight w:val="382"/>
          <w:jc w:val="center"/>
        </w:trPr>
        <w:tc>
          <w:tcPr>
            <w:tcW w:w="9023" w:type="dxa"/>
            <w:gridSpan w:val="4"/>
            <w:shd w:val="pct12" w:color="auto" w:fill="auto"/>
            <w:vAlign w:val="center"/>
            <w:hideMark/>
          </w:tcPr>
          <w:p w:rsidR="009C570A" w:rsidRPr="00A300F6" w:rsidRDefault="009C570A" w:rsidP="007A12EC">
            <w:pPr>
              <w:jc w:val="center"/>
              <w:rPr>
                <w:rFonts w:ascii="Tw Cen MT" w:eastAsia="Arial Unicode MS" w:hAnsi="Tw Cen MT"/>
                <w:b/>
                <w:bCs/>
                <w:color w:val="000000"/>
                <w:sz w:val="24"/>
                <w:szCs w:val="24"/>
              </w:rPr>
            </w:pPr>
            <w:r w:rsidRPr="00A300F6">
              <w:rPr>
                <w:rFonts w:ascii="Tw Cen MT" w:eastAsia="Arial Unicode MS" w:hAnsi="Tw Cen MT"/>
                <w:i/>
                <w:color w:val="000000"/>
                <w:sz w:val="24"/>
                <w:szCs w:val="24"/>
              </w:rPr>
              <w:t>EVALUATION MATERIEL ET EQUIPEMENT ESSENTIEL</w:t>
            </w:r>
          </w:p>
        </w:tc>
        <w:tc>
          <w:tcPr>
            <w:tcW w:w="850"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c>
          <w:tcPr>
            <w:tcW w:w="865"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r>
    </w:tbl>
    <w:p w:rsidR="007A12EC" w:rsidRPr="00312B87" w:rsidRDefault="007A12EC" w:rsidP="007F0ED3">
      <w:pPr>
        <w:pStyle w:val="BodyText"/>
        <w:rPr>
          <w:rFonts w:eastAsia="Arial Unicode MS"/>
          <w:sz w:val="22"/>
          <w:szCs w:val="22"/>
        </w:rPr>
      </w:pPr>
    </w:p>
    <w:p w:rsidR="00454322" w:rsidRDefault="00454322" w:rsidP="00422819">
      <w:pPr>
        <w:jc w:val="both"/>
        <w:rPr>
          <w:rFonts w:eastAsia="Arial Unicode MS"/>
          <w:i/>
          <w:color w:val="000000"/>
          <w:sz w:val="22"/>
          <w:szCs w:val="22"/>
          <w:u w:val="single"/>
        </w:rPr>
      </w:pPr>
    </w:p>
    <w:p w:rsidR="00454322" w:rsidRDefault="00454322" w:rsidP="00422819">
      <w:pPr>
        <w:jc w:val="both"/>
        <w:rPr>
          <w:rFonts w:eastAsia="Arial Unicode MS"/>
          <w:i/>
          <w:color w:val="000000"/>
          <w:sz w:val="22"/>
          <w:szCs w:val="22"/>
          <w:u w:val="single"/>
        </w:rPr>
      </w:pPr>
    </w:p>
    <w:p w:rsidR="00422819" w:rsidRPr="00312B87" w:rsidRDefault="00422819" w:rsidP="00422819">
      <w:pPr>
        <w:jc w:val="both"/>
        <w:rPr>
          <w:rFonts w:eastAsia="Arial Unicode MS"/>
          <w:i/>
          <w:color w:val="000000"/>
          <w:sz w:val="22"/>
          <w:szCs w:val="22"/>
          <w:u w:val="single"/>
        </w:rPr>
      </w:pPr>
      <w:r w:rsidRPr="00312B87">
        <w:rPr>
          <w:rFonts w:eastAsia="Arial Unicode MS"/>
          <w:i/>
          <w:color w:val="000000"/>
          <w:sz w:val="22"/>
          <w:szCs w:val="22"/>
          <w:u w:val="single"/>
        </w:rPr>
        <w:t>RECAPITULATIF DE L’EVALUATION DES CRITERES ESSENTIELS DE QUALIFICATION</w:t>
      </w:r>
    </w:p>
    <w:p w:rsidR="005D7746" w:rsidRPr="00312B87" w:rsidRDefault="005D7746" w:rsidP="007F0ED3">
      <w:pPr>
        <w:pStyle w:val="BodyText"/>
        <w:rPr>
          <w:rFonts w:eastAsia="Arial Unicode MS"/>
          <w:sz w:val="22"/>
          <w:szCs w:val="22"/>
        </w:rPr>
      </w:pPr>
    </w:p>
    <w:p w:rsidR="003F6ABE" w:rsidRPr="00312B87" w:rsidRDefault="003F6ABE" w:rsidP="003F6ABE">
      <w:pPr>
        <w:pStyle w:val="BodyText"/>
        <w:jc w:val="center"/>
        <w:rPr>
          <w:rFonts w:eastAsia="Arial Unicode MS"/>
          <w:sz w:val="22"/>
          <w:szCs w:val="22"/>
        </w:rPr>
      </w:pPr>
      <w:r w:rsidRPr="00312B87">
        <w:rPr>
          <w:rFonts w:eastAsia="Arial Unicode MS"/>
          <w:sz w:val="22"/>
          <w:szCs w:val="22"/>
        </w:rPr>
        <w:t>SOUMISSIONNAIRE : _____________________________________</w:t>
      </w:r>
    </w:p>
    <w:p w:rsidR="003F6ABE" w:rsidRPr="00312B87" w:rsidRDefault="003F6ABE" w:rsidP="007F0ED3">
      <w:pPr>
        <w:pStyle w:val="BodyText"/>
        <w:rPr>
          <w:rFonts w:eastAsia="Arial Unicode MS"/>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4961"/>
        <w:gridCol w:w="1134"/>
        <w:gridCol w:w="851"/>
        <w:gridCol w:w="2126"/>
      </w:tblGrid>
      <w:tr w:rsidR="007A12EC" w:rsidRPr="00312B87" w:rsidTr="004C37CB">
        <w:trPr>
          <w:trHeight w:val="400"/>
        </w:trPr>
        <w:tc>
          <w:tcPr>
            <w:tcW w:w="817" w:type="dxa"/>
            <w:vAlign w:val="center"/>
          </w:tcPr>
          <w:p w:rsidR="007A12EC" w:rsidRPr="00312B87" w:rsidRDefault="007A12EC" w:rsidP="007A12EC">
            <w:pPr>
              <w:pStyle w:val="BodyText"/>
              <w:jc w:val="center"/>
              <w:rPr>
                <w:rFonts w:eastAsia="Arial Unicode MS"/>
                <w:sz w:val="22"/>
                <w:szCs w:val="22"/>
              </w:rPr>
            </w:pPr>
            <w:r w:rsidRPr="00312B87">
              <w:rPr>
                <w:rFonts w:eastAsia="Arial Unicode MS"/>
                <w:sz w:val="22"/>
                <w:szCs w:val="22"/>
              </w:rPr>
              <w:t>N°</w:t>
            </w:r>
          </w:p>
        </w:tc>
        <w:tc>
          <w:tcPr>
            <w:tcW w:w="4961" w:type="dxa"/>
            <w:vAlign w:val="center"/>
          </w:tcPr>
          <w:p w:rsidR="007A12EC" w:rsidRPr="00312B87" w:rsidRDefault="007A12EC" w:rsidP="007A12EC">
            <w:pPr>
              <w:pStyle w:val="BodyText"/>
              <w:jc w:val="center"/>
              <w:rPr>
                <w:rFonts w:eastAsia="Arial Unicode MS"/>
                <w:sz w:val="22"/>
                <w:szCs w:val="22"/>
              </w:rPr>
            </w:pPr>
            <w:r w:rsidRPr="00312B87">
              <w:rPr>
                <w:rFonts w:eastAsia="Arial Unicode MS"/>
                <w:sz w:val="22"/>
                <w:szCs w:val="22"/>
              </w:rPr>
              <w:t>DESIGNATION CRITERE ESSENTIEL</w:t>
            </w:r>
          </w:p>
        </w:tc>
        <w:tc>
          <w:tcPr>
            <w:tcW w:w="1985" w:type="dxa"/>
            <w:gridSpan w:val="2"/>
            <w:vAlign w:val="center"/>
          </w:tcPr>
          <w:p w:rsidR="007A12EC" w:rsidRPr="00312B87" w:rsidRDefault="007A12EC" w:rsidP="007A12EC">
            <w:pPr>
              <w:pStyle w:val="BodyText"/>
              <w:jc w:val="center"/>
              <w:rPr>
                <w:rFonts w:eastAsia="Arial Unicode MS"/>
                <w:sz w:val="22"/>
                <w:szCs w:val="22"/>
              </w:rPr>
            </w:pPr>
            <w:r w:rsidRPr="00312B87">
              <w:rPr>
                <w:rFonts w:eastAsia="Arial Unicode MS"/>
                <w:sz w:val="22"/>
                <w:szCs w:val="22"/>
              </w:rPr>
              <w:t>EVALUATION</w:t>
            </w:r>
          </w:p>
        </w:tc>
        <w:tc>
          <w:tcPr>
            <w:tcW w:w="2126" w:type="dxa"/>
            <w:vAlign w:val="center"/>
          </w:tcPr>
          <w:p w:rsidR="007A12EC" w:rsidRPr="00312B87" w:rsidRDefault="007A12EC" w:rsidP="007A12EC">
            <w:pPr>
              <w:pStyle w:val="BodyText"/>
              <w:jc w:val="center"/>
              <w:rPr>
                <w:rFonts w:eastAsia="Arial Unicode MS"/>
                <w:sz w:val="22"/>
                <w:szCs w:val="22"/>
              </w:rPr>
            </w:pPr>
            <w:r w:rsidRPr="00312B87">
              <w:rPr>
                <w:rFonts w:eastAsia="Arial Unicode MS"/>
                <w:sz w:val="22"/>
                <w:szCs w:val="22"/>
              </w:rPr>
              <w:t>OBSERVATIONS</w:t>
            </w:r>
          </w:p>
        </w:tc>
      </w:tr>
      <w:tr w:rsidR="007A12EC" w:rsidRPr="00312B87" w:rsidTr="004C37CB">
        <w:trPr>
          <w:trHeight w:val="227"/>
        </w:trPr>
        <w:tc>
          <w:tcPr>
            <w:tcW w:w="817" w:type="dxa"/>
            <w:vAlign w:val="center"/>
          </w:tcPr>
          <w:p w:rsidR="007A12EC" w:rsidRPr="00312B87" w:rsidRDefault="007A12EC" w:rsidP="007A12EC">
            <w:pPr>
              <w:pStyle w:val="BodyText"/>
              <w:jc w:val="center"/>
              <w:rPr>
                <w:rFonts w:eastAsia="Arial Unicode MS"/>
                <w:sz w:val="22"/>
                <w:szCs w:val="22"/>
              </w:rPr>
            </w:pPr>
            <w:r w:rsidRPr="00312B87">
              <w:rPr>
                <w:rFonts w:eastAsia="Arial Unicode MS"/>
                <w:sz w:val="22"/>
                <w:szCs w:val="22"/>
              </w:rPr>
              <w:t>A</w:t>
            </w:r>
          </w:p>
        </w:tc>
        <w:tc>
          <w:tcPr>
            <w:tcW w:w="4961" w:type="dxa"/>
            <w:vAlign w:val="center"/>
          </w:tcPr>
          <w:p w:rsidR="007A12EC" w:rsidRPr="00312B87" w:rsidRDefault="007A12EC" w:rsidP="007A12EC">
            <w:pPr>
              <w:pStyle w:val="BodyText"/>
              <w:jc w:val="both"/>
              <w:rPr>
                <w:rFonts w:eastAsia="Arial Unicode MS"/>
                <w:sz w:val="22"/>
                <w:szCs w:val="22"/>
              </w:rPr>
            </w:pPr>
            <w:r w:rsidRPr="00312B87">
              <w:rPr>
                <w:rFonts w:eastAsia="Arial Unicode MS"/>
                <w:color w:val="000000"/>
                <w:sz w:val="22"/>
                <w:szCs w:val="22"/>
              </w:rPr>
              <w:t>CAPACITE FINANCIERE</w:t>
            </w:r>
          </w:p>
        </w:tc>
        <w:tc>
          <w:tcPr>
            <w:tcW w:w="1134" w:type="dxa"/>
          </w:tcPr>
          <w:p w:rsidR="007A12EC" w:rsidRPr="00312B87" w:rsidRDefault="007A12EC" w:rsidP="007A12EC">
            <w:pPr>
              <w:jc w:val="center"/>
            </w:pPr>
            <w:r w:rsidRPr="00312B87">
              <w:rPr>
                <w:rFonts w:eastAsia="Arial Unicode MS"/>
                <w:b/>
                <w:sz w:val="22"/>
                <w:szCs w:val="22"/>
              </w:rPr>
              <w:t>Oui</w:t>
            </w:r>
          </w:p>
        </w:tc>
        <w:tc>
          <w:tcPr>
            <w:tcW w:w="851" w:type="dxa"/>
            <w:vAlign w:val="center"/>
          </w:tcPr>
          <w:p w:rsidR="007A12EC" w:rsidRPr="00312B87" w:rsidRDefault="007A12EC" w:rsidP="007A12EC">
            <w:pPr>
              <w:pStyle w:val="BodyText"/>
              <w:jc w:val="center"/>
              <w:rPr>
                <w:rFonts w:eastAsia="Arial Unicode MS"/>
                <w:sz w:val="22"/>
                <w:szCs w:val="22"/>
              </w:rPr>
            </w:pPr>
          </w:p>
        </w:tc>
        <w:tc>
          <w:tcPr>
            <w:tcW w:w="2126" w:type="dxa"/>
            <w:vAlign w:val="center"/>
          </w:tcPr>
          <w:p w:rsidR="007A12EC" w:rsidRPr="00312B87" w:rsidRDefault="007A12EC" w:rsidP="007A12EC">
            <w:pPr>
              <w:pStyle w:val="BodyText"/>
              <w:jc w:val="center"/>
              <w:rPr>
                <w:rFonts w:eastAsia="Arial Unicode MS"/>
                <w:sz w:val="22"/>
                <w:szCs w:val="22"/>
              </w:rPr>
            </w:pPr>
          </w:p>
        </w:tc>
      </w:tr>
      <w:tr w:rsidR="007A12EC" w:rsidRPr="00312B87" w:rsidTr="004C37CB">
        <w:trPr>
          <w:trHeight w:val="227"/>
        </w:trPr>
        <w:tc>
          <w:tcPr>
            <w:tcW w:w="817" w:type="dxa"/>
            <w:vAlign w:val="center"/>
          </w:tcPr>
          <w:p w:rsidR="007A12EC" w:rsidRPr="00312B87" w:rsidRDefault="007A12EC" w:rsidP="007A12EC">
            <w:pPr>
              <w:pStyle w:val="BodyText"/>
              <w:jc w:val="center"/>
              <w:rPr>
                <w:rFonts w:eastAsia="Arial Unicode MS"/>
                <w:sz w:val="22"/>
                <w:szCs w:val="22"/>
              </w:rPr>
            </w:pPr>
            <w:r w:rsidRPr="00312B87">
              <w:rPr>
                <w:rFonts w:eastAsia="Arial Unicode MS"/>
                <w:sz w:val="22"/>
                <w:szCs w:val="22"/>
              </w:rPr>
              <w:t>B</w:t>
            </w:r>
          </w:p>
        </w:tc>
        <w:tc>
          <w:tcPr>
            <w:tcW w:w="4961" w:type="dxa"/>
            <w:vAlign w:val="center"/>
          </w:tcPr>
          <w:p w:rsidR="007A12EC" w:rsidRPr="00312B87" w:rsidRDefault="007A12EC" w:rsidP="007A12EC">
            <w:pPr>
              <w:pStyle w:val="BodyText"/>
              <w:jc w:val="both"/>
              <w:rPr>
                <w:rFonts w:eastAsia="Arial Unicode MS"/>
                <w:sz w:val="22"/>
                <w:szCs w:val="22"/>
              </w:rPr>
            </w:pPr>
            <w:r w:rsidRPr="00312B87">
              <w:rPr>
                <w:rFonts w:eastAsia="Arial Unicode MS"/>
                <w:color w:val="000000"/>
                <w:sz w:val="22"/>
                <w:szCs w:val="22"/>
              </w:rPr>
              <w:t>REFERENCES DE L’ENTREPRISE</w:t>
            </w:r>
          </w:p>
        </w:tc>
        <w:tc>
          <w:tcPr>
            <w:tcW w:w="1134" w:type="dxa"/>
          </w:tcPr>
          <w:p w:rsidR="007A12EC" w:rsidRPr="00312B87" w:rsidRDefault="007A12EC" w:rsidP="007A12EC">
            <w:pPr>
              <w:jc w:val="center"/>
            </w:pPr>
            <w:r w:rsidRPr="00312B87">
              <w:rPr>
                <w:rFonts w:eastAsia="Arial Unicode MS"/>
                <w:b/>
                <w:sz w:val="22"/>
                <w:szCs w:val="22"/>
              </w:rPr>
              <w:t>Oui</w:t>
            </w:r>
          </w:p>
        </w:tc>
        <w:tc>
          <w:tcPr>
            <w:tcW w:w="851" w:type="dxa"/>
            <w:vAlign w:val="center"/>
          </w:tcPr>
          <w:p w:rsidR="007A12EC" w:rsidRPr="00312B87" w:rsidRDefault="007A12EC" w:rsidP="007A12EC">
            <w:pPr>
              <w:pStyle w:val="BodyText"/>
              <w:jc w:val="center"/>
              <w:rPr>
                <w:rFonts w:eastAsia="Arial Unicode MS"/>
                <w:sz w:val="22"/>
                <w:szCs w:val="22"/>
              </w:rPr>
            </w:pPr>
          </w:p>
        </w:tc>
        <w:tc>
          <w:tcPr>
            <w:tcW w:w="2126" w:type="dxa"/>
            <w:vAlign w:val="center"/>
          </w:tcPr>
          <w:p w:rsidR="007A12EC" w:rsidRPr="00312B87" w:rsidRDefault="007A12EC" w:rsidP="007A12EC">
            <w:pPr>
              <w:pStyle w:val="BodyText"/>
              <w:jc w:val="center"/>
              <w:rPr>
                <w:rFonts w:eastAsia="Arial Unicode MS"/>
                <w:sz w:val="22"/>
                <w:szCs w:val="22"/>
              </w:rPr>
            </w:pPr>
          </w:p>
        </w:tc>
      </w:tr>
      <w:tr w:rsidR="007A12EC" w:rsidRPr="00312B87" w:rsidTr="004C37CB">
        <w:trPr>
          <w:trHeight w:val="227"/>
        </w:trPr>
        <w:tc>
          <w:tcPr>
            <w:tcW w:w="817" w:type="dxa"/>
            <w:vAlign w:val="center"/>
          </w:tcPr>
          <w:p w:rsidR="007A12EC" w:rsidRPr="00312B87" w:rsidRDefault="007A12EC" w:rsidP="007A12EC">
            <w:pPr>
              <w:pStyle w:val="BodyText"/>
              <w:jc w:val="center"/>
              <w:rPr>
                <w:rFonts w:eastAsia="Arial Unicode MS"/>
                <w:sz w:val="22"/>
                <w:szCs w:val="22"/>
              </w:rPr>
            </w:pPr>
            <w:r w:rsidRPr="00312B87">
              <w:rPr>
                <w:rFonts w:eastAsia="Arial Unicode MS"/>
                <w:sz w:val="22"/>
                <w:szCs w:val="22"/>
              </w:rPr>
              <w:t>C</w:t>
            </w:r>
          </w:p>
        </w:tc>
        <w:tc>
          <w:tcPr>
            <w:tcW w:w="4961" w:type="dxa"/>
            <w:vAlign w:val="center"/>
          </w:tcPr>
          <w:p w:rsidR="007A12EC" w:rsidRPr="00312B87" w:rsidRDefault="007A12EC" w:rsidP="007A12EC">
            <w:pPr>
              <w:pStyle w:val="BodyText"/>
              <w:jc w:val="both"/>
              <w:rPr>
                <w:rFonts w:eastAsia="Arial Unicode MS"/>
                <w:sz w:val="22"/>
                <w:szCs w:val="22"/>
              </w:rPr>
            </w:pPr>
            <w:r w:rsidRPr="00312B87">
              <w:rPr>
                <w:rFonts w:eastAsia="Arial Unicode MS"/>
                <w:color w:val="000000"/>
                <w:sz w:val="22"/>
                <w:szCs w:val="22"/>
              </w:rPr>
              <w:t>COMPREHENSION DU PROJET</w:t>
            </w:r>
          </w:p>
        </w:tc>
        <w:tc>
          <w:tcPr>
            <w:tcW w:w="1134" w:type="dxa"/>
          </w:tcPr>
          <w:p w:rsidR="007A12EC" w:rsidRPr="00312B87" w:rsidRDefault="007A12EC" w:rsidP="007A12EC">
            <w:pPr>
              <w:jc w:val="center"/>
            </w:pPr>
            <w:r w:rsidRPr="00312B87">
              <w:rPr>
                <w:rFonts w:eastAsia="Arial Unicode MS"/>
                <w:b/>
                <w:sz w:val="22"/>
                <w:szCs w:val="22"/>
              </w:rPr>
              <w:t>Oui</w:t>
            </w:r>
          </w:p>
        </w:tc>
        <w:tc>
          <w:tcPr>
            <w:tcW w:w="851" w:type="dxa"/>
            <w:vAlign w:val="center"/>
          </w:tcPr>
          <w:p w:rsidR="007A12EC" w:rsidRPr="00312B87" w:rsidRDefault="007A12EC" w:rsidP="007A12EC">
            <w:pPr>
              <w:pStyle w:val="BodyText"/>
              <w:jc w:val="center"/>
              <w:rPr>
                <w:rFonts w:eastAsia="Arial Unicode MS"/>
                <w:sz w:val="22"/>
                <w:szCs w:val="22"/>
              </w:rPr>
            </w:pPr>
          </w:p>
        </w:tc>
        <w:tc>
          <w:tcPr>
            <w:tcW w:w="2126" w:type="dxa"/>
            <w:vAlign w:val="center"/>
          </w:tcPr>
          <w:p w:rsidR="007A12EC" w:rsidRPr="00312B87" w:rsidRDefault="007A12EC" w:rsidP="007A12EC">
            <w:pPr>
              <w:pStyle w:val="BodyText"/>
              <w:jc w:val="center"/>
              <w:rPr>
                <w:rFonts w:eastAsia="Arial Unicode MS"/>
                <w:sz w:val="22"/>
                <w:szCs w:val="22"/>
              </w:rPr>
            </w:pPr>
          </w:p>
        </w:tc>
      </w:tr>
      <w:tr w:rsidR="007A12EC" w:rsidRPr="00312B87" w:rsidTr="004C37CB">
        <w:trPr>
          <w:trHeight w:val="227"/>
        </w:trPr>
        <w:tc>
          <w:tcPr>
            <w:tcW w:w="817" w:type="dxa"/>
            <w:vAlign w:val="center"/>
          </w:tcPr>
          <w:p w:rsidR="007A12EC" w:rsidRPr="00312B87" w:rsidRDefault="007A12EC" w:rsidP="007A12EC">
            <w:pPr>
              <w:pStyle w:val="BodyText"/>
              <w:jc w:val="center"/>
              <w:rPr>
                <w:rFonts w:eastAsia="Arial Unicode MS"/>
                <w:sz w:val="22"/>
                <w:szCs w:val="22"/>
              </w:rPr>
            </w:pPr>
            <w:r w:rsidRPr="00312B87">
              <w:rPr>
                <w:rFonts w:eastAsia="Arial Unicode MS"/>
                <w:sz w:val="22"/>
                <w:szCs w:val="22"/>
              </w:rPr>
              <w:t>D</w:t>
            </w:r>
          </w:p>
        </w:tc>
        <w:tc>
          <w:tcPr>
            <w:tcW w:w="4961" w:type="dxa"/>
            <w:vAlign w:val="center"/>
          </w:tcPr>
          <w:p w:rsidR="007A12EC" w:rsidRPr="00312B87" w:rsidRDefault="007A12EC" w:rsidP="007A12EC">
            <w:pPr>
              <w:pStyle w:val="BodyText"/>
              <w:jc w:val="both"/>
              <w:rPr>
                <w:rFonts w:eastAsia="Arial Unicode MS"/>
                <w:sz w:val="22"/>
                <w:szCs w:val="22"/>
              </w:rPr>
            </w:pPr>
            <w:r w:rsidRPr="00312B87">
              <w:rPr>
                <w:rFonts w:eastAsia="Arial Unicode MS"/>
                <w:color w:val="000000"/>
                <w:sz w:val="22"/>
                <w:szCs w:val="22"/>
              </w:rPr>
              <w:t>EXPERIENCE DU PERSONNEL D’ENCADREMENT</w:t>
            </w:r>
          </w:p>
        </w:tc>
        <w:tc>
          <w:tcPr>
            <w:tcW w:w="1134" w:type="dxa"/>
          </w:tcPr>
          <w:p w:rsidR="007A12EC" w:rsidRPr="00312B87" w:rsidRDefault="007A12EC" w:rsidP="007A12EC">
            <w:pPr>
              <w:jc w:val="center"/>
            </w:pPr>
            <w:r w:rsidRPr="00312B87">
              <w:rPr>
                <w:rFonts w:eastAsia="Arial Unicode MS"/>
                <w:b/>
                <w:sz w:val="22"/>
                <w:szCs w:val="22"/>
              </w:rPr>
              <w:t>Oui</w:t>
            </w:r>
          </w:p>
        </w:tc>
        <w:tc>
          <w:tcPr>
            <w:tcW w:w="851" w:type="dxa"/>
            <w:vAlign w:val="center"/>
          </w:tcPr>
          <w:p w:rsidR="007A12EC" w:rsidRPr="00312B87" w:rsidRDefault="007A12EC" w:rsidP="007A12EC">
            <w:pPr>
              <w:pStyle w:val="BodyText"/>
              <w:jc w:val="center"/>
              <w:rPr>
                <w:rFonts w:eastAsia="Arial Unicode MS"/>
                <w:sz w:val="22"/>
                <w:szCs w:val="22"/>
              </w:rPr>
            </w:pPr>
          </w:p>
        </w:tc>
        <w:tc>
          <w:tcPr>
            <w:tcW w:w="2126" w:type="dxa"/>
            <w:vAlign w:val="center"/>
          </w:tcPr>
          <w:p w:rsidR="007A12EC" w:rsidRPr="00312B87" w:rsidRDefault="007A12EC" w:rsidP="007A12EC">
            <w:pPr>
              <w:pStyle w:val="BodyText"/>
              <w:jc w:val="center"/>
              <w:rPr>
                <w:rFonts w:eastAsia="Arial Unicode MS"/>
                <w:sz w:val="22"/>
                <w:szCs w:val="22"/>
              </w:rPr>
            </w:pPr>
          </w:p>
        </w:tc>
      </w:tr>
      <w:tr w:rsidR="007A12EC" w:rsidRPr="00312B87" w:rsidTr="004C37CB">
        <w:trPr>
          <w:trHeight w:val="227"/>
        </w:trPr>
        <w:tc>
          <w:tcPr>
            <w:tcW w:w="817" w:type="dxa"/>
            <w:vAlign w:val="center"/>
          </w:tcPr>
          <w:p w:rsidR="007A12EC" w:rsidRPr="00312B87" w:rsidRDefault="007A12EC" w:rsidP="007A12EC">
            <w:pPr>
              <w:pStyle w:val="BodyText"/>
              <w:jc w:val="center"/>
              <w:rPr>
                <w:rFonts w:eastAsia="Arial Unicode MS"/>
                <w:sz w:val="22"/>
                <w:szCs w:val="22"/>
              </w:rPr>
            </w:pPr>
            <w:r w:rsidRPr="00312B87">
              <w:rPr>
                <w:rFonts w:eastAsia="Arial Unicode MS"/>
                <w:sz w:val="22"/>
                <w:szCs w:val="22"/>
              </w:rPr>
              <w:t>E</w:t>
            </w:r>
          </w:p>
        </w:tc>
        <w:tc>
          <w:tcPr>
            <w:tcW w:w="4961" w:type="dxa"/>
            <w:vAlign w:val="center"/>
          </w:tcPr>
          <w:p w:rsidR="007A12EC" w:rsidRPr="00312B87" w:rsidRDefault="007A12EC" w:rsidP="007A12EC">
            <w:pPr>
              <w:pStyle w:val="BodyText"/>
              <w:jc w:val="both"/>
              <w:rPr>
                <w:rFonts w:eastAsia="Arial Unicode MS"/>
                <w:sz w:val="22"/>
                <w:szCs w:val="22"/>
              </w:rPr>
            </w:pPr>
            <w:r w:rsidRPr="00312B87">
              <w:rPr>
                <w:rFonts w:eastAsia="Arial Unicode MS"/>
                <w:color w:val="000000"/>
                <w:sz w:val="22"/>
                <w:szCs w:val="22"/>
              </w:rPr>
              <w:t>MATERIEL ET EQUIPEMENT ESSENTIEL</w:t>
            </w:r>
          </w:p>
        </w:tc>
        <w:tc>
          <w:tcPr>
            <w:tcW w:w="1134" w:type="dxa"/>
          </w:tcPr>
          <w:p w:rsidR="007A12EC" w:rsidRPr="00312B87" w:rsidRDefault="007A12EC" w:rsidP="007A12EC">
            <w:pPr>
              <w:jc w:val="center"/>
            </w:pPr>
            <w:r w:rsidRPr="00312B87">
              <w:rPr>
                <w:rFonts w:eastAsia="Arial Unicode MS"/>
                <w:b/>
                <w:sz w:val="22"/>
                <w:szCs w:val="22"/>
              </w:rPr>
              <w:t>Oui</w:t>
            </w:r>
          </w:p>
        </w:tc>
        <w:tc>
          <w:tcPr>
            <w:tcW w:w="851" w:type="dxa"/>
            <w:vAlign w:val="center"/>
          </w:tcPr>
          <w:p w:rsidR="007A12EC" w:rsidRPr="00312B87" w:rsidRDefault="007A12EC" w:rsidP="007A12EC">
            <w:pPr>
              <w:pStyle w:val="BodyText"/>
              <w:jc w:val="center"/>
              <w:rPr>
                <w:rFonts w:eastAsia="Arial Unicode MS"/>
                <w:sz w:val="22"/>
                <w:szCs w:val="22"/>
              </w:rPr>
            </w:pPr>
          </w:p>
        </w:tc>
        <w:tc>
          <w:tcPr>
            <w:tcW w:w="2126" w:type="dxa"/>
            <w:vAlign w:val="center"/>
          </w:tcPr>
          <w:p w:rsidR="007A12EC" w:rsidRPr="00312B87" w:rsidRDefault="007A12EC" w:rsidP="007A12EC">
            <w:pPr>
              <w:pStyle w:val="BodyText"/>
              <w:jc w:val="center"/>
              <w:rPr>
                <w:rFonts w:eastAsia="Arial Unicode MS"/>
                <w:sz w:val="22"/>
                <w:szCs w:val="22"/>
              </w:rPr>
            </w:pPr>
          </w:p>
        </w:tc>
      </w:tr>
      <w:tr w:rsidR="007A12EC" w:rsidRPr="00312B87" w:rsidTr="004C37CB">
        <w:trPr>
          <w:trHeight w:val="402"/>
        </w:trPr>
        <w:tc>
          <w:tcPr>
            <w:tcW w:w="5778" w:type="dxa"/>
            <w:gridSpan w:val="2"/>
            <w:vAlign w:val="center"/>
          </w:tcPr>
          <w:p w:rsidR="007A12EC" w:rsidRPr="00312B87" w:rsidRDefault="007A12EC" w:rsidP="007A12EC">
            <w:pPr>
              <w:pStyle w:val="BodyText"/>
              <w:jc w:val="center"/>
              <w:rPr>
                <w:rFonts w:eastAsia="Arial Unicode MS"/>
                <w:b/>
                <w:sz w:val="22"/>
                <w:szCs w:val="22"/>
              </w:rPr>
            </w:pPr>
            <w:r w:rsidRPr="00312B87">
              <w:rPr>
                <w:rFonts w:eastAsia="Arial Unicode MS"/>
                <w:b/>
                <w:sz w:val="22"/>
                <w:szCs w:val="22"/>
              </w:rPr>
              <w:t>TOTAL</w:t>
            </w:r>
          </w:p>
        </w:tc>
        <w:tc>
          <w:tcPr>
            <w:tcW w:w="1134" w:type="dxa"/>
          </w:tcPr>
          <w:p w:rsidR="007A12EC" w:rsidRPr="00312B87" w:rsidRDefault="007A12EC" w:rsidP="007A12EC">
            <w:pPr>
              <w:pStyle w:val="BodyText"/>
              <w:spacing w:after="120"/>
              <w:jc w:val="center"/>
              <w:rPr>
                <w:rFonts w:eastAsia="Arial Unicode MS"/>
                <w:b/>
                <w:sz w:val="22"/>
                <w:szCs w:val="22"/>
              </w:rPr>
            </w:pPr>
            <w:r w:rsidRPr="00312B87">
              <w:rPr>
                <w:rFonts w:eastAsia="Arial Unicode MS"/>
                <w:b/>
                <w:sz w:val="22"/>
                <w:szCs w:val="22"/>
              </w:rPr>
              <w:t>05 Oui</w:t>
            </w:r>
          </w:p>
        </w:tc>
        <w:tc>
          <w:tcPr>
            <w:tcW w:w="851" w:type="dxa"/>
          </w:tcPr>
          <w:p w:rsidR="007A12EC" w:rsidRPr="00312B87" w:rsidRDefault="007A12EC" w:rsidP="007A12EC">
            <w:pPr>
              <w:pStyle w:val="BodyText"/>
              <w:spacing w:after="240"/>
              <w:rPr>
                <w:rFonts w:eastAsia="Arial Unicode MS"/>
                <w:sz w:val="22"/>
                <w:szCs w:val="22"/>
              </w:rPr>
            </w:pPr>
          </w:p>
        </w:tc>
        <w:tc>
          <w:tcPr>
            <w:tcW w:w="2126" w:type="dxa"/>
          </w:tcPr>
          <w:p w:rsidR="007A12EC" w:rsidRPr="00312B87" w:rsidRDefault="007A12EC" w:rsidP="007A12EC">
            <w:pPr>
              <w:pStyle w:val="BodyText"/>
              <w:spacing w:after="120"/>
              <w:rPr>
                <w:rFonts w:eastAsia="Arial Unicode MS"/>
                <w:sz w:val="22"/>
                <w:szCs w:val="22"/>
              </w:rPr>
            </w:pPr>
          </w:p>
        </w:tc>
      </w:tr>
    </w:tbl>
    <w:p w:rsidR="007A12EC" w:rsidRPr="00312B87" w:rsidRDefault="007A12EC" w:rsidP="007F0ED3">
      <w:pPr>
        <w:pStyle w:val="BodyText"/>
        <w:rPr>
          <w:rFonts w:eastAsia="Arial Unicode MS"/>
          <w:sz w:val="22"/>
          <w:szCs w:val="22"/>
        </w:rPr>
      </w:pPr>
    </w:p>
    <w:p w:rsidR="007A12EC" w:rsidRPr="00312B87" w:rsidRDefault="007A12EC" w:rsidP="007F0ED3">
      <w:pPr>
        <w:pStyle w:val="BodyText"/>
        <w:rPr>
          <w:rFonts w:eastAsia="Arial Unicode MS"/>
          <w:sz w:val="22"/>
          <w:szCs w:val="22"/>
        </w:rPr>
      </w:pPr>
    </w:p>
    <w:p w:rsidR="00596AE6" w:rsidRPr="00312B87" w:rsidRDefault="003F6ABE" w:rsidP="00596AE6">
      <w:pPr>
        <w:spacing w:line="276" w:lineRule="auto"/>
        <w:jc w:val="both"/>
        <w:rPr>
          <w:rFonts w:eastAsia="Arial Unicode MS"/>
          <w:sz w:val="22"/>
          <w:szCs w:val="22"/>
        </w:rPr>
      </w:pPr>
      <w:r w:rsidRPr="00312B87">
        <w:rPr>
          <w:rFonts w:eastAsia="Arial Unicode MS"/>
          <w:b/>
          <w:i/>
          <w:sz w:val="22"/>
          <w:szCs w:val="22"/>
          <w:u w:val="single"/>
        </w:rPr>
        <w:t>N.B</w:t>
      </w:r>
      <w:r w:rsidRPr="00312B87">
        <w:rPr>
          <w:rFonts w:eastAsia="Arial Unicode MS"/>
          <w:sz w:val="22"/>
          <w:szCs w:val="22"/>
        </w:rPr>
        <w:t xml:space="preserve"> : </w:t>
      </w:r>
    </w:p>
    <w:p w:rsidR="007A12EC" w:rsidRPr="00312B87" w:rsidRDefault="007A12EC" w:rsidP="00E97AAC">
      <w:pPr>
        <w:numPr>
          <w:ilvl w:val="0"/>
          <w:numId w:val="56"/>
        </w:numPr>
        <w:spacing w:before="60" w:line="276" w:lineRule="auto"/>
        <w:jc w:val="both"/>
        <w:rPr>
          <w:rFonts w:eastAsia="Arial Unicode MS"/>
          <w:sz w:val="22"/>
          <w:szCs w:val="22"/>
          <w:lang w:eastAsia="en-US"/>
        </w:rPr>
      </w:pPr>
      <w:r w:rsidRPr="00312B87">
        <w:rPr>
          <w:rFonts w:eastAsia="Arial Unicode MS"/>
          <w:sz w:val="22"/>
          <w:szCs w:val="22"/>
          <w:lang w:eastAsia="en-US"/>
        </w:rPr>
        <w:t>Seules les offres financières des soumissionnaires dont les offres techniques seront jugées recevables seront évaluées ;</w:t>
      </w:r>
    </w:p>
    <w:p w:rsidR="007A12EC" w:rsidRPr="00312B87" w:rsidRDefault="007A12EC" w:rsidP="00E97AAC">
      <w:pPr>
        <w:numPr>
          <w:ilvl w:val="0"/>
          <w:numId w:val="56"/>
        </w:numPr>
        <w:spacing w:before="60" w:line="276" w:lineRule="auto"/>
        <w:jc w:val="both"/>
        <w:rPr>
          <w:rFonts w:eastAsia="Arial Unicode MS"/>
          <w:sz w:val="22"/>
          <w:szCs w:val="22"/>
          <w:lang w:eastAsia="en-US"/>
        </w:rPr>
      </w:pPr>
      <w:r w:rsidRPr="00312B87">
        <w:rPr>
          <w:rFonts w:eastAsia="Arial Unicode MS"/>
          <w:sz w:val="22"/>
          <w:szCs w:val="22"/>
          <w:lang w:eastAsia="en-US"/>
        </w:rPr>
        <w:t>Les offres techniques des soumissionnaires qui obtiendront un pourcentage de « Oui » supérieur ou égale à 80% de la note technique (dont au moins 4 Oui/05 Oui sur les cinq (05) critères A ; B ; C ; D ; E) seront jugées recevables.</w:t>
      </w:r>
    </w:p>
    <w:p w:rsidR="003F6ABE" w:rsidRPr="00312B87" w:rsidRDefault="003F6ABE" w:rsidP="007F0ED3">
      <w:pPr>
        <w:pStyle w:val="BodyText"/>
        <w:rPr>
          <w:rFonts w:eastAsia="Arial Unicode MS"/>
          <w:sz w:val="22"/>
          <w:szCs w:val="22"/>
        </w:rPr>
      </w:pPr>
    </w:p>
    <w:p w:rsidR="003F6ABE" w:rsidRPr="00312B87" w:rsidRDefault="003F6ABE" w:rsidP="007F0ED3">
      <w:pPr>
        <w:pStyle w:val="BodyText"/>
        <w:rPr>
          <w:rFonts w:eastAsia="Arial Unicode MS"/>
          <w:sz w:val="22"/>
          <w:szCs w:val="22"/>
        </w:rPr>
      </w:pPr>
      <w:r w:rsidRPr="00312B87">
        <w:rPr>
          <w:rFonts w:eastAsia="Arial Unicode MS"/>
          <w:b/>
          <w:sz w:val="22"/>
          <w:szCs w:val="22"/>
          <w:u w:val="single"/>
        </w:rPr>
        <w:t>DECISION DE L’EVALUATION</w:t>
      </w:r>
      <w:r w:rsidRPr="00312B87">
        <w:rPr>
          <w:rFonts w:eastAsia="Arial Unicode MS"/>
          <w:sz w:val="22"/>
          <w:szCs w:val="22"/>
        </w:rPr>
        <w:t xml:space="preserve"> : </w:t>
      </w:r>
    </w:p>
    <w:p w:rsidR="003F6ABE" w:rsidRPr="00312B87" w:rsidRDefault="003F6ABE" w:rsidP="007F0ED3">
      <w:pPr>
        <w:pStyle w:val="BodyText"/>
        <w:rPr>
          <w:rFonts w:eastAsia="Arial Unicode MS"/>
          <w:sz w:val="22"/>
          <w:szCs w:val="22"/>
        </w:rPr>
      </w:pPr>
    </w:p>
    <w:tbl>
      <w:tblPr>
        <w:tblW w:w="5953"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6"/>
        <w:gridCol w:w="2977"/>
      </w:tblGrid>
      <w:tr w:rsidR="003F6ABE" w:rsidRPr="00312B87" w:rsidTr="00EA7BC0">
        <w:tc>
          <w:tcPr>
            <w:tcW w:w="5953" w:type="dxa"/>
            <w:gridSpan w:val="2"/>
          </w:tcPr>
          <w:p w:rsidR="003F6ABE" w:rsidRPr="00312B87" w:rsidRDefault="003F6ABE" w:rsidP="005E277F">
            <w:pPr>
              <w:pStyle w:val="BodyText"/>
              <w:jc w:val="center"/>
              <w:rPr>
                <w:rFonts w:eastAsia="Arial Unicode MS"/>
                <w:b/>
                <w:sz w:val="22"/>
                <w:szCs w:val="22"/>
              </w:rPr>
            </w:pPr>
            <w:r w:rsidRPr="00312B87">
              <w:rPr>
                <w:rFonts w:eastAsia="Arial Unicode MS"/>
                <w:b/>
                <w:sz w:val="22"/>
                <w:szCs w:val="22"/>
              </w:rPr>
              <w:t>OFFRE TECHNIQUE JUGEE</w:t>
            </w:r>
          </w:p>
        </w:tc>
      </w:tr>
      <w:tr w:rsidR="003F6ABE" w:rsidRPr="00312B87" w:rsidTr="00EA7BC0">
        <w:tc>
          <w:tcPr>
            <w:tcW w:w="2976" w:type="dxa"/>
          </w:tcPr>
          <w:p w:rsidR="003F6ABE" w:rsidRPr="00312B87" w:rsidRDefault="003F6ABE" w:rsidP="005E277F">
            <w:pPr>
              <w:pStyle w:val="BodyText"/>
              <w:jc w:val="center"/>
              <w:rPr>
                <w:rFonts w:eastAsia="Arial Unicode MS"/>
                <w:b/>
                <w:sz w:val="22"/>
                <w:szCs w:val="22"/>
              </w:rPr>
            </w:pPr>
            <w:r w:rsidRPr="00312B87">
              <w:rPr>
                <w:rFonts w:eastAsia="Arial Unicode MS"/>
                <w:b/>
                <w:sz w:val="22"/>
                <w:szCs w:val="22"/>
              </w:rPr>
              <w:t>RECEVABLE</w:t>
            </w:r>
          </w:p>
        </w:tc>
        <w:tc>
          <w:tcPr>
            <w:tcW w:w="2977" w:type="dxa"/>
          </w:tcPr>
          <w:p w:rsidR="003F6ABE" w:rsidRPr="00312B87" w:rsidRDefault="003F6ABE" w:rsidP="005E277F">
            <w:pPr>
              <w:pStyle w:val="BodyText"/>
              <w:jc w:val="center"/>
              <w:rPr>
                <w:rFonts w:eastAsia="Arial Unicode MS"/>
                <w:b/>
                <w:sz w:val="22"/>
                <w:szCs w:val="22"/>
              </w:rPr>
            </w:pPr>
            <w:r w:rsidRPr="00312B87">
              <w:rPr>
                <w:rFonts w:eastAsia="Arial Unicode MS"/>
                <w:b/>
                <w:sz w:val="22"/>
                <w:szCs w:val="22"/>
              </w:rPr>
              <w:t>IRRECEVABLE</w:t>
            </w:r>
          </w:p>
        </w:tc>
      </w:tr>
      <w:tr w:rsidR="003F6ABE" w:rsidRPr="00312B87" w:rsidTr="00E45B4F">
        <w:tc>
          <w:tcPr>
            <w:tcW w:w="2976" w:type="dxa"/>
            <w:vAlign w:val="center"/>
          </w:tcPr>
          <w:p w:rsidR="003F6ABE" w:rsidRPr="00312B87" w:rsidRDefault="003F6ABE" w:rsidP="005E277F">
            <w:pPr>
              <w:pStyle w:val="BodyText"/>
              <w:jc w:val="center"/>
              <w:rPr>
                <w:rFonts w:eastAsia="Arial Unicode MS"/>
                <w:b/>
                <w:sz w:val="22"/>
                <w:szCs w:val="22"/>
              </w:rPr>
            </w:pPr>
          </w:p>
        </w:tc>
        <w:tc>
          <w:tcPr>
            <w:tcW w:w="2977" w:type="dxa"/>
            <w:vAlign w:val="center"/>
          </w:tcPr>
          <w:p w:rsidR="003F6ABE" w:rsidRPr="00312B87" w:rsidRDefault="003F6ABE" w:rsidP="005E277F">
            <w:pPr>
              <w:pStyle w:val="BodyText"/>
              <w:jc w:val="center"/>
              <w:rPr>
                <w:rFonts w:eastAsia="Arial Unicode MS"/>
                <w:b/>
                <w:sz w:val="22"/>
                <w:szCs w:val="22"/>
              </w:rPr>
            </w:pPr>
          </w:p>
        </w:tc>
      </w:tr>
    </w:tbl>
    <w:p w:rsidR="005D7746" w:rsidRPr="00312B87" w:rsidRDefault="005D7746" w:rsidP="007F0ED3">
      <w:pPr>
        <w:pStyle w:val="BodyText"/>
        <w:rPr>
          <w:rFonts w:eastAsia="Arial Unicode MS"/>
          <w:sz w:val="22"/>
          <w:szCs w:val="22"/>
        </w:rPr>
      </w:pPr>
    </w:p>
    <w:p w:rsidR="005D7746" w:rsidRPr="00312B87" w:rsidRDefault="005D7746" w:rsidP="007F0ED3">
      <w:pPr>
        <w:pStyle w:val="BodyText"/>
        <w:rPr>
          <w:rFonts w:eastAsia="Arial Unicode MS"/>
          <w:sz w:val="22"/>
          <w:szCs w:val="22"/>
        </w:rPr>
      </w:pPr>
    </w:p>
    <w:p w:rsidR="005D7746" w:rsidRPr="00312B87" w:rsidRDefault="005D7746" w:rsidP="007F0ED3">
      <w:pPr>
        <w:pStyle w:val="BodyText"/>
        <w:rPr>
          <w:rFonts w:eastAsia="Arial Unicode MS"/>
          <w:sz w:val="22"/>
          <w:szCs w:val="22"/>
        </w:rPr>
      </w:pPr>
    </w:p>
    <w:p w:rsidR="005E277F" w:rsidRPr="00312B87" w:rsidRDefault="005E277F" w:rsidP="007F0ED3">
      <w:pPr>
        <w:pStyle w:val="BodyText"/>
        <w:rPr>
          <w:rFonts w:eastAsia="Arial Unicode MS"/>
          <w:sz w:val="22"/>
          <w:szCs w:val="22"/>
        </w:rPr>
      </w:pPr>
    </w:p>
    <w:p w:rsidR="00A00F0A" w:rsidRPr="00312B87" w:rsidRDefault="00A00F0A" w:rsidP="00A00F0A">
      <w:pPr>
        <w:pStyle w:val="BodyText3"/>
        <w:spacing w:before="120" w:after="120"/>
        <w:rPr>
          <w:rFonts w:eastAsia="Arial Unicode MS"/>
          <w:sz w:val="22"/>
          <w:szCs w:val="22"/>
        </w:rPr>
      </w:pPr>
      <w:r w:rsidRPr="00312B87">
        <w:rPr>
          <w:rFonts w:eastAsia="Arial Unicode MS"/>
          <w:sz w:val="22"/>
          <w:szCs w:val="22"/>
        </w:rPr>
        <w:t>P.J : Ex</w:t>
      </w:r>
      <w:r>
        <w:rPr>
          <w:rFonts w:eastAsia="Arial Unicode MS"/>
          <w:sz w:val="22"/>
          <w:szCs w:val="22"/>
        </w:rPr>
        <w:t>trait du journal des projets 2024 ou photocopie du carton</w:t>
      </w:r>
    </w:p>
    <w:p w:rsidR="005D7746" w:rsidRPr="00312B87" w:rsidRDefault="005D7746" w:rsidP="007F0ED3">
      <w:pPr>
        <w:pStyle w:val="BodyText"/>
        <w:rPr>
          <w:rFonts w:eastAsia="Arial Unicode MS"/>
          <w:sz w:val="22"/>
          <w:szCs w:val="22"/>
        </w:rPr>
      </w:pPr>
    </w:p>
    <w:p w:rsidR="004A4273" w:rsidRPr="00312B87" w:rsidRDefault="004A4273" w:rsidP="007F0ED3">
      <w:pPr>
        <w:pStyle w:val="BodyText"/>
        <w:rPr>
          <w:rFonts w:eastAsia="Arial Unicode MS"/>
          <w:sz w:val="22"/>
          <w:szCs w:val="22"/>
        </w:rPr>
      </w:pPr>
    </w:p>
    <w:p w:rsidR="004A4273" w:rsidRPr="00312B87" w:rsidRDefault="004A4273" w:rsidP="007F0ED3">
      <w:pPr>
        <w:pStyle w:val="BodyText"/>
        <w:rPr>
          <w:rFonts w:eastAsia="Arial Unicode MS"/>
          <w:sz w:val="22"/>
          <w:szCs w:val="22"/>
        </w:rPr>
      </w:pPr>
    </w:p>
    <w:p w:rsidR="004A4273" w:rsidRPr="00312B87" w:rsidRDefault="004A4273" w:rsidP="007F0ED3">
      <w:pPr>
        <w:pStyle w:val="BodyText"/>
        <w:rPr>
          <w:rFonts w:eastAsia="Arial Unicode MS"/>
          <w:sz w:val="22"/>
          <w:szCs w:val="22"/>
        </w:rPr>
      </w:pPr>
    </w:p>
    <w:p w:rsidR="004A4273" w:rsidRPr="00312B87" w:rsidRDefault="004A4273" w:rsidP="007F0ED3">
      <w:pPr>
        <w:pStyle w:val="BodyText"/>
        <w:rPr>
          <w:rFonts w:eastAsia="Arial Unicode MS"/>
          <w:sz w:val="22"/>
          <w:szCs w:val="22"/>
        </w:rPr>
      </w:pPr>
    </w:p>
    <w:p w:rsidR="004A4273" w:rsidRPr="00312B87" w:rsidRDefault="004A4273" w:rsidP="007F0ED3">
      <w:pPr>
        <w:pStyle w:val="BodyText"/>
        <w:rPr>
          <w:rFonts w:eastAsia="Arial Unicode MS"/>
          <w:sz w:val="22"/>
          <w:szCs w:val="22"/>
        </w:rPr>
      </w:pPr>
    </w:p>
    <w:p w:rsidR="004A4273" w:rsidRPr="00312B87" w:rsidRDefault="004A4273" w:rsidP="007F0ED3">
      <w:pPr>
        <w:pStyle w:val="BodyText"/>
        <w:rPr>
          <w:rFonts w:eastAsia="Arial Unicode MS"/>
          <w:sz w:val="22"/>
          <w:szCs w:val="22"/>
        </w:rPr>
      </w:pPr>
    </w:p>
    <w:p w:rsidR="004A4273" w:rsidRPr="00312B87" w:rsidRDefault="004A4273" w:rsidP="007F0ED3">
      <w:pPr>
        <w:pStyle w:val="BodyText"/>
        <w:rPr>
          <w:rFonts w:eastAsia="Arial Unicode MS"/>
          <w:sz w:val="22"/>
          <w:szCs w:val="22"/>
        </w:rPr>
      </w:pPr>
    </w:p>
    <w:p w:rsidR="004A4273" w:rsidRPr="00312B87" w:rsidRDefault="004A4273" w:rsidP="007F0ED3">
      <w:pPr>
        <w:pStyle w:val="BodyText"/>
        <w:rPr>
          <w:rFonts w:eastAsia="Arial Unicode MS"/>
          <w:sz w:val="22"/>
          <w:szCs w:val="22"/>
        </w:rPr>
      </w:pPr>
    </w:p>
    <w:p w:rsidR="004A4273" w:rsidRPr="00312B87" w:rsidRDefault="004A4273" w:rsidP="007F0ED3">
      <w:pPr>
        <w:pStyle w:val="BodyText"/>
        <w:rPr>
          <w:rFonts w:eastAsia="Arial Unicode MS"/>
          <w:sz w:val="22"/>
          <w:szCs w:val="22"/>
        </w:rPr>
      </w:pPr>
    </w:p>
    <w:p w:rsidR="004A4273" w:rsidRPr="00312B87" w:rsidRDefault="004A4273" w:rsidP="007F0ED3">
      <w:pPr>
        <w:pStyle w:val="BodyText"/>
        <w:rPr>
          <w:rFonts w:eastAsia="Arial Unicode MS"/>
          <w:sz w:val="22"/>
          <w:szCs w:val="22"/>
        </w:rPr>
      </w:pPr>
    </w:p>
    <w:p w:rsidR="004A4273" w:rsidRPr="00312B87" w:rsidRDefault="004A4273" w:rsidP="007F0ED3">
      <w:pPr>
        <w:pStyle w:val="BodyText"/>
        <w:rPr>
          <w:rFonts w:eastAsia="Arial Unicode MS"/>
          <w:sz w:val="22"/>
          <w:szCs w:val="22"/>
        </w:rPr>
      </w:pPr>
    </w:p>
    <w:p w:rsidR="004A4273" w:rsidRPr="00312B87" w:rsidRDefault="004A4273"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387F8B" w:rsidRPr="00312B87" w:rsidRDefault="00387F8B" w:rsidP="007F0ED3">
      <w:pPr>
        <w:pStyle w:val="BodyText"/>
        <w:rPr>
          <w:rFonts w:eastAsia="Arial Unicode MS"/>
          <w:sz w:val="22"/>
          <w:szCs w:val="22"/>
        </w:rPr>
      </w:pPr>
    </w:p>
    <w:p w:rsidR="00C5756E" w:rsidRPr="00312B87" w:rsidRDefault="00C5756E" w:rsidP="007F0ED3">
      <w:pPr>
        <w:pStyle w:val="BodyText"/>
        <w:rPr>
          <w:rFonts w:eastAsia="Arial Unicode MS"/>
          <w:sz w:val="22"/>
          <w:szCs w:val="22"/>
        </w:rPr>
      </w:pPr>
    </w:p>
    <w:p w:rsidR="00C5756E" w:rsidRPr="00312B87" w:rsidRDefault="00C5756E" w:rsidP="007F0ED3">
      <w:pPr>
        <w:pStyle w:val="BodyText"/>
        <w:rPr>
          <w:rFonts w:eastAsia="Arial Unicode MS"/>
          <w:sz w:val="22"/>
          <w:szCs w:val="22"/>
        </w:rPr>
      </w:pPr>
    </w:p>
    <w:p w:rsidR="00C5756E" w:rsidRPr="00312B87" w:rsidRDefault="00C5756E" w:rsidP="007F0ED3">
      <w:pPr>
        <w:pStyle w:val="BodyText"/>
        <w:rPr>
          <w:rFonts w:eastAsia="Arial Unicode MS"/>
          <w:sz w:val="22"/>
          <w:szCs w:val="22"/>
        </w:rPr>
      </w:pPr>
    </w:p>
    <w:p w:rsidR="00C5756E" w:rsidRPr="00312B87" w:rsidRDefault="00C5756E" w:rsidP="007F0ED3">
      <w:pPr>
        <w:pStyle w:val="BodyText"/>
        <w:rPr>
          <w:rFonts w:eastAsia="Arial Unicode MS"/>
          <w:sz w:val="22"/>
          <w:szCs w:val="22"/>
        </w:rPr>
      </w:pPr>
    </w:p>
    <w:p w:rsidR="00C5756E" w:rsidRPr="00312B87" w:rsidRDefault="00C5756E" w:rsidP="007F0ED3">
      <w:pPr>
        <w:pStyle w:val="BodyText"/>
        <w:rPr>
          <w:rFonts w:eastAsia="Arial Unicode MS"/>
          <w:sz w:val="22"/>
          <w:szCs w:val="22"/>
        </w:rPr>
      </w:pPr>
    </w:p>
    <w:p w:rsidR="00C5756E" w:rsidRPr="00312B87" w:rsidRDefault="00C5756E" w:rsidP="007F0ED3">
      <w:pPr>
        <w:pStyle w:val="BodyText"/>
        <w:rPr>
          <w:rFonts w:eastAsia="Arial Unicode MS"/>
          <w:sz w:val="22"/>
          <w:szCs w:val="22"/>
        </w:rPr>
      </w:pPr>
    </w:p>
    <w:p w:rsidR="00C5756E" w:rsidRPr="00312B87" w:rsidRDefault="00C5756E" w:rsidP="007F0ED3">
      <w:pPr>
        <w:pStyle w:val="BodyText"/>
        <w:rPr>
          <w:rFonts w:eastAsia="Arial Unicode MS"/>
          <w:sz w:val="22"/>
          <w:szCs w:val="22"/>
        </w:rPr>
      </w:pPr>
    </w:p>
    <w:p w:rsidR="00C5756E" w:rsidRPr="00312B87" w:rsidRDefault="00C5756E" w:rsidP="007F0ED3">
      <w:pPr>
        <w:pStyle w:val="BodyText"/>
        <w:rPr>
          <w:rFonts w:eastAsia="Arial Unicode MS"/>
          <w:sz w:val="22"/>
          <w:szCs w:val="22"/>
        </w:rPr>
      </w:pPr>
    </w:p>
    <w:p w:rsidR="00C5756E" w:rsidRPr="00312B87" w:rsidRDefault="00C5756E" w:rsidP="007F0ED3">
      <w:pPr>
        <w:pStyle w:val="BodyText"/>
        <w:rPr>
          <w:rFonts w:eastAsia="Arial Unicode MS"/>
          <w:sz w:val="22"/>
          <w:szCs w:val="22"/>
        </w:rPr>
      </w:pPr>
    </w:p>
    <w:p w:rsidR="00C5756E" w:rsidRPr="00312B87" w:rsidRDefault="00C5756E" w:rsidP="007F0ED3">
      <w:pPr>
        <w:pStyle w:val="BodyText"/>
        <w:rPr>
          <w:rFonts w:eastAsia="Arial Unicode MS"/>
          <w:sz w:val="22"/>
          <w:szCs w:val="22"/>
        </w:rPr>
      </w:pPr>
    </w:p>
    <w:p w:rsidR="00C5756E" w:rsidRPr="00312B87" w:rsidRDefault="00C5756E" w:rsidP="007F0ED3">
      <w:pPr>
        <w:pStyle w:val="BodyText"/>
        <w:rPr>
          <w:rFonts w:eastAsia="Arial Unicode MS"/>
          <w:sz w:val="22"/>
          <w:szCs w:val="22"/>
        </w:rPr>
      </w:pPr>
    </w:p>
    <w:p w:rsidR="00C5756E" w:rsidRPr="00312B87" w:rsidRDefault="00C5756E" w:rsidP="007F0ED3">
      <w:pPr>
        <w:pStyle w:val="BodyText"/>
        <w:rPr>
          <w:rFonts w:eastAsia="Arial Unicode MS"/>
          <w:sz w:val="22"/>
          <w:szCs w:val="22"/>
        </w:rPr>
      </w:pPr>
    </w:p>
    <w:p w:rsidR="00C5756E" w:rsidRPr="00312B87" w:rsidRDefault="00C5756E" w:rsidP="007F0ED3">
      <w:pPr>
        <w:pStyle w:val="BodyText"/>
        <w:rPr>
          <w:rFonts w:eastAsia="Arial Unicode MS"/>
          <w:sz w:val="22"/>
          <w:szCs w:val="22"/>
        </w:rPr>
      </w:pPr>
    </w:p>
    <w:p w:rsidR="00C5756E" w:rsidRPr="00312B87" w:rsidRDefault="00C5756E" w:rsidP="007F0ED3">
      <w:pPr>
        <w:pStyle w:val="BodyText"/>
        <w:rPr>
          <w:rFonts w:eastAsia="Arial Unicode MS"/>
          <w:sz w:val="22"/>
          <w:szCs w:val="22"/>
        </w:rPr>
      </w:pPr>
    </w:p>
    <w:p w:rsidR="00C5756E" w:rsidRPr="00312B87" w:rsidRDefault="00C5756E" w:rsidP="007F0ED3">
      <w:pPr>
        <w:pStyle w:val="BodyText"/>
        <w:rPr>
          <w:rFonts w:eastAsia="Arial Unicode MS"/>
          <w:sz w:val="22"/>
          <w:szCs w:val="22"/>
        </w:rPr>
      </w:pPr>
    </w:p>
    <w:p w:rsidR="007F0ED3" w:rsidRPr="00312B87" w:rsidRDefault="0077137C" w:rsidP="007F0ED3">
      <w:pPr>
        <w:pStyle w:val="BodyText"/>
        <w:rPr>
          <w:rFonts w:eastAsia="Arial Unicode MS"/>
          <w:sz w:val="22"/>
          <w:szCs w:val="22"/>
        </w:rPr>
      </w:pPr>
      <w:r>
        <w:rPr>
          <w:rFonts w:eastAsia="Arial Unicode MS"/>
          <w:noProof/>
          <w:sz w:val="22"/>
          <w:szCs w:val="22"/>
        </w:rPr>
        <w:pict>
          <v:shape id="AutoShape 628" o:spid="_x0000_s1055" type="#_x0000_t69" style="position:absolute;margin-left:0;margin-top:0;width:443.25pt;height:145.6pt;z-index:251700736;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zzTwIAAK4EAAAOAAAAZHJzL2Uyb0RvYy54bWysVG1v0zAQ/o7Ef7D8naWJ2i6Nlk7TxhDS&#10;gInBD7jaTmPwG7bbdPz6nZ2sdCDxAZEPls9399zLc5eLy4NWZC98kNa0tDybUSIMs1yabUu/frl9&#10;U1MSIhgOyhrR0kcR6OX69auLwTWisr1VXHiCICY0g2tpH6NriiKwXmgIZ9YJg8rOeg0RRb8tuIcB&#10;0bUqqtlsWQzWc+ctEyHg682opOuM33WCxU9dF0QkqqWYW8ynz+cmncX6ApqtB9dLNqUB/5CFBmkw&#10;6BHqBiKQnZd/QGnJvA22i2fM6sJ2nWQi14DVlLPfqnnowYlcCzYnuGObwv+DZR/3955I3tI5JQY0&#10;UnS1izZHJsuqTg0aXGjQ7sHd+1RicHeWfQ/E2OsezFZceW+HXgDHtMpkX7xwSEJAV7IZPliO+ID4&#10;uVeHzusEiF0gh0zJ45EScYiE4eNiWa2q8wUlDHVlPV+VVSatgObZ3fkQ3wmrSbq0VIkufpbbPua8&#10;ciDY34WY2eFTjcC/lZR0WiHZe1BkMcNvGoYTm+rUZjmr62WuD5oJEbN4jp47Y5Xkt1KpLPjt5lp5&#10;gvAtvc3f5BxOzZQhQ0ureoFF/h0jpTgmiWFfYGgZcYmU1C2tj0bQJE7eGp5HPIJU4x2dlZlISryM&#10;/MbD5pDHoDxSvrH8EWnzdlwaXHK89Nb/pGTAhWlp+LEDLyhR7w1Svyrn87RhWZgvzpEn4k81m1MN&#10;GIZQLY2UjNfrOG7lzvlEXhql1A5j0zh2Mj7P1ZjVlD8uBd5ebN2pnK1+/WbWTwAAAP//AwBQSwME&#10;FAAGAAgAAAAhABmifYbaAAAABQEAAA8AAABkcnMvZG93bnJldi54bWxMj09LxDAQxe+C3yGM4M1N&#10;N+JSa9NFRAVv2tV7tpk2xWZSk/TPfnujF70MPN7jvd+U+9UObEYfekcStpsMGFLjdE+dhPfD01UO&#10;LERFWg2OUMIJA+yr87NSFdot9IZzHTuWSigUSoKJcSw4D41Bq8LGjUjJa523KibpO669WlK5HbjI&#10;sh23qqe0YNSIDwabz3qyEqaTeRH++vH1Aw/Pi2i/2nqhWcrLi/X+DljENf6F4Qc/oUOVmI5uIh3Y&#10;ICE9En9v8vJ8dwPsKEHcbgXwquT/6atvAAAA//8DAFBLAQItABQABgAIAAAAIQC2gziS/gAAAOEB&#10;AAATAAAAAAAAAAAAAAAAAAAAAABbQ29udGVudF9UeXBlc10ueG1sUEsBAi0AFAAGAAgAAAAhADj9&#10;If/WAAAAlAEAAAsAAAAAAAAAAAAAAAAALwEAAF9yZWxzLy5yZWxzUEsBAi0AFAAGAAgAAAAhAHW8&#10;7PNPAgAArgQAAA4AAAAAAAAAAAAAAAAALgIAAGRycy9lMm9Eb2MueG1sUEsBAi0AFAAGAAgAAAAh&#10;ABmifYbaAAAABQEAAA8AAAAAAAAAAAAAAAAAqQQAAGRycy9kb3ducmV2LnhtbFBLBQYAAAAABAAE&#10;APMAAACwBQAAAAA=&#10;" strokeweight="2.25pt">
            <v:textbox style="mso-next-textbox:#AutoShape 628">
              <w:txbxContent>
                <w:p w:rsidR="00E23405" w:rsidRPr="009E2076" w:rsidRDefault="00E23405" w:rsidP="009F01E1">
                  <w:pPr>
                    <w:spacing w:before="120"/>
                    <w:jc w:val="center"/>
                    <w:rPr>
                      <w:rFonts w:ascii="Arial Narrow" w:hAnsi="Arial Narrow"/>
                      <w:b/>
                      <w:bCs/>
                      <w:sz w:val="32"/>
                      <w:szCs w:val="32"/>
                    </w:rPr>
                  </w:pPr>
                  <w:r>
                    <w:rPr>
                      <w:rFonts w:ascii="Arial Narrow" w:hAnsi="Arial Narrow"/>
                      <w:b/>
                      <w:bCs/>
                      <w:sz w:val="32"/>
                      <w:szCs w:val="32"/>
                    </w:rPr>
                    <w:t>Pièce N°17</w:t>
                  </w:r>
                  <w:r w:rsidRPr="009E2076">
                    <w:rPr>
                      <w:rFonts w:ascii="Arial Narrow" w:hAnsi="Arial Narrow"/>
                      <w:b/>
                      <w:bCs/>
                      <w:sz w:val="32"/>
                      <w:szCs w:val="32"/>
                    </w:rPr>
                    <w:t xml:space="preserve"> :</w:t>
                  </w:r>
                </w:p>
                <w:p w:rsidR="00E23405" w:rsidRPr="009E2076" w:rsidRDefault="00E23405" w:rsidP="009F01E1">
                  <w:pPr>
                    <w:jc w:val="center"/>
                    <w:rPr>
                      <w:rFonts w:ascii="Arial Narrow" w:hAnsi="Arial Narrow"/>
                      <w:b/>
                      <w:bCs/>
                      <w:sz w:val="32"/>
                      <w:szCs w:val="32"/>
                    </w:rPr>
                  </w:pPr>
                  <w:r w:rsidRPr="009E2076">
                    <w:rPr>
                      <w:rFonts w:ascii="Arial Narrow" w:hAnsi="Arial Narrow"/>
                      <w:b/>
                      <w:bCs/>
                      <w:sz w:val="32"/>
                      <w:szCs w:val="32"/>
                    </w:rPr>
                    <w:t>ETUDES PREALABLE.</w:t>
                  </w:r>
                </w:p>
                <w:p w:rsidR="00E23405" w:rsidRPr="009E2076" w:rsidRDefault="00E23405" w:rsidP="009F01E1">
                  <w:pPr>
                    <w:jc w:val="center"/>
                    <w:rPr>
                      <w:rFonts w:ascii="Arial Narrow" w:hAnsi="Arial Narrow"/>
                      <w:b/>
                      <w:bCs/>
                      <w:sz w:val="32"/>
                      <w:szCs w:val="32"/>
                    </w:rPr>
                  </w:pPr>
                  <w:r w:rsidRPr="009E2076">
                    <w:rPr>
                      <w:rFonts w:ascii="Arial Narrow" w:hAnsi="Arial Narrow"/>
                      <w:b/>
                      <w:bCs/>
                      <w:sz w:val="32"/>
                      <w:szCs w:val="32"/>
                    </w:rPr>
                    <w:t>(PLANS)</w:t>
                  </w:r>
                </w:p>
              </w:txbxContent>
            </v:textbox>
            <w10:wrap type="square" anchorx="margin" anchory="margin"/>
          </v:shape>
        </w:pict>
      </w:r>
    </w:p>
    <w:p w:rsidR="007F0ED3" w:rsidRDefault="007F0ED3" w:rsidP="007F0ED3">
      <w:pPr>
        <w:pStyle w:val="BodyText"/>
        <w:rPr>
          <w:rFonts w:eastAsia="Arial Unicode MS"/>
          <w:sz w:val="22"/>
          <w:szCs w:val="22"/>
        </w:rPr>
      </w:pPr>
    </w:p>
    <w:p w:rsidR="008D598B" w:rsidRDefault="008D598B" w:rsidP="007F0ED3">
      <w:pPr>
        <w:pStyle w:val="BodyText"/>
        <w:rPr>
          <w:rFonts w:eastAsia="Arial Unicode MS"/>
          <w:sz w:val="22"/>
          <w:szCs w:val="22"/>
        </w:rPr>
      </w:pPr>
    </w:p>
    <w:p w:rsidR="008D598B" w:rsidRDefault="008D598B" w:rsidP="007F0ED3">
      <w:pPr>
        <w:pStyle w:val="BodyText"/>
        <w:rPr>
          <w:rFonts w:eastAsia="Arial Unicode MS"/>
          <w:sz w:val="22"/>
          <w:szCs w:val="22"/>
        </w:rPr>
      </w:pPr>
    </w:p>
    <w:p w:rsidR="008D598B" w:rsidRDefault="008D598B" w:rsidP="007F0ED3">
      <w:pPr>
        <w:pStyle w:val="BodyText"/>
        <w:rPr>
          <w:rFonts w:eastAsia="Arial Unicode MS"/>
          <w:sz w:val="22"/>
          <w:szCs w:val="22"/>
        </w:rPr>
      </w:pPr>
    </w:p>
    <w:p w:rsidR="008D598B" w:rsidRDefault="008D598B" w:rsidP="007F0ED3">
      <w:pPr>
        <w:pStyle w:val="BodyText"/>
        <w:rPr>
          <w:rFonts w:eastAsia="Arial Unicode MS"/>
          <w:sz w:val="22"/>
          <w:szCs w:val="22"/>
        </w:rPr>
      </w:pPr>
    </w:p>
    <w:p w:rsidR="008D598B" w:rsidRPr="00312B87" w:rsidRDefault="008D598B"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7F0ED3" w:rsidRPr="00312B87" w:rsidRDefault="007F0ED3" w:rsidP="007F0ED3">
      <w:pPr>
        <w:pStyle w:val="BodyText"/>
        <w:rPr>
          <w:rFonts w:eastAsia="Arial Unicode MS"/>
          <w:sz w:val="22"/>
          <w:szCs w:val="22"/>
        </w:rPr>
      </w:pPr>
    </w:p>
    <w:p w:rsidR="00BE771A" w:rsidRPr="00312B87" w:rsidRDefault="00BE771A" w:rsidP="007F0ED3">
      <w:pPr>
        <w:pStyle w:val="BodyText"/>
        <w:rPr>
          <w:rFonts w:eastAsia="Arial Unicode MS"/>
          <w:sz w:val="22"/>
          <w:szCs w:val="22"/>
        </w:rPr>
      </w:pPr>
    </w:p>
    <w:p w:rsidR="00BE771A" w:rsidRPr="00312B87" w:rsidRDefault="00BE771A" w:rsidP="007F0ED3">
      <w:pPr>
        <w:pStyle w:val="BodyText"/>
        <w:rPr>
          <w:rFonts w:eastAsia="Arial Unicode MS"/>
          <w:sz w:val="22"/>
          <w:szCs w:val="22"/>
        </w:rPr>
      </w:pPr>
    </w:p>
    <w:p w:rsidR="008D598B" w:rsidRDefault="008D598B" w:rsidP="00BF78E4">
      <w:pPr>
        <w:pStyle w:val="BodyText3"/>
        <w:spacing w:before="120" w:after="120"/>
        <w:rPr>
          <w:rFonts w:eastAsia="Arial Unicode MS"/>
          <w:sz w:val="22"/>
          <w:szCs w:val="22"/>
        </w:rPr>
      </w:pPr>
    </w:p>
    <w:p w:rsidR="008D598B" w:rsidRDefault="008D598B" w:rsidP="00BF78E4">
      <w:pPr>
        <w:pStyle w:val="BodyText3"/>
        <w:spacing w:before="120" w:after="120"/>
        <w:rPr>
          <w:rFonts w:eastAsia="Arial Unicode MS"/>
          <w:sz w:val="22"/>
          <w:szCs w:val="22"/>
        </w:rPr>
      </w:pPr>
    </w:p>
    <w:p w:rsidR="007F0ED3" w:rsidRPr="00312B87" w:rsidRDefault="007F0ED3" w:rsidP="00BF78E4">
      <w:pPr>
        <w:pStyle w:val="BodyText3"/>
        <w:spacing w:before="120" w:after="120"/>
        <w:rPr>
          <w:rFonts w:eastAsia="Arial Unicode MS"/>
          <w:sz w:val="22"/>
          <w:szCs w:val="22"/>
        </w:rPr>
      </w:pPr>
    </w:p>
    <w:p w:rsidR="007F0ED3" w:rsidRPr="00312B87" w:rsidRDefault="007F0ED3" w:rsidP="00BF78E4">
      <w:pPr>
        <w:pStyle w:val="BodyText3"/>
        <w:spacing w:before="120" w:after="120"/>
        <w:rPr>
          <w:rFonts w:eastAsia="Arial Unicode MS"/>
          <w:b w:val="0"/>
          <w:sz w:val="22"/>
          <w:szCs w:val="22"/>
        </w:rPr>
      </w:pPr>
    </w:p>
    <w:p w:rsidR="007F0ED3" w:rsidRPr="00312B87" w:rsidRDefault="007F0ED3" w:rsidP="00BF78E4">
      <w:pPr>
        <w:pStyle w:val="BodyText3"/>
        <w:spacing w:before="120" w:after="120"/>
        <w:rPr>
          <w:rFonts w:eastAsia="Arial Unicode MS"/>
          <w:b w:val="0"/>
          <w:sz w:val="22"/>
          <w:szCs w:val="22"/>
        </w:rPr>
      </w:pPr>
    </w:p>
    <w:p w:rsidR="00181287" w:rsidRPr="00312B87" w:rsidRDefault="00181287" w:rsidP="00181287">
      <w:pPr>
        <w:rPr>
          <w:rFonts w:eastAsia="Arial Unicode MS"/>
          <w:caps/>
          <w:sz w:val="22"/>
          <w:szCs w:val="22"/>
        </w:rPr>
      </w:pPr>
    </w:p>
    <w:p w:rsidR="00181287" w:rsidRPr="00312B87" w:rsidRDefault="00181287" w:rsidP="00181287">
      <w:pPr>
        <w:rPr>
          <w:rFonts w:eastAsia="Arial Unicode MS"/>
          <w:caps/>
          <w:sz w:val="22"/>
          <w:szCs w:val="22"/>
        </w:rPr>
      </w:pPr>
    </w:p>
    <w:p w:rsidR="00181287" w:rsidRPr="00312B87" w:rsidRDefault="00181287" w:rsidP="00181287">
      <w:pPr>
        <w:rPr>
          <w:rFonts w:eastAsia="Arial Unicode MS"/>
          <w:caps/>
          <w:sz w:val="22"/>
          <w:szCs w:val="22"/>
        </w:rPr>
      </w:pPr>
    </w:p>
    <w:p w:rsidR="00181287" w:rsidRPr="00312B87" w:rsidRDefault="00181287" w:rsidP="00181287">
      <w:pPr>
        <w:spacing w:line="360" w:lineRule="auto"/>
        <w:jc w:val="center"/>
        <w:rPr>
          <w:rFonts w:eastAsia="Arial Unicode MS"/>
          <w:sz w:val="22"/>
          <w:szCs w:val="22"/>
        </w:rPr>
      </w:pPr>
    </w:p>
    <w:sectPr w:rsidR="00181287" w:rsidRPr="00312B87" w:rsidSect="004A05E4">
      <w:footerReference w:type="default" r:id="rId18"/>
      <w:pgSz w:w="11906" w:h="16838"/>
      <w:pgMar w:top="1134" w:right="1247" w:bottom="1134" w:left="1247" w:header="720" w:footer="44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AB4" w:rsidRDefault="00E70AB4">
      <w:r>
        <w:separator/>
      </w:r>
    </w:p>
  </w:endnote>
  <w:endnote w:type="continuationSeparator" w:id="1">
    <w:p w:rsidR="00E70AB4" w:rsidRDefault="00E70AB4">
      <w:r>
        <w:continuationSeparator/>
      </w:r>
    </w:p>
  </w:endnote>
</w:endnotes>
</file>

<file path=word/fontTable.xml><?xml version="1.0" encoding="utf-8"?>
<w:fonts xmlns:r="http://schemas.openxmlformats.org/officeDocument/2006/relationships" xmlns:w="http://schemas.openxmlformats.org/wordprocessingml/2006/main">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stleTLig">
    <w:charset w:val="00"/>
    <w:family w:val="swiss"/>
    <w:pitch w:val="variable"/>
    <w:sig w:usb0="00000007" w:usb1="00000000" w:usb2="00000000" w:usb3="00000000" w:csb0="00000013" w:csb1="00000000"/>
  </w:font>
  <w:font w:name="Trebuchet MS">
    <w:panose1 w:val="020B0603020202020204"/>
    <w:charset w:val="00"/>
    <w:family w:val="swiss"/>
    <w:pitch w:val="variable"/>
    <w:sig w:usb0="00000287" w:usb1="00000000" w:usb2="00000000" w:usb3="00000000" w:csb0="0000009F" w:csb1="00000000"/>
  </w:font>
  <w:font w:name="WildWest">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altName w:val="Calibri"/>
    <w:charset w:val="00"/>
    <w:family w:val="swiss"/>
    <w:pitch w:val="variable"/>
    <w:sig w:usb0="00000001"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Omega">
    <w:charset w:val="00"/>
    <w:family w:val="swiss"/>
    <w:pitch w:val="variable"/>
    <w:sig w:usb0="00000001" w:usb1="00000000" w:usb2="00000000" w:usb3="00000000" w:csb0="00000093" w:csb1="00000000"/>
  </w:font>
  <w:font w:name="CG Times">
    <w:altName w:val="Times New Roman"/>
    <w:charset w:val="00"/>
    <w:family w:val="roman"/>
    <w:pitch w:val="variable"/>
    <w:sig w:usb0="00000007" w:usb1="00000000" w:usb2="00000000" w:usb3="00000000" w:csb0="00000093"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Black">
    <w:panose1 w:val="020B0A04020102020204"/>
    <w:charset w:val="00"/>
    <w:family w:val="swiss"/>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Albertus Extra Bold">
    <w:altName w:val="Candara"/>
    <w:charset w:val="00"/>
    <w:family w:val="swiss"/>
    <w:pitch w:val="variable"/>
    <w:sig w:usb0="00000001" w:usb1="00000000" w:usb2="00000000" w:usb3="00000000" w:csb0="00000093"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7484"/>
      <w:docPartObj>
        <w:docPartGallery w:val="Page Numbers (Bottom of Page)"/>
        <w:docPartUnique/>
      </w:docPartObj>
    </w:sdtPr>
    <w:sdtContent>
      <w:sdt>
        <w:sdtPr>
          <w:id w:val="2147485"/>
          <w:docPartObj>
            <w:docPartGallery w:val="Page Numbers (Top of Page)"/>
            <w:docPartUnique/>
          </w:docPartObj>
        </w:sdtPr>
        <w:sdtContent>
          <w:p w:rsidR="00E23405" w:rsidRDefault="00E23405">
            <w:pPr>
              <w:pStyle w:val="Footer"/>
              <w:jc w:val="right"/>
            </w:pPr>
          </w:p>
          <w:p w:rsidR="00E23405" w:rsidRDefault="00E23405">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sidR="00E70AB4">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E70AB4">
              <w:rPr>
                <w:b/>
                <w:bCs/>
                <w:noProof/>
              </w:rPr>
              <w:t>1</w:t>
            </w:r>
            <w:r>
              <w:rPr>
                <w:b/>
                <w:bCs/>
                <w:sz w:val="24"/>
                <w:szCs w:val="24"/>
              </w:rPr>
              <w:fldChar w:fldCharType="end"/>
            </w:r>
          </w:p>
        </w:sdtContent>
      </w:sdt>
    </w:sdtContent>
  </w:sdt>
  <w:p w:rsidR="00E23405" w:rsidRDefault="00E234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AB4" w:rsidRDefault="00E70AB4">
      <w:r>
        <w:separator/>
      </w:r>
    </w:p>
  </w:footnote>
  <w:footnote w:type="continuationSeparator" w:id="1">
    <w:p w:rsidR="00E70AB4" w:rsidRDefault="00E70A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6AE314"/>
    <w:multiLevelType w:val="hybridMultilevel"/>
    <w:tmpl w:val="A403F2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6E97F3E"/>
    <w:multiLevelType w:val="hybridMultilevel"/>
    <w:tmpl w:val="0AE36230"/>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B2656AC"/>
    <w:multiLevelType w:val="hybridMultilevel"/>
    <w:tmpl w:val="A91DFA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8C4B246A"/>
    <w:multiLevelType w:val="hybridMultilevel"/>
    <w:tmpl w:val="9AD39E7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8ECC9425"/>
    <w:multiLevelType w:val="hybridMultilevel"/>
    <w:tmpl w:val="AFD978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906FB1E9"/>
    <w:multiLevelType w:val="hybridMultilevel"/>
    <w:tmpl w:val="1AEA34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971E500B"/>
    <w:multiLevelType w:val="hybridMultilevel"/>
    <w:tmpl w:val="2127A8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9AEE0D4D"/>
    <w:multiLevelType w:val="hybridMultilevel"/>
    <w:tmpl w:val="7BE1E996"/>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9F0EC6E9"/>
    <w:multiLevelType w:val="hybridMultilevel"/>
    <w:tmpl w:val="36F2539A"/>
    <w:lvl w:ilvl="0" w:tplc="B09601CE">
      <w:start w:val="1"/>
      <w:numFmt w:val="lowerLetter"/>
      <w:lvlText w:val="%1-"/>
      <w:lvlJc w:val="left"/>
      <w:rPr>
        <w:rFonts w:ascii="Tw Cen MT" w:eastAsiaTheme="minorHAnsi" w:hAnsi="Tw Cen MT"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A1A245F0"/>
    <w:multiLevelType w:val="hybridMultilevel"/>
    <w:tmpl w:val="CD41CC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A40D314A"/>
    <w:multiLevelType w:val="hybridMultilevel"/>
    <w:tmpl w:val="3F9D60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A6A0B979"/>
    <w:multiLevelType w:val="hybridMultilevel"/>
    <w:tmpl w:val="FF85C69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AE0EB6E7"/>
    <w:multiLevelType w:val="hybridMultilevel"/>
    <w:tmpl w:val="B9C952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AEBE4FBB"/>
    <w:multiLevelType w:val="hybridMultilevel"/>
    <w:tmpl w:val="55A391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B2848E94"/>
    <w:multiLevelType w:val="hybridMultilevel"/>
    <w:tmpl w:val="705A977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BED86AE0"/>
    <w:multiLevelType w:val="hybridMultilevel"/>
    <w:tmpl w:val="57412603"/>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BF669791"/>
    <w:multiLevelType w:val="hybridMultilevel"/>
    <w:tmpl w:val="6988CD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BF92FFD4"/>
    <w:multiLevelType w:val="hybridMultilevel"/>
    <w:tmpl w:val="0AC9804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C62BCF4E"/>
    <w:multiLevelType w:val="hybridMultilevel"/>
    <w:tmpl w:val="1620C44F"/>
    <w:lvl w:ilvl="0" w:tplc="FFFFFFFF">
      <w:start w:val="1"/>
      <w:numFmt w:val="ideographDigit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CA4FAF07"/>
    <w:multiLevelType w:val="hybridMultilevel"/>
    <w:tmpl w:val="B523170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CB6E9975"/>
    <w:multiLevelType w:val="hybridMultilevel"/>
    <w:tmpl w:val="B98C7415"/>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D047C344"/>
    <w:multiLevelType w:val="hybridMultilevel"/>
    <w:tmpl w:val="3655693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D5009DB2"/>
    <w:multiLevelType w:val="hybridMultilevel"/>
    <w:tmpl w:val="168E602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E5B4A0CD"/>
    <w:multiLevelType w:val="hybridMultilevel"/>
    <w:tmpl w:val="A02223B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E88ACC12"/>
    <w:multiLevelType w:val="hybridMultilevel"/>
    <w:tmpl w:val="C061CB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ECFF4D76"/>
    <w:multiLevelType w:val="hybridMultilevel"/>
    <w:tmpl w:val="E58408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ED5A63D9"/>
    <w:multiLevelType w:val="hybridMultilevel"/>
    <w:tmpl w:val="10904E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F23774B8"/>
    <w:multiLevelType w:val="hybridMultilevel"/>
    <w:tmpl w:val="8551B17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F9B7A67F"/>
    <w:multiLevelType w:val="hybridMultilevel"/>
    <w:tmpl w:val="A8574C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FD90EFCA"/>
    <w:multiLevelType w:val="hybridMultilevel"/>
    <w:tmpl w:val="F5B1892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FDEF1E20"/>
    <w:multiLevelType w:val="hybridMultilevel"/>
    <w:tmpl w:val="A91A4F8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FFFFFF81"/>
    <w:multiLevelType w:val="singleLevel"/>
    <w:tmpl w:val="7ECCC2DC"/>
    <w:lvl w:ilvl="0">
      <w:start w:val="1"/>
      <w:numFmt w:val="bullet"/>
      <w:pStyle w:val="ListBullet4"/>
      <w:lvlText w:val=""/>
      <w:lvlJc w:val="left"/>
      <w:pPr>
        <w:tabs>
          <w:tab w:val="num" w:pos="1209"/>
        </w:tabs>
        <w:ind w:left="1209" w:hanging="360"/>
      </w:pPr>
      <w:rPr>
        <w:rFonts w:ascii="Symbol" w:hAnsi="Symbol" w:hint="default"/>
      </w:rPr>
    </w:lvl>
  </w:abstractNum>
  <w:abstractNum w:abstractNumId="32">
    <w:nsid w:val="FFFFFF82"/>
    <w:multiLevelType w:val="singleLevel"/>
    <w:tmpl w:val="8452D42E"/>
    <w:lvl w:ilvl="0">
      <w:start w:val="1"/>
      <w:numFmt w:val="bullet"/>
      <w:pStyle w:val="ListBullet3"/>
      <w:lvlText w:val=""/>
      <w:lvlJc w:val="left"/>
      <w:pPr>
        <w:tabs>
          <w:tab w:val="num" w:pos="926"/>
        </w:tabs>
        <w:ind w:left="926" w:hanging="360"/>
      </w:pPr>
      <w:rPr>
        <w:rFonts w:ascii="Symbol" w:hAnsi="Symbol" w:hint="default"/>
      </w:rPr>
    </w:lvl>
  </w:abstractNum>
  <w:abstractNum w:abstractNumId="33">
    <w:nsid w:val="FFFFFF83"/>
    <w:multiLevelType w:val="singleLevel"/>
    <w:tmpl w:val="E876A592"/>
    <w:lvl w:ilvl="0">
      <w:start w:val="1"/>
      <w:numFmt w:val="bullet"/>
      <w:pStyle w:val="ListBullet2"/>
      <w:lvlText w:val=""/>
      <w:lvlJc w:val="left"/>
      <w:pPr>
        <w:tabs>
          <w:tab w:val="num" w:pos="643"/>
        </w:tabs>
        <w:ind w:left="643" w:hanging="360"/>
      </w:pPr>
      <w:rPr>
        <w:rFonts w:ascii="Symbol" w:hAnsi="Symbol" w:hint="default"/>
      </w:rPr>
    </w:lvl>
  </w:abstractNum>
  <w:abstractNum w:abstractNumId="34">
    <w:nsid w:val="FFFFFF89"/>
    <w:multiLevelType w:val="singleLevel"/>
    <w:tmpl w:val="712ABD34"/>
    <w:lvl w:ilvl="0">
      <w:start w:val="1"/>
      <w:numFmt w:val="bullet"/>
      <w:pStyle w:val="ListBullet"/>
      <w:lvlText w:val=""/>
      <w:lvlJc w:val="left"/>
      <w:pPr>
        <w:tabs>
          <w:tab w:val="num" w:pos="360"/>
        </w:tabs>
        <w:ind w:left="360" w:hanging="360"/>
      </w:pPr>
      <w:rPr>
        <w:rFonts w:ascii="Symbol" w:hAnsi="Symbol" w:hint="default"/>
      </w:rPr>
    </w:lvl>
  </w:abstractNum>
  <w:abstractNum w:abstractNumId="35">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36">
    <w:nsid w:val="0000001E"/>
    <w:multiLevelType w:val="multilevel"/>
    <w:tmpl w:val="0000001E"/>
    <w:name w:val="WW8Num42"/>
    <w:lvl w:ilvl="0">
      <w:start w:val="1"/>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7">
    <w:nsid w:val="011EC7CA"/>
    <w:multiLevelType w:val="hybridMultilevel"/>
    <w:tmpl w:val="F04DB9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02E71247"/>
    <w:multiLevelType w:val="hybridMultilevel"/>
    <w:tmpl w:val="AF7A650E"/>
    <w:lvl w:ilvl="0" w:tplc="F700495A">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04026B78"/>
    <w:multiLevelType w:val="hybridMultilevel"/>
    <w:tmpl w:val="46360800"/>
    <w:lvl w:ilvl="0" w:tplc="F700495A">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05605A60"/>
    <w:multiLevelType w:val="hybridMultilevel"/>
    <w:tmpl w:val="7EA8855E"/>
    <w:lvl w:ilvl="0" w:tplc="040C0005">
      <w:start w:val="1"/>
      <w:numFmt w:val="bullet"/>
      <w:lvlText w:val=""/>
      <w:lvlJc w:val="left"/>
      <w:pPr>
        <w:tabs>
          <w:tab w:val="num" w:pos="1420"/>
        </w:tabs>
        <w:ind w:left="1420" w:hanging="360"/>
      </w:pPr>
      <w:rPr>
        <w:rFonts w:ascii="Wingdings" w:hAnsi="Wingdings" w:hint="default"/>
      </w:rPr>
    </w:lvl>
    <w:lvl w:ilvl="1" w:tplc="040C0003" w:tentative="1">
      <w:start w:val="1"/>
      <w:numFmt w:val="bullet"/>
      <w:lvlText w:val="o"/>
      <w:lvlJc w:val="left"/>
      <w:pPr>
        <w:tabs>
          <w:tab w:val="num" w:pos="2140"/>
        </w:tabs>
        <w:ind w:left="2140" w:hanging="360"/>
      </w:pPr>
      <w:rPr>
        <w:rFonts w:ascii="Courier New" w:hAnsi="Courier New" w:hint="default"/>
      </w:rPr>
    </w:lvl>
    <w:lvl w:ilvl="2" w:tplc="040C0005" w:tentative="1">
      <w:start w:val="1"/>
      <w:numFmt w:val="bullet"/>
      <w:lvlText w:val=""/>
      <w:lvlJc w:val="left"/>
      <w:pPr>
        <w:tabs>
          <w:tab w:val="num" w:pos="2860"/>
        </w:tabs>
        <w:ind w:left="2860" w:hanging="360"/>
      </w:pPr>
      <w:rPr>
        <w:rFonts w:ascii="Wingdings" w:hAnsi="Wingdings" w:hint="default"/>
      </w:rPr>
    </w:lvl>
    <w:lvl w:ilvl="3" w:tplc="040C0001" w:tentative="1">
      <w:start w:val="1"/>
      <w:numFmt w:val="bullet"/>
      <w:lvlText w:val=""/>
      <w:lvlJc w:val="left"/>
      <w:pPr>
        <w:tabs>
          <w:tab w:val="num" w:pos="3580"/>
        </w:tabs>
        <w:ind w:left="3580" w:hanging="360"/>
      </w:pPr>
      <w:rPr>
        <w:rFonts w:ascii="Symbol" w:hAnsi="Symbol" w:hint="default"/>
      </w:rPr>
    </w:lvl>
    <w:lvl w:ilvl="4" w:tplc="040C0003" w:tentative="1">
      <w:start w:val="1"/>
      <w:numFmt w:val="bullet"/>
      <w:lvlText w:val="o"/>
      <w:lvlJc w:val="left"/>
      <w:pPr>
        <w:tabs>
          <w:tab w:val="num" w:pos="4300"/>
        </w:tabs>
        <w:ind w:left="4300" w:hanging="360"/>
      </w:pPr>
      <w:rPr>
        <w:rFonts w:ascii="Courier New" w:hAnsi="Courier New" w:hint="default"/>
      </w:rPr>
    </w:lvl>
    <w:lvl w:ilvl="5" w:tplc="040C0005" w:tentative="1">
      <w:start w:val="1"/>
      <w:numFmt w:val="bullet"/>
      <w:lvlText w:val=""/>
      <w:lvlJc w:val="left"/>
      <w:pPr>
        <w:tabs>
          <w:tab w:val="num" w:pos="5020"/>
        </w:tabs>
        <w:ind w:left="5020" w:hanging="360"/>
      </w:pPr>
      <w:rPr>
        <w:rFonts w:ascii="Wingdings" w:hAnsi="Wingdings" w:hint="default"/>
      </w:rPr>
    </w:lvl>
    <w:lvl w:ilvl="6" w:tplc="040C0001" w:tentative="1">
      <w:start w:val="1"/>
      <w:numFmt w:val="bullet"/>
      <w:lvlText w:val=""/>
      <w:lvlJc w:val="left"/>
      <w:pPr>
        <w:tabs>
          <w:tab w:val="num" w:pos="5740"/>
        </w:tabs>
        <w:ind w:left="5740" w:hanging="360"/>
      </w:pPr>
      <w:rPr>
        <w:rFonts w:ascii="Symbol" w:hAnsi="Symbol" w:hint="default"/>
      </w:rPr>
    </w:lvl>
    <w:lvl w:ilvl="7" w:tplc="040C0003" w:tentative="1">
      <w:start w:val="1"/>
      <w:numFmt w:val="bullet"/>
      <w:lvlText w:val="o"/>
      <w:lvlJc w:val="left"/>
      <w:pPr>
        <w:tabs>
          <w:tab w:val="num" w:pos="6460"/>
        </w:tabs>
        <w:ind w:left="6460" w:hanging="360"/>
      </w:pPr>
      <w:rPr>
        <w:rFonts w:ascii="Courier New" w:hAnsi="Courier New" w:hint="default"/>
      </w:rPr>
    </w:lvl>
    <w:lvl w:ilvl="8" w:tplc="040C0005" w:tentative="1">
      <w:start w:val="1"/>
      <w:numFmt w:val="bullet"/>
      <w:lvlText w:val=""/>
      <w:lvlJc w:val="left"/>
      <w:pPr>
        <w:tabs>
          <w:tab w:val="num" w:pos="7180"/>
        </w:tabs>
        <w:ind w:left="7180" w:hanging="360"/>
      </w:pPr>
      <w:rPr>
        <w:rFonts w:ascii="Wingdings" w:hAnsi="Wingdings" w:hint="default"/>
      </w:rPr>
    </w:lvl>
  </w:abstractNum>
  <w:abstractNum w:abstractNumId="43">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4">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5">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46">
    <w:nsid w:val="0C5850AB"/>
    <w:multiLevelType w:val="multilevel"/>
    <w:tmpl w:val="AC42D1EA"/>
    <w:lvl w:ilvl="0">
      <w:start w:val="1"/>
      <w:numFmt w:val="lowerRoman"/>
      <w:pStyle w:val="ListNumber"/>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47">
    <w:nsid w:val="0EDE0289"/>
    <w:multiLevelType w:val="hybridMultilevel"/>
    <w:tmpl w:val="ECFC3900"/>
    <w:lvl w:ilvl="0" w:tplc="040C0001">
      <w:start w:val="1"/>
      <w:numFmt w:val="bullet"/>
      <w:lvlText w:val=""/>
      <w:lvlJc w:val="left"/>
      <w:pPr>
        <w:ind w:left="3130" w:hanging="360"/>
      </w:pPr>
      <w:rPr>
        <w:rFonts w:ascii="Symbol" w:hAnsi="Symbol" w:hint="default"/>
      </w:rPr>
    </w:lvl>
    <w:lvl w:ilvl="1" w:tplc="040C0003" w:tentative="1">
      <w:start w:val="1"/>
      <w:numFmt w:val="bullet"/>
      <w:lvlText w:val="o"/>
      <w:lvlJc w:val="left"/>
      <w:pPr>
        <w:ind w:left="3850" w:hanging="360"/>
      </w:pPr>
      <w:rPr>
        <w:rFonts w:ascii="Courier New" w:hAnsi="Courier New" w:cs="Courier New" w:hint="default"/>
      </w:rPr>
    </w:lvl>
    <w:lvl w:ilvl="2" w:tplc="040C0005" w:tentative="1">
      <w:start w:val="1"/>
      <w:numFmt w:val="bullet"/>
      <w:lvlText w:val=""/>
      <w:lvlJc w:val="left"/>
      <w:pPr>
        <w:ind w:left="4570" w:hanging="360"/>
      </w:pPr>
      <w:rPr>
        <w:rFonts w:ascii="Wingdings" w:hAnsi="Wingdings" w:hint="default"/>
      </w:rPr>
    </w:lvl>
    <w:lvl w:ilvl="3" w:tplc="040C0001" w:tentative="1">
      <w:start w:val="1"/>
      <w:numFmt w:val="bullet"/>
      <w:lvlText w:val=""/>
      <w:lvlJc w:val="left"/>
      <w:pPr>
        <w:ind w:left="5290" w:hanging="360"/>
      </w:pPr>
      <w:rPr>
        <w:rFonts w:ascii="Symbol" w:hAnsi="Symbol" w:hint="default"/>
      </w:rPr>
    </w:lvl>
    <w:lvl w:ilvl="4" w:tplc="040C0003" w:tentative="1">
      <w:start w:val="1"/>
      <w:numFmt w:val="bullet"/>
      <w:lvlText w:val="o"/>
      <w:lvlJc w:val="left"/>
      <w:pPr>
        <w:ind w:left="6010" w:hanging="360"/>
      </w:pPr>
      <w:rPr>
        <w:rFonts w:ascii="Courier New" w:hAnsi="Courier New" w:cs="Courier New" w:hint="default"/>
      </w:rPr>
    </w:lvl>
    <w:lvl w:ilvl="5" w:tplc="040C0005" w:tentative="1">
      <w:start w:val="1"/>
      <w:numFmt w:val="bullet"/>
      <w:lvlText w:val=""/>
      <w:lvlJc w:val="left"/>
      <w:pPr>
        <w:ind w:left="6730" w:hanging="360"/>
      </w:pPr>
      <w:rPr>
        <w:rFonts w:ascii="Wingdings" w:hAnsi="Wingdings" w:hint="default"/>
      </w:rPr>
    </w:lvl>
    <w:lvl w:ilvl="6" w:tplc="040C0001" w:tentative="1">
      <w:start w:val="1"/>
      <w:numFmt w:val="bullet"/>
      <w:lvlText w:val=""/>
      <w:lvlJc w:val="left"/>
      <w:pPr>
        <w:ind w:left="7450" w:hanging="360"/>
      </w:pPr>
      <w:rPr>
        <w:rFonts w:ascii="Symbol" w:hAnsi="Symbol" w:hint="default"/>
      </w:rPr>
    </w:lvl>
    <w:lvl w:ilvl="7" w:tplc="040C0003" w:tentative="1">
      <w:start w:val="1"/>
      <w:numFmt w:val="bullet"/>
      <w:lvlText w:val="o"/>
      <w:lvlJc w:val="left"/>
      <w:pPr>
        <w:ind w:left="8170" w:hanging="360"/>
      </w:pPr>
      <w:rPr>
        <w:rFonts w:ascii="Courier New" w:hAnsi="Courier New" w:cs="Courier New" w:hint="default"/>
      </w:rPr>
    </w:lvl>
    <w:lvl w:ilvl="8" w:tplc="040C0005" w:tentative="1">
      <w:start w:val="1"/>
      <w:numFmt w:val="bullet"/>
      <w:lvlText w:val=""/>
      <w:lvlJc w:val="left"/>
      <w:pPr>
        <w:ind w:left="8890" w:hanging="360"/>
      </w:pPr>
      <w:rPr>
        <w:rFonts w:ascii="Wingdings" w:hAnsi="Wingdings" w:hint="default"/>
      </w:rPr>
    </w:lvl>
  </w:abstractNum>
  <w:abstractNum w:abstractNumId="48">
    <w:nsid w:val="0FBF9DF3"/>
    <w:multiLevelType w:val="hybridMultilevel"/>
    <w:tmpl w:val="1E9427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1040F1E8"/>
    <w:multiLevelType w:val="hybridMultilevel"/>
    <w:tmpl w:val="0E15B2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12847A3E"/>
    <w:multiLevelType w:val="multilevel"/>
    <w:tmpl w:val="0818CA86"/>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3">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54">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5">
    <w:nsid w:val="186C22DC"/>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198C338C"/>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7">
    <w:nsid w:val="19ED583C"/>
    <w:multiLevelType w:val="hybridMultilevel"/>
    <w:tmpl w:val="A72481B6"/>
    <w:lvl w:ilvl="0" w:tplc="AABA30FC">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9">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1C3C5672"/>
    <w:multiLevelType w:val="hybridMultilevel"/>
    <w:tmpl w:val="FBA45F3A"/>
    <w:lvl w:ilvl="0" w:tplc="F700495A">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1C413505"/>
    <w:multiLevelType w:val="hybridMultilevel"/>
    <w:tmpl w:val="1988F6D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1D6E2BC4"/>
    <w:multiLevelType w:val="hybridMultilevel"/>
    <w:tmpl w:val="D5ACCB86"/>
    <w:lvl w:ilvl="0" w:tplc="28F251A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1F33E2C8"/>
    <w:multiLevelType w:val="hybridMultilevel"/>
    <w:tmpl w:val="3C95E3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2008022E"/>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6">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7">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8">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nsid w:val="2493501B"/>
    <w:multiLevelType w:val="hybridMultilevel"/>
    <w:tmpl w:val="B71AFE2A"/>
    <w:lvl w:ilvl="0" w:tplc="B6D8F100">
      <w:start w:val="1"/>
      <w:numFmt w:val="decimal"/>
      <w:lvlText w:val="%1-"/>
      <w:lvlJc w:val="left"/>
      <w:pPr>
        <w:ind w:left="14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nsid w:val="24A63724"/>
    <w:multiLevelType w:val="hybridMultilevel"/>
    <w:tmpl w:val="5A3C140C"/>
    <w:lvl w:ilvl="0" w:tplc="F700495A">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26605F45"/>
    <w:multiLevelType w:val="hybridMultilevel"/>
    <w:tmpl w:val="372A8FCC"/>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28DA6FB8"/>
    <w:multiLevelType w:val="hybridMultilevel"/>
    <w:tmpl w:val="20D619B8"/>
    <w:lvl w:ilvl="0" w:tplc="92D0DFC4">
      <w:start w:val="1"/>
      <w:numFmt w:val="decimal"/>
      <w:lvlText w:val="%1"/>
      <w:lvlJc w:val="left"/>
      <w:pPr>
        <w:ind w:left="643"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297C3C52"/>
    <w:multiLevelType w:val="hybridMultilevel"/>
    <w:tmpl w:val="9822CFE4"/>
    <w:lvl w:ilvl="0" w:tplc="1F1CBA64">
      <w:start w:val="2"/>
      <w:numFmt w:val="bullet"/>
      <w:lvlText w:val="-"/>
      <w:lvlJc w:val="left"/>
      <w:pPr>
        <w:ind w:left="420" w:hanging="360"/>
      </w:pPr>
      <w:rPr>
        <w:rFonts w:ascii="Trebuchet MS" w:eastAsia="Calibri" w:hAnsi="Trebuchet MS" w:cs="Times New Roman" w:hint="default"/>
        <w:b w:val="0"/>
        <w:sz w:val="22"/>
        <w:szCs w:val="24"/>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75">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nsid w:val="2A726A90"/>
    <w:multiLevelType w:val="hybridMultilevel"/>
    <w:tmpl w:val="CB0053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nsid w:val="2B2E33D9"/>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78">
    <w:nsid w:val="2BCA14A8"/>
    <w:multiLevelType w:val="multilevel"/>
    <w:tmpl w:val="6638DA42"/>
    <w:lvl w:ilvl="0">
      <w:start w:val="1"/>
      <w:numFmt w:val="bullet"/>
      <w:lvlText w:val=""/>
      <w:lvlJc w:val="left"/>
      <w:pPr>
        <w:ind w:left="720" w:hanging="360"/>
      </w:pPr>
      <w:rPr>
        <w:rFonts w:ascii="Wingdings" w:hAnsi="Wingding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9">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0">
    <w:nsid w:val="33EC5E88"/>
    <w:multiLevelType w:val="hybridMultilevel"/>
    <w:tmpl w:val="171A99C4"/>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nsid w:val="3B8F362F"/>
    <w:multiLevelType w:val="hybridMultilevel"/>
    <w:tmpl w:val="095972E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nsid w:val="3D1B75EA"/>
    <w:multiLevelType w:val="hybridMultilevel"/>
    <w:tmpl w:val="C4B61EF6"/>
    <w:lvl w:ilvl="0" w:tplc="040C0009">
      <w:start w:val="1"/>
      <w:numFmt w:val="bullet"/>
      <w:lvlText w:val=""/>
      <w:lvlJc w:val="left"/>
      <w:pPr>
        <w:tabs>
          <w:tab w:val="num" w:pos="720"/>
        </w:tabs>
        <w:ind w:left="720" w:hanging="360"/>
      </w:pPr>
      <w:rPr>
        <w:rFonts w:ascii="Wingdings" w:hAnsi="Wingdings" w:hint="default"/>
      </w:rPr>
    </w:lvl>
    <w:lvl w:ilvl="1" w:tplc="040C0009">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4">
    <w:nsid w:val="3DB85B21"/>
    <w:multiLevelType w:val="hybridMultilevel"/>
    <w:tmpl w:val="F8DD46F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nsid w:val="3E8C8CE5"/>
    <w:multiLevelType w:val="hybridMultilevel"/>
    <w:tmpl w:val="C4A1BE6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7">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8">
    <w:nsid w:val="40B50FBB"/>
    <w:multiLevelType w:val="hybridMultilevel"/>
    <w:tmpl w:val="7BD06668"/>
    <w:lvl w:ilvl="0" w:tplc="4D80B81C">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nsid w:val="40DC737B"/>
    <w:multiLevelType w:val="hybridMultilevel"/>
    <w:tmpl w:val="14439E4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1">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2">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93">
    <w:nsid w:val="45AE5B4D"/>
    <w:multiLevelType w:val="hybridMultilevel"/>
    <w:tmpl w:val="B77E11B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rPr>
        <w:rFonts w:hint="default"/>
      </w:r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4">
    <w:nsid w:val="462A60D4"/>
    <w:multiLevelType w:val="hybridMultilevel"/>
    <w:tmpl w:val="8B1410B2"/>
    <w:lvl w:ilvl="0" w:tplc="F700495A">
      <w:numFmt w:val="bullet"/>
      <w:lvlText w:val="-"/>
      <w:lvlJc w:val="left"/>
      <w:rPr>
        <w:rFonts w:ascii="Tw Cen MT" w:eastAsia="Times New Roman" w:hAnsi="Tw Cen MT"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nsid w:val="4739A7DF"/>
    <w:multiLevelType w:val="hybridMultilevel"/>
    <w:tmpl w:val="EB0D73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nsid w:val="48BDFF08"/>
    <w:multiLevelType w:val="hybridMultilevel"/>
    <w:tmpl w:val="A87B85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98">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0">
    <w:nsid w:val="4C6E4C5C"/>
    <w:multiLevelType w:val="hybridMultilevel"/>
    <w:tmpl w:val="4BA2DF40"/>
    <w:lvl w:ilvl="0" w:tplc="040C000B">
      <w:start w:val="1"/>
      <w:numFmt w:val="bullet"/>
      <w:lvlText w:val=""/>
      <w:lvlJc w:val="left"/>
      <w:pPr>
        <w:ind w:left="1211" w:hanging="360"/>
      </w:pPr>
      <w:rPr>
        <w:rFonts w:ascii="Wingdings" w:hAnsi="Wingdings" w:hint="default"/>
      </w:rPr>
    </w:lvl>
    <w:lvl w:ilvl="1" w:tplc="040C0003">
      <w:start w:val="1"/>
      <w:numFmt w:val="bullet"/>
      <w:lvlText w:val="o"/>
      <w:lvlJc w:val="left"/>
      <w:pPr>
        <w:ind w:left="1645" w:hanging="360"/>
      </w:pPr>
      <w:rPr>
        <w:rFonts w:ascii="Courier New" w:hAnsi="Courier New" w:cs="Courier New" w:hint="default"/>
      </w:rPr>
    </w:lvl>
    <w:lvl w:ilvl="2" w:tplc="040C0005" w:tentative="1">
      <w:start w:val="1"/>
      <w:numFmt w:val="bullet"/>
      <w:lvlText w:val=""/>
      <w:lvlJc w:val="left"/>
      <w:pPr>
        <w:ind w:left="2365" w:hanging="360"/>
      </w:pPr>
      <w:rPr>
        <w:rFonts w:ascii="Wingdings" w:hAnsi="Wingdings" w:hint="default"/>
      </w:rPr>
    </w:lvl>
    <w:lvl w:ilvl="3" w:tplc="040C0001" w:tentative="1">
      <w:start w:val="1"/>
      <w:numFmt w:val="bullet"/>
      <w:lvlText w:val=""/>
      <w:lvlJc w:val="left"/>
      <w:pPr>
        <w:ind w:left="3085" w:hanging="360"/>
      </w:pPr>
      <w:rPr>
        <w:rFonts w:ascii="Symbol" w:hAnsi="Symbol" w:hint="default"/>
      </w:rPr>
    </w:lvl>
    <w:lvl w:ilvl="4" w:tplc="040C0003" w:tentative="1">
      <w:start w:val="1"/>
      <w:numFmt w:val="bullet"/>
      <w:lvlText w:val="o"/>
      <w:lvlJc w:val="left"/>
      <w:pPr>
        <w:ind w:left="3805" w:hanging="360"/>
      </w:pPr>
      <w:rPr>
        <w:rFonts w:ascii="Courier New" w:hAnsi="Courier New" w:cs="Courier New" w:hint="default"/>
      </w:rPr>
    </w:lvl>
    <w:lvl w:ilvl="5" w:tplc="040C0005" w:tentative="1">
      <w:start w:val="1"/>
      <w:numFmt w:val="bullet"/>
      <w:lvlText w:val=""/>
      <w:lvlJc w:val="left"/>
      <w:pPr>
        <w:ind w:left="4525" w:hanging="360"/>
      </w:pPr>
      <w:rPr>
        <w:rFonts w:ascii="Wingdings" w:hAnsi="Wingdings" w:hint="default"/>
      </w:rPr>
    </w:lvl>
    <w:lvl w:ilvl="6" w:tplc="040C0001" w:tentative="1">
      <w:start w:val="1"/>
      <w:numFmt w:val="bullet"/>
      <w:lvlText w:val=""/>
      <w:lvlJc w:val="left"/>
      <w:pPr>
        <w:ind w:left="5245" w:hanging="360"/>
      </w:pPr>
      <w:rPr>
        <w:rFonts w:ascii="Symbol" w:hAnsi="Symbol" w:hint="default"/>
      </w:rPr>
    </w:lvl>
    <w:lvl w:ilvl="7" w:tplc="040C0003" w:tentative="1">
      <w:start w:val="1"/>
      <w:numFmt w:val="bullet"/>
      <w:lvlText w:val="o"/>
      <w:lvlJc w:val="left"/>
      <w:pPr>
        <w:ind w:left="5965" w:hanging="360"/>
      </w:pPr>
      <w:rPr>
        <w:rFonts w:ascii="Courier New" w:hAnsi="Courier New" w:cs="Courier New" w:hint="default"/>
      </w:rPr>
    </w:lvl>
    <w:lvl w:ilvl="8" w:tplc="040C0005" w:tentative="1">
      <w:start w:val="1"/>
      <w:numFmt w:val="bullet"/>
      <w:lvlText w:val=""/>
      <w:lvlJc w:val="left"/>
      <w:pPr>
        <w:ind w:left="6685" w:hanging="360"/>
      </w:pPr>
      <w:rPr>
        <w:rFonts w:ascii="Wingdings" w:hAnsi="Wingdings" w:hint="default"/>
      </w:rPr>
    </w:lvl>
  </w:abstractNum>
  <w:abstractNum w:abstractNumId="101">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nsid w:val="500E77EE"/>
    <w:multiLevelType w:val="hybridMultilevel"/>
    <w:tmpl w:val="69A204BC"/>
    <w:lvl w:ilvl="0" w:tplc="F700495A">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nsid w:val="50F58BE1"/>
    <w:multiLevelType w:val="hybridMultilevel"/>
    <w:tmpl w:val="2A3BACC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4">
    <w:nsid w:val="5156138C"/>
    <w:multiLevelType w:val="hybridMultilevel"/>
    <w:tmpl w:val="1008412C"/>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5">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106">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7">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08">
    <w:nsid w:val="54452B7E"/>
    <w:multiLevelType w:val="hybridMultilevel"/>
    <w:tmpl w:val="93860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556249AA"/>
    <w:multiLevelType w:val="singleLevel"/>
    <w:tmpl w:val="802453D8"/>
    <w:lvl w:ilvl="0">
      <w:start w:val="1"/>
      <w:numFmt w:val="upperRoman"/>
      <w:pStyle w:val="Heading9"/>
      <w:lvlText w:val="%1."/>
      <w:lvlJc w:val="left"/>
      <w:pPr>
        <w:tabs>
          <w:tab w:val="num" w:pos="720"/>
        </w:tabs>
        <w:ind w:left="720" w:hanging="720"/>
      </w:pPr>
      <w:rPr>
        <w:rFonts w:hint="default"/>
        <w:b/>
        <w:i/>
      </w:rPr>
    </w:lvl>
  </w:abstractNum>
  <w:abstractNum w:abstractNumId="112">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3">
    <w:nsid w:val="56083282"/>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14">
    <w:nsid w:val="5D9B06ED"/>
    <w:multiLevelType w:val="hybridMultilevel"/>
    <w:tmpl w:val="4C0D97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5">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116">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7">
    <w:nsid w:val="60C760CB"/>
    <w:multiLevelType w:val="hybridMultilevel"/>
    <w:tmpl w:val="15B32F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
    <w:nsid w:val="60EA3AF7"/>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19">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0">
    <w:nsid w:val="64258248"/>
    <w:multiLevelType w:val="hybridMultilevel"/>
    <w:tmpl w:val="3E24B4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nsid w:val="64D5FB82"/>
    <w:multiLevelType w:val="hybridMultilevel"/>
    <w:tmpl w:val="10A3A0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2">
    <w:nsid w:val="674F1D9B"/>
    <w:multiLevelType w:val="multilevel"/>
    <w:tmpl w:val="2880432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3">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nsid w:val="681F3E69"/>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25">
    <w:nsid w:val="68C50FA6"/>
    <w:multiLevelType w:val="hybridMultilevel"/>
    <w:tmpl w:val="FCE46630"/>
    <w:lvl w:ilvl="0" w:tplc="59C4149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6">
    <w:nsid w:val="6B060D4B"/>
    <w:multiLevelType w:val="hybridMultilevel"/>
    <w:tmpl w:val="0CD8353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7">
    <w:nsid w:val="6B5F474C"/>
    <w:multiLevelType w:val="hybridMultilevel"/>
    <w:tmpl w:val="D5FF1A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8">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29">
    <w:nsid w:val="6DD445ED"/>
    <w:multiLevelType w:val="hybridMultilevel"/>
    <w:tmpl w:val="3608B9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0">
    <w:nsid w:val="6DE52850"/>
    <w:multiLevelType w:val="hybridMultilevel"/>
    <w:tmpl w:val="61904AB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1">
    <w:nsid w:val="6ECB573A"/>
    <w:multiLevelType w:val="hybridMultilevel"/>
    <w:tmpl w:val="EAC4F22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2">
    <w:nsid w:val="6F4C60AF"/>
    <w:multiLevelType w:val="hybridMultilevel"/>
    <w:tmpl w:val="F3C0DA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3">
    <w:nsid w:val="6F5E2D0D"/>
    <w:multiLevelType w:val="hybridMultilevel"/>
    <w:tmpl w:val="F0FA583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4">
    <w:nsid w:val="6FC57776"/>
    <w:multiLevelType w:val="hybridMultilevel"/>
    <w:tmpl w:val="0AADFBE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5">
    <w:nsid w:val="704E2A10"/>
    <w:multiLevelType w:val="hybridMultilevel"/>
    <w:tmpl w:val="A9406D78"/>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6">
    <w:nsid w:val="72E505D0"/>
    <w:multiLevelType w:val="hybridMultilevel"/>
    <w:tmpl w:val="36D4B786"/>
    <w:lvl w:ilvl="0" w:tplc="9E56CD1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nsid w:val="73462366"/>
    <w:multiLevelType w:val="hybridMultilevel"/>
    <w:tmpl w:val="4532E72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8">
    <w:nsid w:val="734E408C"/>
    <w:multiLevelType w:val="hybridMultilevel"/>
    <w:tmpl w:val="8438040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9">
    <w:nsid w:val="73B248FB"/>
    <w:multiLevelType w:val="hybridMultilevel"/>
    <w:tmpl w:val="283615A4"/>
    <w:lvl w:ilvl="0" w:tplc="F700495A">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nsid w:val="75632B7C"/>
    <w:multiLevelType w:val="hybridMultilevel"/>
    <w:tmpl w:val="892AAF0C"/>
    <w:lvl w:ilvl="0" w:tplc="AAECD1D6">
      <w:start w:val="1"/>
      <w:numFmt w:val="decimal"/>
      <w:lvlText w:val="%1)"/>
      <w:lvlJc w:val="left"/>
      <w:pPr>
        <w:ind w:left="2138" w:hanging="360"/>
      </w:pPr>
      <w:rPr>
        <w:rFonts w:hint="default"/>
      </w:rPr>
    </w:lvl>
    <w:lvl w:ilvl="1" w:tplc="8508EEA6" w:tentative="1">
      <w:start w:val="1"/>
      <w:numFmt w:val="bullet"/>
      <w:lvlText w:val="o"/>
      <w:lvlJc w:val="left"/>
      <w:pPr>
        <w:ind w:left="2858" w:hanging="360"/>
      </w:pPr>
      <w:rPr>
        <w:rFonts w:ascii="Courier New" w:hAnsi="Courier New" w:cs="Courier New" w:hint="default"/>
      </w:rPr>
    </w:lvl>
    <w:lvl w:ilvl="2" w:tplc="1778A7C8" w:tentative="1">
      <w:start w:val="1"/>
      <w:numFmt w:val="bullet"/>
      <w:lvlText w:val=""/>
      <w:lvlJc w:val="left"/>
      <w:pPr>
        <w:ind w:left="3578" w:hanging="360"/>
      </w:pPr>
      <w:rPr>
        <w:rFonts w:ascii="Wingdings" w:hAnsi="Wingdings" w:hint="default"/>
      </w:rPr>
    </w:lvl>
    <w:lvl w:ilvl="3" w:tplc="2952B53A" w:tentative="1">
      <w:start w:val="1"/>
      <w:numFmt w:val="bullet"/>
      <w:lvlText w:val=""/>
      <w:lvlJc w:val="left"/>
      <w:pPr>
        <w:ind w:left="4298" w:hanging="360"/>
      </w:pPr>
      <w:rPr>
        <w:rFonts w:ascii="Symbol" w:hAnsi="Symbol" w:hint="default"/>
      </w:rPr>
    </w:lvl>
    <w:lvl w:ilvl="4" w:tplc="FFF4C7F8" w:tentative="1">
      <w:start w:val="1"/>
      <w:numFmt w:val="bullet"/>
      <w:lvlText w:val="o"/>
      <w:lvlJc w:val="left"/>
      <w:pPr>
        <w:ind w:left="5018" w:hanging="360"/>
      </w:pPr>
      <w:rPr>
        <w:rFonts w:ascii="Courier New" w:hAnsi="Courier New" w:cs="Courier New" w:hint="default"/>
      </w:rPr>
    </w:lvl>
    <w:lvl w:ilvl="5" w:tplc="EB3AC80E" w:tentative="1">
      <w:start w:val="1"/>
      <w:numFmt w:val="bullet"/>
      <w:lvlText w:val=""/>
      <w:lvlJc w:val="left"/>
      <w:pPr>
        <w:ind w:left="5738" w:hanging="360"/>
      </w:pPr>
      <w:rPr>
        <w:rFonts w:ascii="Wingdings" w:hAnsi="Wingdings" w:hint="default"/>
      </w:rPr>
    </w:lvl>
    <w:lvl w:ilvl="6" w:tplc="7854AA78" w:tentative="1">
      <w:start w:val="1"/>
      <w:numFmt w:val="bullet"/>
      <w:lvlText w:val=""/>
      <w:lvlJc w:val="left"/>
      <w:pPr>
        <w:ind w:left="6458" w:hanging="360"/>
      </w:pPr>
      <w:rPr>
        <w:rFonts w:ascii="Symbol" w:hAnsi="Symbol" w:hint="default"/>
      </w:rPr>
    </w:lvl>
    <w:lvl w:ilvl="7" w:tplc="5A68BB7E" w:tentative="1">
      <w:start w:val="1"/>
      <w:numFmt w:val="bullet"/>
      <w:lvlText w:val="o"/>
      <w:lvlJc w:val="left"/>
      <w:pPr>
        <w:ind w:left="7178" w:hanging="360"/>
      </w:pPr>
      <w:rPr>
        <w:rFonts w:ascii="Courier New" w:hAnsi="Courier New" w:cs="Courier New" w:hint="default"/>
      </w:rPr>
    </w:lvl>
    <w:lvl w:ilvl="8" w:tplc="6BDE8166" w:tentative="1">
      <w:start w:val="1"/>
      <w:numFmt w:val="bullet"/>
      <w:lvlText w:val=""/>
      <w:lvlJc w:val="left"/>
      <w:pPr>
        <w:ind w:left="7898" w:hanging="360"/>
      </w:pPr>
      <w:rPr>
        <w:rFonts w:ascii="Wingdings" w:hAnsi="Wingdings" w:hint="default"/>
      </w:rPr>
    </w:lvl>
  </w:abstractNum>
  <w:abstractNum w:abstractNumId="141">
    <w:nsid w:val="7754176E"/>
    <w:multiLevelType w:val="hybridMultilevel"/>
    <w:tmpl w:val="AFDC3672"/>
    <w:lvl w:ilvl="0" w:tplc="E16EBF2C">
      <w:start w:val="1"/>
      <w:numFmt w:val="lowerRoman"/>
      <w:lvlText w:val="%1."/>
      <w:lvlJc w:val="left"/>
      <w:pPr>
        <w:ind w:left="1080" w:hanging="720"/>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2">
    <w:nsid w:val="786207D1"/>
    <w:multiLevelType w:val="hybridMultilevel"/>
    <w:tmpl w:val="B2005172"/>
    <w:lvl w:ilvl="0" w:tplc="040C0017">
      <w:start w:val="1"/>
      <w:numFmt w:val="lowerLetter"/>
      <w:lvlText w:val="%1)"/>
      <w:lvlJc w:val="left"/>
      <w:pPr>
        <w:tabs>
          <w:tab w:val="num" w:pos="720"/>
        </w:tabs>
        <w:ind w:left="720" w:hanging="360"/>
      </w:pPr>
    </w:lvl>
    <w:lvl w:ilvl="1" w:tplc="040C0009">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3">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44">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nsid w:val="7B937C0D"/>
    <w:multiLevelType w:val="hybridMultilevel"/>
    <w:tmpl w:val="A4E0B84E"/>
    <w:lvl w:ilvl="0" w:tplc="6342322E">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96C6A162" w:tentative="1">
      <w:start w:val="1"/>
      <w:numFmt w:val="bullet"/>
      <w:lvlText w:val="o"/>
      <w:lvlJc w:val="left"/>
      <w:pPr>
        <w:ind w:left="2160" w:hanging="360"/>
      </w:pPr>
      <w:rPr>
        <w:rFonts w:ascii="Courier New" w:hAnsi="Courier New" w:cs="Courier New" w:hint="default"/>
      </w:rPr>
    </w:lvl>
    <w:lvl w:ilvl="2" w:tplc="AD90E4D8" w:tentative="1">
      <w:start w:val="1"/>
      <w:numFmt w:val="bullet"/>
      <w:lvlText w:val=""/>
      <w:lvlJc w:val="left"/>
      <w:pPr>
        <w:ind w:left="2880" w:hanging="360"/>
      </w:pPr>
      <w:rPr>
        <w:rFonts w:ascii="Wingdings" w:hAnsi="Wingdings" w:hint="default"/>
      </w:rPr>
    </w:lvl>
    <w:lvl w:ilvl="3" w:tplc="E77043C8" w:tentative="1">
      <w:start w:val="1"/>
      <w:numFmt w:val="bullet"/>
      <w:lvlText w:val=""/>
      <w:lvlJc w:val="left"/>
      <w:pPr>
        <w:ind w:left="3600" w:hanging="360"/>
      </w:pPr>
      <w:rPr>
        <w:rFonts w:ascii="Symbol" w:hAnsi="Symbol" w:hint="default"/>
      </w:rPr>
    </w:lvl>
    <w:lvl w:ilvl="4" w:tplc="CADABBA4" w:tentative="1">
      <w:start w:val="1"/>
      <w:numFmt w:val="bullet"/>
      <w:lvlText w:val="o"/>
      <w:lvlJc w:val="left"/>
      <w:pPr>
        <w:ind w:left="4320" w:hanging="360"/>
      </w:pPr>
      <w:rPr>
        <w:rFonts w:ascii="Courier New" w:hAnsi="Courier New" w:cs="Courier New" w:hint="default"/>
      </w:rPr>
    </w:lvl>
    <w:lvl w:ilvl="5" w:tplc="01CC2DBE" w:tentative="1">
      <w:start w:val="1"/>
      <w:numFmt w:val="bullet"/>
      <w:lvlText w:val=""/>
      <w:lvlJc w:val="left"/>
      <w:pPr>
        <w:ind w:left="5040" w:hanging="360"/>
      </w:pPr>
      <w:rPr>
        <w:rFonts w:ascii="Wingdings" w:hAnsi="Wingdings" w:hint="default"/>
      </w:rPr>
    </w:lvl>
    <w:lvl w:ilvl="6" w:tplc="21807EC2" w:tentative="1">
      <w:start w:val="1"/>
      <w:numFmt w:val="bullet"/>
      <w:lvlText w:val=""/>
      <w:lvlJc w:val="left"/>
      <w:pPr>
        <w:ind w:left="5760" w:hanging="360"/>
      </w:pPr>
      <w:rPr>
        <w:rFonts w:ascii="Symbol" w:hAnsi="Symbol" w:hint="default"/>
      </w:rPr>
    </w:lvl>
    <w:lvl w:ilvl="7" w:tplc="6C186D2C" w:tentative="1">
      <w:start w:val="1"/>
      <w:numFmt w:val="bullet"/>
      <w:lvlText w:val="o"/>
      <w:lvlJc w:val="left"/>
      <w:pPr>
        <w:ind w:left="6480" w:hanging="360"/>
      </w:pPr>
      <w:rPr>
        <w:rFonts w:ascii="Courier New" w:hAnsi="Courier New" w:cs="Courier New" w:hint="default"/>
      </w:rPr>
    </w:lvl>
    <w:lvl w:ilvl="8" w:tplc="CABC4622" w:tentative="1">
      <w:start w:val="1"/>
      <w:numFmt w:val="bullet"/>
      <w:lvlText w:val=""/>
      <w:lvlJc w:val="left"/>
      <w:pPr>
        <w:ind w:left="7200" w:hanging="360"/>
      </w:pPr>
      <w:rPr>
        <w:rFonts w:ascii="Wingdings" w:hAnsi="Wingdings" w:hint="default"/>
      </w:rPr>
    </w:lvl>
  </w:abstractNum>
  <w:abstractNum w:abstractNumId="146">
    <w:nsid w:val="7C1A1B43"/>
    <w:multiLevelType w:val="hybridMultilevel"/>
    <w:tmpl w:val="760FC87D"/>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7">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nsid w:val="7E7D4473"/>
    <w:multiLevelType w:val="hybridMultilevel"/>
    <w:tmpl w:val="49C0A6DC"/>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49">
    <w:nsid w:val="7F2F7F4C"/>
    <w:multiLevelType w:val="hybridMultilevel"/>
    <w:tmpl w:val="85A22556"/>
    <w:lvl w:ilvl="0" w:tplc="040C000B">
      <w:start w:val="1"/>
      <w:numFmt w:val="bullet"/>
      <w:lvlText w:val=""/>
      <w:lvlJc w:val="left"/>
      <w:pPr>
        <w:ind w:left="786" w:hanging="360"/>
      </w:pPr>
      <w:rPr>
        <w:rFonts w:ascii="Wingdings" w:hAnsi="Wingding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abstractNumId w:val="111"/>
  </w:num>
  <w:num w:numId="2">
    <w:abstractNumId w:val="34"/>
  </w:num>
  <w:num w:numId="3">
    <w:abstractNumId w:val="79"/>
  </w:num>
  <w:num w:numId="4">
    <w:abstractNumId w:val="115"/>
  </w:num>
  <w:num w:numId="5">
    <w:abstractNumId w:val="41"/>
  </w:num>
  <w:num w:numId="6">
    <w:abstractNumId w:val="143"/>
  </w:num>
  <w:num w:numId="7">
    <w:abstractNumId w:val="86"/>
  </w:num>
  <w:num w:numId="8">
    <w:abstractNumId w:val="136"/>
  </w:num>
  <w:num w:numId="9">
    <w:abstractNumId w:val="99"/>
  </w:num>
  <w:num w:numId="10">
    <w:abstractNumId w:val="116"/>
  </w:num>
  <w:num w:numId="11">
    <w:abstractNumId w:val="67"/>
  </w:num>
  <w:num w:numId="12">
    <w:abstractNumId w:val="97"/>
  </w:num>
  <w:num w:numId="13">
    <w:abstractNumId w:val="87"/>
  </w:num>
  <w:num w:numId="14">
    <w:abstractNumId w:val="53"/>
  </w:num>
  <w:num w:numId="15">
    <w:abstractNumId w:val="90"/>
  </w:num>
  <w:num w:numId="16">
    <w:abstractNumId w:val="65"/>
  </w:num>
  <w:num w:numId="17">
    <w:abstractNumId w:val="145"/>
  </w:num>
  <w:num w:numId="18">
    <w:abstractNumId w:val="54"/>
  </w:num>
  <w:num w:numId="19">
    <w:abstractNumId w:val="66"/>
  </w:num>
  <w:num w:numId="20">
    <w:abstractNumId w:val="128"/>
  </w:num>
  <w:num w:numId="21">
    <w:abstractNumId w:val="106"/>
  </w:num>
  <w:num w:numId="22">
    <w:abstractNumId w:val="43"/>
  </w:num>
  <w:num w:numId="23">
    <w:abstractNumId w:val="58"/>
  </w:num>
  <w:num w:numId="24">
    <w:abstractNumId w:val="59"/>
  </w:num>
  <w:num w:numId="25">
    <w:abstractNumId w:val="119"/>
  </w:num>
  <w:num w:numId="26">
    <w:abstractNumId w:val="101"/>
  </w:num>
  <w:num w:numId="27">
    <w:abstractNumId w:val="123"/>
  </w:num>
  <w:num w:numId="28">
    <w:abstractNumId w:val="38"/>
  </w:num>
  <w:num w:numId="29">
    <w:abstractNumId w:val="51"/>
  </w:num>
  <w:num w:numId="30">
    <w:abstractNumId w:val="70"/>
  </w:num>
  <w:num w:numId="31">
    <w:abstractNumId w:val="144"/>
  </w:num>
  <w:num w:numId="32">
    <w:abstractNumId w:val="75"/>
  </w:num>
  <w:num w:numId="33">
    <w:abstractNumId w:val="147"/>
  </w:num>
  <w:num w:numId="34">
    <w:abstractNumId w:val="81"/>
  </w:num>
  <w:num w:numId="35">
    <w:abstractNumId w:val="68"/>
  </w:num>
  <w:num w:numId="36">
    <w:abstractNumId w:val="50"/>
  </w:num>
  <w:num w:numId="37">
    <w:abstractNumId w:val="64"/>
  </w:num>
  <w:num w:numId="38">
    <w:abstractNumId w:val="44"/>
  </w:num>
  <w:num w:numId="39">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2"/>
  </w:num>
  <w:num w:numId="41">
    <w:abstractNumId w:val="8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1"/>
  </w:num>
  <w:num w:numId="43">
    <w:abstractNumId w:val="33"/>
  </w:num>
  <w:num w:numId="44">
    <w:abstractNumId w:val="32"/>
  </w:num>
  <w:num w:numId="45">
    <w:abstractNumId w:val="31"/>
  </w:num>
  <w:num w:numId="46">
    <w:abstractNumId w:val="105"/>
  </w:num>
  <w:num w:numId="47">
    <w:abstractNumId w:val="110"/>
  </w:num>
  <w:num w:numId="48">
    <w:abstractNumId w:val="92"/>
  </w:num>
  <w:num w:numId="49">
    <w:abstractNumId w:val="46"/>
  </w:num>
  <w:num w:numId="5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7"/>
  </w:num>
  <w:num w:numId="54">
    <w:abstractNumId w:val="98"/>
  </w:num>
  <w:num w:numId="55">
    <w:abstractNumId w:val="56"/>
  </w:num>
  <w:num w:numId="56">
    <w:abstractNumId w:val="69"/>
  </w:num>
  <w:num w:numId="57">
    <w:abstractNumId w:val="140"/>
  </w:num>
  <w:num w:numId="58">
    <w:abstractNumId w:val="55"/>
  </w:num>
  <w:num w:numId="59">
    <w:abstractNumId w:val="124"/>
  </w:num>
  <w:num w:numId="60">
    <w:abstractNumId w:val="47"/>
  </w:num>
  <w:num w:numId="61">
    <w:abstractNumId w:val="108"/>
  </w:num>
  <w:num w:numId="62">
    <w:abstractNumId w:val="149"/>
  </w:num>
  <w:num w:numId="63">
    <w:abstractNumId w:val="142"/>
  </w:num>
  <w:num w:numId="64">
    <w:abstractNumId w:val="135"/>
  </w:num>
  <w:num w:numId="65">
    <w:abstractNumId w:val="104"/>
  </w:num>
  <w:num w:numId="66">
    <w:abstractNumId w:val="83"/>
  </w:num>
  <w:num w:numId="67">
    <w:abstractNumId w:val="57"/>
  </w:num>
  <w:num w:numId="68">
    <w:abstractNumId w:val="73"/>
  </w:num>
  <w:num w:numId="69">
    <w:abstractNumId w:val="42"/>
  </w:num>
  <w:num w:numId="70">
    <w:abstractNumId w:val="129"/>
  </w:num>
  <w:num w:numId="71">
    <w:abstractNumId w:val="48"/>
  </w:num>
  <w:num w:numId="72">
    <w:abstractNumId w:val="125"/>
  </w:num>
  <w:num w:numId="73">
    <w:abstractNumId w:val="39"/>
  </w:num>
  <w:num w:numId="74">
    <w:abstractNumId w:val="60"/>
  </w:num>
  <w:num w:numId="75">
    <w:abstractNumId w:val="40"/>
  </w:num>
  <w:num w:numId="76">
    <w:abstractNumId w:val="139"/>
  </w:num>
  <w:num w:numId="77">
    <w:abstractNumId w:val="71"/>
  </w:num>
  <w:num w:numId="78">
    <w:abstractNumId w:val="146"/>
  </w:num>
  <w:num w:numId="79">
    <w:abstractNumId w:val="18"/>
  </w:num>
  <w:num w:numId="80">
    <w:abstractNumId w:val="15"/>
  </w:num>
  <w:num w:numId="81">
    <w:abstractNumId w:val="1"/>
  </w:num>
  <w:num w:numId="82">
    <w:abstractNumId w:val="102"/>
  </w:num>
  <w:num w:numId="83">
    <w:abstractNumId w:val="141"/>
  </w:num>
  <w:num w:numId="84">
    <w:abstractNumId w:val="94"/>
  </w:num>
  <w:num w:numId="85">
    <w:abstractNumId w:val="138"/>
  </w:num>
  <w:num w:numId="86">
    <w:abstractNumId w:val="95"/>
  </w:num>
  <w:num w:numId="87">
    <w:abstractNumId w:val="96"/>
  </w:num>
  <w:num w:numId="88">
    <w:abstractNumId w:val="26"/>
  </w:num>
  <w:num w:numId="89">
    <w:abstractNumId w:val="22"/>
  </w:num>
  <w:num w:numId="90">
    <w:abstractNumId w:val="30"/>
  </w:num>
  <w:num w:numId="91">
    <w:abstractNumId w:val="117"/>
  </w:num>
  <w:num w:numId="92">
    <w:abstractNumId w:val="3"/>
  </w:num>
  <w:num w:numId="93">
    <w:abstractNumId w:val="0"/>
  </w:num>
  <w:num w:numId="94">
    <w:abstractNumId w:val="132"/>
  </w:num>
  <w:num w:numId="95">
    <w:abstractNumId w:val="16"/>
  </w:num>
  <w:num w:numId="96">
    <w:abstractNumId w:val="12"/>
  </w:num>
  <w:num w:numId="97">
    <w:abstractNumId w:val="7"/>
  </w:num>
  <w:num w:numId="98">
    <w:abstractNumId w:val="88"/>
  </w:num>
  <w:num w:numId="99">
    <w:abstractNumId w:val="74"/>
  </w:num>
  <w:num w:numId="10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48"/>
  </w:num>
  <w:num w:numId="102">
    <w:abstractNumId w:val="137"/>
  </w:num>
  <w:num w:numId="10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63"/>
  </w:num>
  <w:num w:numId="106">
    <w:abstractNumId w:val="76"/>
  </w:num>
  <w:num w:numId="107">
    <w:abstractNumId w:val="121"/>
  </w:num>
  <w:num w:numId="108">
    <w:abstractNumId w:val="14"/>
  </w:num>
  <w:num w:numId="109">
    <w:abstractNumId w:val="8"/>
  </w:num>
  <w:num w:numId="110">
    <w:abstractNumId w:val="4"/>
  </w:num>
  <w:num w:numId="111">
    <w:abstractNumId w:val="114"/>
  </w:num>
  <w:num w:numId="112">
    <w:abstractNumId w:val="49"/>
  </w:num>
  <w:num w:numId="113">
    <w:abstractNumId w:val="127"/>
  </w:num>
  <w:num w:numId="114">
    <w:abstractNumId w:val="21"/>
  </w:num>
  <w:num w:numId="115">
    <w:abstractNumId w:val="85"/>
  </w:num>
  <w:num w:numId="116">
    <w:abstractNumId w:val="29"/>
  </w:num>
  <w:num w:numId="117">
    <w:abstractNumId w:val="25"/>
  </w:num>
  <w:num w:numId="118">
    <w:abstractNumId w:val="10"/>
  </w:num>
  <w:num w:numId="119">
    <w:abstractNumId w:val="11"/>
  </w:num>
  <w:num w:numId="120">
    <w:abstractNumId w:val="17"/>
  </w:num>
  <w:num w:numId="121">
    <w:abstractNumId w:val="134"/>
  </w:num>
  <w:num w:numId="122">
    <w:abstractNumId w:val="28"/>
  </w:num>
  <w:num w:numId="123">
    <w:abstractNumId w:val="82"/>
  </w:num>
  <w:num w:numId="124">
    <w:abstractNumId w:val="27"/>
  </w:num>
  <w:num w:numId="125">
    <w:abstractNumId w:val="103"/>
  </w:num>
  <w:num w:numId="126">
    <w:abstractNumId w:val="131"/>
  </w:num>
  <w:num w:numId="127">
    <w:abstractNumId w:val="13"/>
  </w:num>
  <w:num w:numId="128">
    <w:abstractNumId w:val="84"/>
  </w:num>
  <w:num w:numId="129">
    <w:abstractNumId w:val="19"/>
  </w:num>
  <w:num w:numId="130">
    <w:abstractNumId w:val="6"/>
  </w:num>
  <w:num w:numId="131">
    <w:abstractNumId w:val="120"/>
  </w:num>
  <w:num w:numId="132">
    <w:abstractNumId w:val="126"/>
  </w:num>
  <w:num w:numId="133">
    <w:abstractNumId w:val="133"/>
  </w:num>
  <w:num w:numId="134">
    <w:abstractNumId w:val="62"/>
  </w:num>
  <w:num w:numId="135">
    <w:abstractNumId w:val="24"/>
  </w:num>
  <w:num w:numId="136">
    <w:abstractNumId w:val="89"/>
  </w:num>
  <w:num w:numId="137">
    <w:abstractNumId w:val="23"/>
  </w:num>
  <w:num w:numId="138">
    <w:abstractNumId w:val="61"/>
  </w:num>
  <w:num w:numId="139">
    <w:abstractNumId w:val="5"/>
  </w:num>
  <w:num w:numId="140">
    <w:abstractNumId w:val="37"/>
  </w:num>
  <w:num w:numId="141">
    <w:abstractNumId w:val="80"/>
  </w:num>
  <w:num w:numId="142">
    <w:abstractNumId w:val="20"/>
  </w:num>
  <w:num w:numId="143">
    <w:abstractNumId w:val="9"/>
  </w:num>
  <w:num w:numId="144">
    <w:abstractNumId w:val="2"/>
  </w:num>
  <w:num w:numId="145">
    <w:abstractNumId w:val="100"/>
  </w:num>
  <w:num w:numId="146">
    <w:abstractNumId w:val="122"/>
  </w:num>
  <w:num w:numId="147">
    <w:abstractNumId w:val="72"/>
  </w:num>
  <w:num w:numId="148">
    <w:abstractNumId w:val="130"/>
  </w:num>
  <w:num w:numId="149">
    <w:abstractNumId w:val="78"/>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stylePaneFormatFilter w:val="1F08"/>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6626"/>
  </w:hdrShapeDefaults>
  <w:footnotePr>
    <w:footnote w:id="0"/>
    <w:footnote w:id="1"/>
  </w:footnotePr>
  <w:endnotePr>
    <w:endnote w:id="0"/>
    <w:endnote w:id="1"/>
  </w:endnotePr>
  <w:compat/>
  <w:rsids>
    <w:rsidRoot w:val="00610E5F"/>
    <w:rsid w:val="0000026E"/>
    <w:rsid w:val="00000EB9"/>
    <w:rsid w:val="00001D2F"/>
    <w:rsid w:val="00001D36"/>
    <w:rsid w:val="000021E7"/>
    <w:rsid w:val="000022A1"/>
    <w:rsid w:val="000032AA"/>
    <w:rsid w:val="00004590"/>
    <w:rsid w:val="00004633"/>
    <w:rsid w:val="00004CC0"/>
    <w:rsid w:val="000076C9"/>
    <w:rsid w:val="00011988"/>
    <w:rsid w:val="00012F82"/>
    <w:rsid w:val="0001347D"/>
    <w:rsid w:val="00013900"/>
    <w:rsid w:val="0001400A"/>
    <w:rsid w:val="000144E4"/>
    <w:rsid w:val="0001495E"/>
    <w:rsid w:val="000149A7"/>
    <w:rsid w:val="0001505C"/>
    <w:rsid w:val="000161B0"/>
    <w:rsid w:val="00016490"/>
    <w:rsid w:val="00016A34"/>
    <w:rsid w:val="0001778E"/>
    <w:rsid w:val="000178FA"/>
    <w:rsid w:val="00017A55"/>
    <w:rsid w:val="00020CC1"/>
    <w:rsid w:val="00021E60"/>
    <w:rsid w:val="00022CDC"/>
    <w:rsid w:val="0002303E"/>
    <w:rsid w:val="000230E5"/>
    <w:rsid w:val="000231AB"/>
    <w:rsid w:val="000232D0"/>
    <w:rsid w:val="00023895"/>
    <w:rsid w:val="00024095"/>
    <w:rsid w:val="0002486C"/>
    <w:rsid w:val="00024B14"/>
    <w:rsid w:val="00025498"/>
    <w:rsid w:val="000259DC"/>
    <w:rsid w:val="00026080"/>
    <w:rsid w:val="000318A5"/>
    <w:rsid w:val="00031EAF"/>
    <w:rsid w:val="0003261C"/>
    <w:rsid w:val="00032CD8"/>
    <w:rsid w:val="00032E19"/>
    <w:rsid w:val="0003363B"/>
    <w:rsid w:val="000338ED"/>
    <w:rsid w:val="000343FC"/>
    <w:rsid w:val="000361F7"/>
    <w:rsid w:val="000363CF"/>
    <w:rsid w:val="000372C8"/>
    <w:rsid w:val="00037A9B"/>
    <w:rsid w:val="00037AC5"/>
    <w:rsid w:val="0004029B"/>
    <w:rsid w:val="00040FAA"/>
    <w:rsid w:val="00041395"/>
    <w:rsid w:val="00041A06"/>
    <w:rsid w:val="00042442"/>
    <w:rsid w:val="00042ED6"/>
    <w:rsid w:val="00043197"/>
    <w:rsid w:val="000433EF"/>
    <w:rsid w:val="0004375E"/>
    <w:rsid w:val="00043D19"/>
    <w:rsid w:val="00043FC7"/>
    <w:rsid w:val="000443AC"/>
    <w:rsid w:val="0004486C"/>
    <w:rsid w:val="00045115"/>
    <w:rsid w:val="000452D9"/>
    <w:rsid w:val="00045AF5"/>
    <w:rsid w:val="00045DFD"/>
    <w:rsid w:val="000462BA"/>
    <w:rsid w:val="00046395"/>
    <w:rsid w:val="00046FB7"/>
    <w:rsid w:val="00047CC2"/>
    <w:rsid w:val="0005065C"/>
    <w:rsid w:val="000510BC"/>
    <w:rsid w:val="00051937"/>
    <w:rsid w:val="00051BC0"/>
    <w:rsid w:val="00051EA5"/>
    <w:rsid w:val="00053794"/>
    <w:rsid w:val="00053B46"/>
    <w:rsid w:val="0005468B"/>
    <w:rsid w:val="000547EE"/>
    <w:rsid w:val="00054977"/>
    <w:rsid w:val="00054E82"/>
    <w:rsid w:val="0005535D"/>
    <w:rsid w:val="0005658F"/>
    <w:rsid w:val="00056D61"/>
    <w:rsid w:val="00057A65"/>
    <w:rsid w:val="00057C94"/>
    <w:rsid w:val="00057E15"/>
    <w:rsid w:val="0006083C"/>
    <w:rsid w:val="00061E29"/>
    <w:rsid w:val="0006252F"/>
    <w:rsid w:val="00063244"/>
    <w:rsid w:val="00063873"/>
    <w:rsid w:val="000639B3"/>
    <w:rsid w:val="00063BA3"/>
    <w:rsid w:val="000647E4"/>
    <w:rsid w:val="00064E92"/>
    <w:rsid w:val="00065553"/>
    <w:rsid w:val="00065A31"/>
    <w:rsid w:val="000660AD"/>
    <w:rsid w:val="0006671F"/>
    <w:rsid w:val="00066BB4"/>
    <w:rsid w:val="00066FF4"/>
    <w:rsid w:val="00067329"/>
    <w:rsid w:val="000678B9"/>
    <w:rsid w:val="00067BA3"/>
    <w:rsid w:val="00067D3D"/>
    <w:rsid w:val="00067D3E"/>
    <w:rsid w:val="00067DB8"/>
    <w:rsid w:val="00070083"/>
    <w:rsid w:val="00071B20"/>
    <w:rsid w:val="00071D93"/>
    <w:rsid w:val="000725D5"/>
    <w:rsid w:val="00072A22"/>
    <w:rsid w:val="00073BAD"/>
    <w:rsid w:val="00074A0F"/>
    <w:rsid w:val="00075271"/>
    <w:rsid w:val="00077DF8"/>
    <w:rsid w:val="0008124C"/>
    <w:rsid w:val="00081CAB"/>
    <w:rsid w:val="00082025"/>
    <w:rsid w:val="000822C5"/>
    <w:rsid w:val="000823E1"/>
    <w:rsid w:val="000827AC"/>
    <w:rsid w:val="00082C4A"/>
    <w:rsid w:val="000830AB"/>
    <w:rsid w:val="0008351D"/>
    <w:rsid w:val="00083AD6"/>
    <w:rsid w:val="00084433"/>
    <w:rsid w:val="000848C1"/>
    <w:rsid w:val="00086B16"/>
    <w:rsid w:val="00086BEE"/>
    <w:rsid w:val="00086FA8"/>
    <w:rsid w:val="00087387"/>
    <w:rsid w:val="00087FC9"/>
    <w:rsid w:val="0009043A"/>
    <w:rsid w:val="000914A7"/>
    <w:rsid w:val="00091C4B"/>
    <w:rsid w:val="000926C6"/>
    <w:rsid w:val="0009310A"/>
    <w:rsid w:val="00093423"/>
    <w:rsid w:val="00093733"/>
    <w:rsid w:val="00093F69"/>
    <w:rsid w:val="0009406A"/>
    <w:rsid w:val="0009451E"/>
    <w:rsid w:val="00094DD3"/>
    <w:rsid w:val="0009548A"/>
    <w:rsid w:val="0009577D"/>
    <w:rsid w:val="00095D10"/>
    <w:rsid w:val="00096652"/>
    <w:rsid w:val="00096C88"/>
    <w:rsid w:val="00096DC5"/>
    <w:rsid w:val="0009728C"/>
    <w:rsid w:val="00097528"/>
    <w:rsid w:val="00097710"/>
    <w:rsid w:val="000A0BEE"/>
    <w:rsid w:val="000A0FF5"/>
    <w:rsid w:val="000A151A"/>
    <w:rsid w:val="000A15B1"/>
    <w:rsid w:val="000A36B0"/>
    <w:rsid w:val="000A46D2"/>
    <w:rsid w:val="000A6523"/>
    <w:rsid w:val="000A6B68"/>
    <w:rsid w:val="000A6E1D"/>
    <w:rsid w:val="000A7080"/>
    <w:rsid w:val="000A74E2"/>
    <w:rsid w:val="000B076D"/>
    <w:rsid w:val="000B0A71"/>
    <w:rsid w:val="000B1179"/>
    <w:rsid w:val="000B178F"/>
    <w:rsid w:val="000B2028"/>
    <w:rsid w:val="000B219D"/>
    <w:rsid w:val="000B389F"/>
    <w:rsid w:val="000B3C8F"/>
    <w:rsid w:val="000B4636"/>
    <w:rsid w:val="000B4DB1"/>
    <w:rsid w:val="000B5E96"/>
    <w:rsid w:val="000B68D0"/>
    <w:rsid w:val="000B7705"/>
    <w:rsid w:val="000B796C"/>
    <w:rsid w:val="000B7D74"/>
    <w:rsid w:val="000C019E"/>
    <w:rsid w:val="000C05AB"/>
    <w:rsid w:val="000C0AAE"/>
    <w:rsid w:val="000C0DB1"/>
    <w:rsid w:val="000C108E"/>
    <w:rsid w:val="000C2842"/>
    <w:rsid w:val="000C3835"/>
    <w:rsid w:val="000C3B8D"/>
    <w:rsid w:val="000C4540"/>
    <w:rsid w:val="000C5774"/>
    <w:rsid w:val="000C5BBA"/>
    <w:rsid w:val="000C5C4D"/>
    <w:rsid w:val="000C63B5"/>
    <w:rsid w:val="000C6C1D"/>
    <w:rsid w:val="000C6D1B"/>
    <w:rsid w:val="000C7124"/>
    <w:rsid w:val="000D008B"/>
    <w:rsid w:val="000D0459"/>
    <w:rsid w:val="000D0DB8"/>
    <w:rsid w:val="000D0E74"/>
    <w:rsid w:val="000D1197"/>
    <w:rsid w:val="000D14D1"/>
    <w:rsid w:val="000D1613"/>
    <w:rsid w:val="000D1E1F"/>
    <w:rsid w:val="000D2BE3"/>
    <w:rsid w:val="000D2C56"/>
    <w:rsid w:val="000D2C95"/>
    <w:rsid w:val="000D2E02"/>
    <w:rsid w:val="000D3652"/>
    <w:rsid w:val="000D3841"/>
    <w:rsid w:val="000D4374"/>
    <w:rsid w:val="000D44FC"/>
    <w:rsid w:val="000D4E3B"/>
    <w:rsid w:val="000D5238"/>
    <w:rsid w:val="000D5755"/>
    <w:rsid w:val="000D617C"/>
    <w:rsid w:val="000D74E6"/>
    <w:rsid w:val="000D7D27"/>
    <w:rsid w:val="000D7EFD"/>
    <w:rsid w:val="000E07D9"/>
    <w:rsid w:val="000E0F99"/>
    <w:rsid w:val="000E156C"/>
    <w:rsid w:val="000E1C05"/>
    <w:rsid w:val="000E218C"/>
    <w:rsid w:val="000E2BA2"/>
    <w:rsid w:val="000E306A"/>
    <w:rsid w:val="000E3134"/>
    <w:rsid w:val="000E3342"/>
    <w:rsid w:val="000E33A0"/>
    <w:rsid w:val="000E4D68"/>
    <w:rsid w:val="000E4FB3"/>
    <w:rsid w:val="000E535C"/>
    <w:rsid w:val="000E60DB"/>
    <w:rsid w:val="000E6693"/>
    <w:rsid w:val="000E73A1"/>
    <w:rsid w:val="000E78A9"/>
    <w:rsid w:val="000F0BCE"/>
    <w:rsid w:val="000F271A"/>
    <w:rsid w:val="000F2DFB"/>
    <w:rsid w:val="000F3F56"/>
    <w:rsid w:val="000F42CF"/>
    <w:rsid w:val="000F4556"/>
    <w:rsid w:val="000F4682"/>
    <w:rsid w:val="000F4A82"/>
    <w:rsid w:val="000F555F"/>
    <w:rsid w:val="000F60B5"/>
    <w:rsid w:val="000F6A84"/>
    <w:rsid w:val="000F6EE5"/>
    <w:rsid w:val="000F7B77"/>
    <w:rsid w:val="000F7C91"/>
    <w:rsid w:val="000F7D13"/>
    <w:rsid w:val="00101429"/>
    <w:rsid w:val="00101785"/>
    <w:rsid w:val="00101D0A"/>
    <w:rsid w:val="00101D46"/>
    <w:rsid w:val="00101F1D"/>
    <w:rsid w:val="00102251"/>
    <w:rsid w:val="0010383B"/>
    <w:rsid w:val="00103A13"/>
    <w:rsid w:val="00103BB1"/>
    <w:rsid w:val="00103EB0"/>
    <w:rsid w:val="00104379"/>
    <w:rsid w:val="0010448D"/>
    <w:rsid w:val="0010458B"/>
    <w:rsid w:val="00104BA3"/>
    <w:rsid w:val="001052C6"/>
    <w:rsid w:val="00105DFA"/>
    <w:rsid w:val="001064D9"/>
    <w:rsid w:val="00107058"/>
    <w:rsid w:val="00107F5C"/>
    <w:rsid w:val="0011011F"/>
    <w:rsid w:val="001107FB"/>
    <w:rsid w:val="001109BC"/>
    <w:rsid w:val="00110B53"/>
    <w:rsid w:val="00110BF1"/>
    <w:rsid w:val="00111EAC"/>
    <w:rsid w:val="00112116"/>
    <w:rsid w:val="001122DC"/>
    <w:rsid w:val="001122ED"/>
    <w:rsid w:val="00113249"/>
    <w:rsid w:val="00113348"/>
    <w:rsid w:val="001133B1"/>
    <w:rsid w:val="00113F5B"/>
    <w:rsid w:val="00114364"/>
    <w:rsid w:val="0011537C"/>
    <w:rsid w:val="0011539D"/>
    <w:rsid w:val="00115649"/>
    <w:rsid w:val="0011622E"/>
    <w:rsid w:val="001169FC"/>
    <w:rsid w:val="00117FD6"/>
    <w:rsid w:val="00120262"/>
    <w:rsid w:val="00120584"/>
    <w:rsid w:val="001208D2"/>
    <w:rsid w:val="00120A36"/>
    <w:rsid w:val="00120B79"/>
    <w:rsid w:val="00120EDC"/>
    <w:rsid w:val="001214E8"/>
    <w:rsid w:val="00122B17"/>
    <w:rsid w:val="0012344C"/>
    <w:rsid w:val="001238DA"/>
    <w:rsid w:val="00124CC8"/>
    <w:rsid w:val="00124D53"/>
    <w:rsid w:val="00125543"/>
    <w:rsid w:val="001273F2"/>
    <w:rsid w:val="00130000"/>
    <w:rsid w:val="001301B1"/>
    <w:rsid w:val="00130508"/>
    <w:rsid w:val="00130766"/>
    <w:rsid w:val="0013093E"/>
    <w:rsid w:val="00130992"/>
    <w:rsid w:val="00131940"/>
    <w:rsid w:val="00131DE7"/>
    <w:rsid w:val="00131E43"/>
    <w:rsid w:val="00132280"/>
    <w:rsid w:val="001327C1"/>
    <w:rsid w:val="00132F5C"/>
    <w:rsid w:val="00133FC9"/>
    <w:rsid w:val="00134E73"/>
    <w:rsid w:val="00134EEF"/>
    <w:rsid w:val="00135554"/>
    <w:rsid w:val="00136BE1"/>
    <w:rsid w:val="001371B4"/>
    <w:rsid w:val="001374DA"/>
    <w:rsid w:val="001375A0"/>
    <w:rsid w:val="00137640"/>
    <w:rsid w:val="00137CCB"/>
    <w:rsid w:val="00137CE1"/>
    <w:rsid w:val="00137E3A"/>
    <w:rsid w:val="0014002E"/>
    <w:rsid w:val="0014133B"/>
    <w:rsid w:val="00142C6E"/>
    <w:rsid w:val="00144682"/>
    <w:rsid w:val="00144A01"/>
    <w:rsid w:val="001458FD"/>
    <w:rsid w:val="00145EF2"/>
    <w:rsid w:val="0014757B"/>
    <w:rsid w:val="00147701"/>
    <w:rsid w:val="00147CD6"/>
    <w:rsid w:val="00150539"/>
    <w:rsid w:val="0015058C"/>
    <w:rsid w:val="00150CC6"/>
    <w:rsid w:val="0015236F"/>
    <w:rsid w:val="001525A7"/>
    <w:rsid w:val="001532CA"/>
    <w:rsid w:val="001535B7"/>
    <w:rsid w:val="00153934"/>
    <w:rsid w:val="00153EA4"/>
    <w:rsid w:val="00154B4E"/>
    <w:rsid w:val="00154C8A"/>
    <w:rsid w:val="00155B3B"/>
    <w:rsid w:val="001569F0"/>
    <w:rsid w:val="0015701C"/>
    <w:rsid w:val="00160835"/>
    <w:rsid w:val="001609D8"/>
    <w:rsid w:val="00160BB6"/>
    <w:rsid w:val="001613D7"/>
    <w:rsid w:val="001626F2"/>
    <w:rsid w:val="001631C4"/>
    <w:rsid w:val="00163B88"/>
    <w:rsid w:val="0016462F"/>
    <w:rsid w:val="001650FC"/>
    <w:rsid w:val="00165467"/>
    <w:rsid w:val="00165BFF"/>
    <w:rsid w:val="00165E30"/>
    <w:rsid w:val="001663CD"/>
    <w:rsid w:val="00166B79"/>
    <w:rsid w:val="00166DA1"/>
    <w:rsid w:val="0016724D"/>
    <w:rsid w:val="00170A98"/>
    <w:rsid w:val="00170BCF"/>
    <w:rsid w:val="00170BD8"/>
    <w:rsid w:val="00170F51"/>
    <w:rsid w:val="00172A9C"/>
    <w:rsid w:val="001730D3"/>
    <w:rsid w:val="00174260"/>
    <w:rsid w:val="0017576B"/>
    <w:rsid w:val="00175DB9"/>
    <w:rsid w:val="001763A6"/>
    <w:rsid w:val="0017682E"/>
    <w:rsid w:val="001778DA"/>
    <w:rsid w:val="00177C57"/>
    <w:rsid w:val="00177F17"/>
    <w:rsid w:val="001803C4"/>
    <w:rsid w:val="0018091E"/>
    <w:rsid w:val="00180BDC"/>
    <w:rsid w:val="00181287"/>
    <w:rsid w:val="00182584"/>
    <w:rsid w:val="001825DD"/>
    <w:rsid w:val="0018282A"/>
    <w:rsid w:val="0018325D"/>
    <w:rsid w:val="00184BDD"/>
    <w:rsid w:val="00185017"/>
    <w:rsid w:val="001852F8"/>
    <w:rsid w:val="001862E7"/>
    <w:rsid w:val="00186559"/>
    <w:rsid w:val="001870C5"/>
    <w:rsid w:val="0018711E"/>
    <w:rsid w:val="0019206D"/>
    <w:rsid w:val="00192C04"/>
    <w:rsid w:val="00193926"/>
    <w:rsid w:val="00193FDB"/>
    <w:rsid w:val="001940D7"/>
    <w:rsid w:val="00194F6B"/>
    <w:rsid w:val="001952B9"/>
    <w:rsid w:val="00196ACD"/>
    <w:rsid w:val="00196C05"/>
    <w:rsid w:val="001973A5"/>
    <w:rsid w:val="00197B67"/>
    <w:rsid w:val="001A0549"/>
    <w:rsid w:val="001A05BF"/>
    <w:rsid w:val="001A0694"/>
    <w:rsid w:val="001A16A1"/>
    <w:rsid w:val="001A16E2"/>
    <w:rsid w:val="001A2DDC"/>
    <w:rsid w:val="001A2EC3"/>
    <w:rsid w:val="001A3569"/>
    <w:rsid w:val="001A36D9"/>
    <w:rsid w:val="001A3729"/>
    <w:rsid w:val="001A3814"/>
    <w:rsid w:val="001A4B14"/>
    <w:rsid w:val="001A569A"/>
    <w:rsid w:val="001A5734"/>
    <w:rsid w:val="001A5758"/>
    <w:rsid w:val="001A5BAE"/>
    <w:rsid w:val="001A5CDE"/>
    <w:rsid w:val="001A5E18"/>
    <w:rsid w:val="001A608A"/>
    <w:rsid w:val="001A61F2"/>
    <w:rsid w:val="001A6A61"/>
    <w:rsid w:val="001A6C34"/>
    <w:rsid w:val="001A6C83"/>
    <w:rsid w:val="001A6D5A"/>
    <w:rsid w:val="001A6E27"/>
    <w:rsid w:val="001B06EB"/>
    <w:rsid w:val="001B08A5"/>
    <w:rsid w:val="001B0F3D"/>
    <w:rsid w:val="001B1097"/>
    <w:rsid w:val="001B20B7"/>
    <w:rsid w:val="001B2569"/>
    <w:rsid w:val="001B2DE1"/>
    <w:rsid w:val="001B2FD2"/>
    <w:rsid w:val="001B3E56"/>
    <w:rsid w:val="001B41C7"/>
    <w:rsid w:val="001B5474"/>
    <w:rsid w:val="001B6A04"/>
    <w:rsid w:val="001B7088"/>
    <w:rsid w:val="001B70EE"/>
    <w:rsid w:val="001B71E0"/>
    <w:rsid w:val="001B779A"/>
    <w:rsid w:val="001B7D46"/>
    <w:rsid w:val="001C006C"/>
    <w:rsid w:val="001C01DE"/>
    <w:rsid w:val="001C03B4"/>
    <w:rsid w:val="001C0969"/>
    <w:rsid w:val="001C12DF"/>
    <w:rsid w:val="001C1917"/>
    <w:rsid w:val="001C19F1"/>
    <w:rsid w:val="001C208A"/>
    <w:rsid w:val="001C24F8"/>
    <w:rsid w:val="001C2548"/>
    <w:rsid w:val="001C26A8"/>
    <w:rsid w:val="001C32C9"/>
    <w:rsid w:val="001C409F"/>
    <w:rsid w:val="001C4266"/>
    <w:rsid w:val="001C448E"/>
    <w:rsid w:val="001C4995"/>
    <w:rsid w:val="001C4E1F"/>
    <w:rsid w:val="001C6356"/>
    <w:rsid w:val="001C6B71"/>
    <w:rsid w:val="001D0969"/>
    <w:rsid w:val="001D0F31"/>
    <w:rsid w:val="001D1FB4"/>
    <w:rsid w:val="001D2C72"/>
    <w:rsid w:val="001D2C8C"/>
    <w:rsid w:val="001D31CD"/>
    <w:rsid w:val="001D344F"/>
    <w:rsid w:val="001D34B7"/>
    <w:rsid w:val="001D3746"/>
    <w:rsid w:val="001D384A"/>
    <w:rsid w:val="001D3C4E"/>
    <w:rsid w:val="001D3DD3"/>
    <w:rsid w:val="001D52CE"/>
    <w:rsid w:val="001D5366"/>
    <w:rsid w:val="001D5BE5"/>
    <w:rsid w:val="001D6761"/>
    <w:rsid w:val="001D6D99"/>
    <w:rsid w:val="001D6F5F"/>
    <w:rsid w:val="001D776B"/>
    <w:rsid w:val="001D7B07"/>
    <w:rsid w:val="001D7E56"/>
    <w:rsid w:val="001D7F69"/>
    <w:rsid w:val="001E0BD8"/>
    <w:rsid w:val="001E10C2"/>
    <w:rsid w:val="001E1EA8"/>
    <w:rsid w:val="001E2682"/>
    <w:rsid w:val="001E2DAC"/>
    <w:rsid w:val="001E2F2E"/>
    <w:rsid w:val="001E3090"/>
    <w:rsid w:val="001E3128"/>
    <w:rsid w:val="001E34E5"/>
    <w:rsid w:val="001E44B4"/>
    <w:rsid w:val="001E4655"/>
    <w:rsid w:val="001E4938"/>
    <w:rsid w:val="001E50E5"/>
    <w:rsid w:val="001E5B3C"/>
    <w:rsid w:val="001E5C66"/>
    <w:rsid w:val="001E68A6"/>
    <w:rsid w:val="001F049F"/>
    <w:rsid w:val="001F04C2"/>
    <w:rsid w:val="001F0699"/>
    <w:rsid w:val="001F1DB0"/>
    <w:rsid w:val="001F20BE"/>
    <w:rsid w:val="001F2AFB"/>
    <w:rsid w:val="001F37F0"/>
    <w:rsid w:val="001F4711"/>
    <w:rsid w:val="001F4E4D"/>
    <w:rsid w:val="001F584F"/>
    <w:rsid w:val="001F5F61"/>
    <w:rsid w:val="001F6D46"/>
    <w:rsid w:val="002000BE"/>
    <w:rsid w:val="0020120B"/>
    <w:rsid w:val="002017F7"/>
    <w:rsid w:val="00201AF4"/>
    <w:rsid w:val="002023B5"/>
    <w:rsid w:val="00202A8E"/>
    <w:rsid w:val="0020378F"/>
    <w:rsid w:val="00203C0B"/>
    <w:rsid w:val="002047B9"/>
    <w:rsid w:val="00204BE8"/>
    <w:rsid w:val="002051FA"/>
    <w:rsid w:val="00205475"/>
    <w:rsid w:val="002069ED"/>
    <w:rsid w:val="0020709D"/>
    <w:rsid w:val="00207361"/>
    <w:rsid w:val="00207371"/>
    <w:rsid w:val="00207647"/>
    <w:rsid w:val="002107A8"/>
    <w:rsid w:val="002114CA"/>
    <w:rsid w:val="002117A9"/>
    <w:rsid w:val="00211B69"/>
    <w:rsid w:val="00212E15"/>
    <w:rsid w:val="00213244"/>
    <w:rsid w:val="0021346A"/>
    <w:rsid w:val="002138A6"/>
    <w:rsid w:val="00213DED"/>
    <w:rsid w:val="00213F4A"/>
    <w:rsid w:val="00214D8F"/>
    <w:rsid w:val="00214F9F"/>
    <w:rsid w:val="0021524E"/>
    <w:rsid w:val="002152EC"/>
    <w:rsid w:val="002154B8"/>
    <w:rsid w:val="00215D4D"/>
    <w:rsid w:val="00217449"/>
    <w:rsid w:val="00217678"/>
    <w:rsid w:val="00217933"/>
    <w:rsid w:val="00220039"/>
    <w:rsid w:val="00220718"/>
    <w:rsid w:val="002208DE"/>
    <w:rsid w:val="00220D39"/>
    <w:rsid w:val="00220E47"/>
    <w:rsid w:val="00220FC7"/>
    <w:rsid w:val="00221C3F"/>
    <w:rsid w:val="00221F4D"/>
    <w:rsid w:val="00223054"/>
    <w:rsid w:val="00224E38"/>
    <w:rsid w:val="00225C0B"/>
    <w:rsid w:val="00225E7E"/>
    <w:rsid w:val="0022602B"/>
    <w:rsid w:val="0022631D"/>
    <w:rsid w:val="00226784"/>
    <w:rsid w:val="00226895"/>
    <w:rsid w:val="002271A6"/>
    <w:rsid w:val="0022733D"/>
    <w:rsid w:val="00230AA6"/>
    <w:rsid w:val="00230FA2"/>
    <w:rsid w:val="002311A0"/>
    <w:rsid w:val="00231928"/>
    <w:rsid w:val="0023224E"/>
    <w:rsid w:val="00232B61"/>
    <w:rsid w:val="0023303F"/>
    <w:rsid w:val="002331D3"/>
    <w:rsid w:val="0023405C"/>
    <w:rsid w:val="0023433C"/>
    <w:rsid w:val="00234847"/>
    <w:rsid w:val="00234C36"/>
    <w:rsid w:val="00235097"/>
    <w:rsid w:val="002350AF"/>
    <w:rsid w:val="002354B8"/>
    <w:rsid w:val="002354F6"/>
    <w:rsid w:val="00235C9C"/>
    <w:rsid w:val="00236366"/>
    <w:rsid w:val="0023716F"/>
    <w:rsid w:val="00237AC9"/>
    <w:rsid w:val="00240065"/>
    <w:rsid w:val="00240960"/>
    <w:rsid w:val="00241837"/>
    <w:rsid w:val="0024232D"/>
    <w:rsid w:val="00242964"/>
    <w:rsid w:val="0024299E"/>
    <w:rsid w:val="002445AF"/>
    <w:rsid w:val="00244C5A"/>
    <w:rsid w:val="00245123"/>
    <w:rsid w:val="002456F1"/>
    <w:rsid w:val="002457DB"/>
    <w:rsid w:val="00245F69"/>
    <w:rsid w:val="002460FC"/>
    <w:rsid w:val="00246648"/>
    <w:rsid w:val="00247604"/>
    <w:rsid w:val="00247894"/>
    <w:rsid w:val="0025020A"/>
    <w:rsid w:val="002503F9"/>
    <w:rsid w:val="00250564"/>
    <w:rsid w:val="00250A9F"/>
    <w:rsid w:val="00251415"/>
    <w:rsid w:val="00251B15"/>
    <w:rsid w:val="0025246A"/>
    <w:rsid w:val="00252FC9"/>
    <w:rsid w:val="00254008"/>
    <w:rsid w:val="002550BE"/>
    <w:rsid w:val="002553CE"/>
    <w:rsid w:val="00256782"/>
    <w:rsid w:val="002571FE"/>
    <w:rsid w:val="00257217"/>
    <w:rsid w:val="002573AD"/>
    <w:rsid w:val="0025747C"/>
    <w:rsid w:val="00260E60"/>
    <w:rsid w:val="00261E6F"/>
    <w:rsid w:val="00262048"/>
    <w:rsid w:val="00262C8D"/>
    <w:rsid w:val="00262F7C"/>
    <w:rsid w:val="0026407C"/>
    <w:rsid w:val="002652BA"/>
    <w:rsid w:val="00265623"/>
    <w:rsid w:val="002659A4"/>
    <w:rsid w:val="00265F88"/>
    <w:rsid w:val="00266141"/>
    <w:rsid w:val="0026619D"/>
    <w:rsid w:val="00266DB4"/>
    <w:rsid w:val="00267161"/>
    <w:rsid w:val="00267179"/>
    <w:rsid w:val="00267911"/>
    <w:rsid w:val="0027012C"/>
    <w:rsid w:val="002715E5"/>
    <w:rsid w:val="00271CAE"/>
    <w:rsid w:val="00271E72"/>
    <w:rsid w:val="00272396"/>
    <w:rsid w:val="0027289A"/>
    <w:rsid w:val="0027360E"/>
    <w:rsid w:val="0027384E"/>
    <w:rsid w:val="00277E1C"/>
    <w:rsid w:val="00280208"/>
    <w:rsid w:val="002803A1"/>
    <w:rsid w:val="00280653"/>
    <w:rsid w:val="00280716"/>
    <w:rsid w:val="00280DDB"/>
    <w:rsid w:val="00281F69"/>
    <w:rsid w:val="0028262B"/>
    <w:rsid w:val="00282788"/>
    <w:rsid w:val="00282A52"/>
    <w:rsid w:val="00282D10"/>
    <w:rsid w:val="00282DE3"/>
    <w:rsid w:val="00284BB1"/>
    <w:rsid w:val="0028607A"/>
    <w:rsid w:val="00286094"/>
    <w:rsid w:val="0028609B"/>
    <w:rsid w:val="0028674F"/>
    <w:rsid w:val="00286782"/>
    <w:rsid w:val="00286838"/>
    <w:rsid w:val="002869D9"/>
    <w:rsid w:val="00286CD1"/>
    <w:rsid w:val="002904E8"/>
    <w:rsid w:val="002905CA"/>
    <w:rsid w:val="00290B20"/>
    <w:rsid w:val="00290EF6"/>
    <w:rsid w:val="00291A9D"/>
    <w:rsid w:val="00291CA7"/>
    <w:rsid w:val="00292B65"/>
    <w:rsid w:val="00292C3D"/>
    <w:rsid w:val="00293F28"/>
    <w:rsid w:val="002958EE"/>
    <w:rsid w:val="00295E44"/>
    <w:rsid w:val="00296185"/>
    <w:rsid w:val="002961D0"/>
    <w:rsid w:val="00296A13"/>
    <w:rsid w:val="00296AED"/>
    <w:rsid w:val="0029717C"/>
    <w:rsid w:val="002972F6"/>
    <w:rsid w:val="002A00AA"/>
    <w:rsid w:val="002A0782"/>
    <w:rsid w:val="002A160D"/>
    <w:rsid w:val="002A1887"/>
    <w:rsid w:val="002A1FDE"/>
    <w:rsid w:val="002A2AD2"/>
    <w:rsid w:val="002A469E"/>
    <w:rsid w:val="002A4F32"/>
    <w:rsid w:val="002A545A"/>
    <w:rsid w:val="002A5A55"/>
    <w:rsid w:val="002A5D0A"/>
    <w:rsid w:val="002A653A"/>
    <w:rsid w:val="002A672F"/>
    <w:rsid w:val="002A6C6A"/>
    <w:rsid w:val="002A6FEF"/>
    <w:rsid w:val="002A74D3"/>
    <w:rsid w:val="002A756C"/>
    <w:rsid w:val="002B0B43"/>
    <w:rsid w:val="002B0E7F"/>
    <w:rsid w:val="002B0F05"/>
    <w:rsid w:val="002B1153"/>
    <w:rsid w:val="002B1295"/>
    <w:rsid w:val="002B12E8"/>
    <w:rsid w:val="002B29FF"/>
    <w:rsid w:val="002B2EBA"/>
    <w:rsid w:val="002B4750"/>
    <w:rsid w:val="002B478C"/>
    <w:rsid w:val="002B552C"/>
    <w:rsid w:val="002B6038"/>
    <w:rsid w:val="002B64F2"/>
    <w:rsid w:val="002B6D4F"/>
    <w:rsid w:val="002B7BEE"/>
    <w:rsid w:val="002B7F09"/>
    <w:rsid w:val="002B7F3E"/>
    <w:rsid w:val="002C02EF"/>
    <w:rsid w:val="002C1014"/>
    <w:rsid w:val="002C1762"/>
    <w:rsid w:val="002C1A12"/>
    <w:rsid w:val="002C25C2"/>
    <w:rsid w:val="002C318C"/>
    <w:rsid w:val="002C345C"/>
    <w:rsid w:val="002C38F2"/>
    <w:rsid w:val="002C3B38"/>
    <w:rsid w:val="002C3EA8"/>
    <w:rsid w:val="002C4C59"/>
    <w:rsid w:val="002C4E04"/>
    <w:rsid w:val="002C4ED9"/>
    <w:rsid w:val="002C5821"/>
    <w:rsid w:val="002C5A14"/>
    <w:rsid w:val="002C5FE9"/>
    <w:rsid w:val="002C6A5C"/>
    <w:rsid w:val="002D00F8"/>
    <w:rsid w:val="002D094A"/>
    <w:rsid w:val="002D0BCA"/>
    <w:rsid w:val="002D1B59"/>
    <w:rsid w:val="002D2482"/>
    <w:rsid w:val="002D24AB"/>
    <w:rsid w:val="002D25B2"/>
    <w:rsid w:val="002D2EE1"/>
    <w:rsid w:val="002D33FC"/>
    <w:rsid w:val="002D36F0"/>
    <w:rsid w:val="002D3DF3"/>
    <w:rsid w:val="002D4738"/>
    <w:rsid w:val="002D5BDF"/>
    <w:rsid w:val="002D653F"/>
    <w:rsid w:val="002D6E15"/>
    <w:rsid w:val="002D70AC"/>
    <w:rsid w:val="002D71BA"/>
    <w:rsid w:val="002D732B"/>
    <w:rsid w:val="002D7662"/>
    <w:rsid w:val="002D7AAE"/>
    <w:rsid w:val="002E174E"/>
    <w:rsid w:val="002E1A0D"/>
    <w:rsid w:val="002E29F3"/>
    <w:rsid w:val="002E30A3"/>
    <w:rsid w:val="002E4202"/>
    <w:rsid w:val="002E459C"/>
    <w:rsid w:val="002E4665"/>
    <w:rsid w:val="002E4E2A"/>
    <w:rsid w:val="002E4F34"/>
    <w:rsid w:val="002E4F87"/>
    <w:rsid w:val="002E5D1C"/>
    <w:rsid w:val="002E6242"/>
    <w:rsid w:val="002E7288"/>
    <w:rsid w:val="002E78F5"/>
    <w:rsid w:val="002E7BFC"/>
    <w:rsid w:val="002E7C82"/>
    <w:rsid w:val="002E7E2D"/>
    <w:rsid w:val="002E7F11"/>
    <w:rsid w:val="002F1824"/>
    <w:rsid w:val="002F3189"/>
    <w:rsid w:val="002F334B"/>
    <w:rsid w:val="002F3541"/>
    <w:rsid w:val="002F375A"/>
    <w:rsid w:val="002F3FEB"/>
    <w:rsid w:val="002F440F"/>
    <w:rsid w:val="002F47A2"/>
    <w:rsid w:val="002F5B2D"/>
    <w:rsid w:val="002F61E2"/>
    <w:rsid w:val="002F6690"/>
    <w:rsid w:val="002F672D"/>
    <w:rsid w:val="002F777B"/>
    <w:rsid w:val="002F7FA3"/>
    <w:rsid w:val="003001DD"/>
    <w:rsid w:val="00300CAE"/>
    <w:rsid w:val="00300DA6"/>
    <w:rsid w:val="0030156D"/>
    <w:rsid w:val="003016ED"/>
    <w:rsid w:val="00301A93"/>
    <w:rsid w:val="0030261E"/>
    <w:rsid w:val="00302DFD"/>
    <w:rsid w:val="00303736"/>
    <w:rsid w:val="0030395D"/>
    <w:rsid w:val="0030598C"/>
    <w:rsid w:val="003064D3"/>
    <w:rsid w:val="003075DF"/>
    <w:rsid w:val="00307EEA"/>
    <w:rsid w:val="0031007A"/>
    <w:rsid w:val="00310ECA"/>
    <w:rsid w:val="00311F9F"/>
    <w:rsid w:val="00312B87"/>
    <w:rsid w:val="00313FC7"/>
    <w:rsid w:val="00315055"/>
    <w:rsid w:val="003156E9"/>
    <w:rsid w:val="00315C8D"/>
    <w:rsid w:val="003176E2"/>
    <w:rsid w:val="00320342"/>
    <w:rsid w:val="00320E55"/>
    <w:rsid w:val="0032174E"/>
    <w:rsid w:val="0032495F"/>
    <w:rsid w:val="00324F28"/>
    <w:rsid w:val="003259ED"/>
    <w:rsid w:val="00330FE6"/>
    <w:rsid w:val="003312EC"/>
    <w:rsid w:val="003325F2"/>
    <w:rsid w:val="003326BD"/>
    <w:rsid w:val="00332A8C"/>
    <w:rsid w:val="00333102"/>
    <w:rsid w:val="00335587"/>
    <w:rsid w:val="0033565F"/>
    <w:rsid w:val="0033567A"/>
    <w:rsid w:val="00335760"/>
    <w:rsid w:val="00335E98"/>
    <w:rsid w:val="00336301"/>
    <w:rsid w:val="00336DAF"/>
    <w:rsid w:val="0033778C"/>
    <w:rsid w:val="00337CD7"/>
    <w:rsid w:val="00337FC1"/>
    <w:rsid w:val="00340A10"/>
    <w:rsid w:val="00342869"/>
    <w:rsid w:val="003438D0"/>
    <w:rsid w:val="00343C22"/>
    <w:rsid w:val="00343DFD"/>
    <w:rsid w:val="00344341"/>
    <w:rsid w:val="00344BF0"/>
    <w:rsid w:val="00345883"/>
    <w:rsid w:val="00345EA6"/>
    <w:rsid w:val="003474C8"/>
    <w:rsid w:val="00347582"/>
    <w:rsid w:val="00347906"/>
    <w:rsid w:val="00350190"/>
    <w:rsid w:val="00351809"/>
    <w:rsid w:val="00352A3F"/>
    <w:rsid w:val="00352DE8"/>
    <w:rsid w:val="00352F60"/>
    <w:rsid w:val="0035397E"/>
    <w:rsid w:val="00353E48"/>
    <w:rsid w:val="00354914"/>
    <w:rsid w:val="003549AF"/>
    <w:rsid w:val="00354B40"/>
    <w:rsid w:val="00355415"/>
    <w:rsid w:val="003555C2"/>
    <w:rsid w:val="003557D0"/>
    <w:rsid w:val="00355A77"/>
    <w:rsid w:val="00355C5C"/>
    <w:rsid w:val="00355E89"/>
    <w:rsid w:val="0035643B"/>
    <w:rsid w:val="00356833"/>
    <w:rsid w:val="003572F7"/>
    <w:rsid w:val="00357631"/>
    <w:rsid w:val="00360344"/>
    <w:rsid w:val="00361F64"/>
    <w:rsid w:val="0036254F"/>
    <w:rsid w:val="00362CDD"/>
    <w:rsid w:val="003633C9"/>
    <w:rsid w:val="00363A43"/>
    <w:rsid w:val="00364168"/>
    <w:rsid w:val="003645BC"/>
    <w:rsid w:val="00364B59"/>
    <w:rsid w:val="0036572C"/>
    <w:rsid w:val="00365831"/>
    <w:rsid w:val="00367630"/>
    <w:rsid w:val="0037257B"/>
    <w:rsid w:val="003732E4"/>
    <w:rsid w:val="003735D1"/>
    <w:rsid w:val="00373C01"/>
    <w:rsid w:val="00373CFE"/>
    <w:rsid w:val="00374029"/>
    <w:rsid w:val="00374346"/>
    <w:rsid w:val="0037540D"/>
    <w:rsid w:val="00375BFB"/>
    <w:rsid w:val="00375FBA"/>
    <w:rsid w:val="00376CEA"/>
    <w:rsid w:val="0037737C"/>
    <w:rsid w:val="00377CB6"/>
    <w:rsid w:val="00377E9A"/>
    <w:rsid w:val="00377F01"/>
    <w:rsid w:val="00380211"/>
    <w:rsid w:val="003807FE"/>
    <w:rsid w:val="0038089C"/>
    <w:rsid w:val="00380969"/>
    <w:rsid w:val="00380DEE"/>
    <w:rsid w:val="0038112D"/>
    <w:rsid w:val="00381A67"/>
    <w:rsid w:val="00381DE6"/>
    <w:rsid w:val="003820E0"/>
    <w:rsid w:val="00382BDA"/>
    <w:rsid w:val="00385079"/>
    <w:rsid w:val="00385980"/>
    <w:rsid w:val="00385ACF"/>
    <w:rsid w:val="00387107"/>
    <w:rsid w:val="003871FE"/>
    <w:rsid w:val="00387A9E"/>
    <w:rsid w:val="00387F8B"/>
    <w:rsid w:val="00390D59"/>
    <w:rsid w:val="0039168D"/>
    <w:rsid w:val="003927DC"/>
    <w:rsid w:val="003928A0"/>
    <w:rsid w:val="00392A6A"/>
    <w:rsid w:val="00392C24"/>
    <w:rsid w:val="00393277"/>
    <w:rsid w:val="00393FD7"/>
    <w:rsid w:val="003941AB"/>
    <w:rsid w:val="00394805"/>
    <w:rsid w:val="003951C9"/>
    <w:rsid w:val="00396078"/>
    <w:rsid w:val="003965A0"/>
    <w:rsid w:val="00397D55"/>
    <w:rsid w:val="003A0002"/>
    <w:rsid w:val="003A08CF"/>
    <w:rsid w:val="003A0AA2"/>
    <w:rsid w:val="003A0D03"/>
    <w:rsid w:val="003A1D8D"/>
    <w:rsid w:val="003A2083"/>
    <w:rsid w:val="003A27D7"/>
    <w:rsid w:val="003A2A87"/>
    <w:rsid w:val="003A318B"/>
    <w:rsid w:val="003A3A4A"/>
    <w:rsid w:val="003A4369"/>
    <w:rsid w:val="003A4E59"/>
    <w:rsid w:val="003A5868"/>
    <w:rsid w:val="003A5FC8"/>
    <w:rsid w:val="003A6181"/>
    <w:rsid w:val="003A6803"/>
    <w:rsid w:val="003A6878"/>
    <w:rsid w:val="003A70B7"/>
    <w:rsid w:val="003A7CCE"/>
    <w:rsid w:val="003A7F7B"/>
    <w:rsid w:val="003B0EF8"/>
    <w:rsid w:val="003B1A1D"/>
    <w:rsid w:val="003B40B4"/>
    <w:rsid w:val="003B435D"/>
    <w:rsid w:val="003B46FD"/>
    <w:rsid w:val="003B4A57"/>
    <w:rsid w:val="003B4D66"/>
    <w:rsid w:val="003B5313"/>
    <w:rsid w:val="003B5915"/>
    <w:rsid w:val="003B5D7A"/>
    <w:rsid w:val="003B6161"/>
    <w:rsid w:val="003B66BF"/>
    <w:rsid w:val="003B6BC8"/>
    <w:rsid w:val="003B6F29"/>
    <w:rsid w:val="003B72C3"/>
    <w:rsid w:val="003B7554"/>
    <w:rsid w:val="003B76A7"/>
    <w:rsid w:val="003B76D0"/>
    <w:rsid w:val="003B7C93"/>
    <w:rsid w:val="003B7D5A"/>
    <w:rsid w:val="003B7F2E"/>
    <w:rsid w:val="003C04EF"/>
    <w:rsid w:val="003C09BE"/>
    <w:rsid w:val="003C153E"/>
    <w:rsid w:val="003C2271"/>
    <w:rsid w:val="003C2AF6"/>
    <w:rsid w:val="003C2F11"/>
    <w:rsid w:val="003C315E"/>
    <w:rsid w:val="003C4329"/>
    <w:rsid w:val="003C46F0"/>
    <w:rsid w:val="003C4879"/>
    <w:rsid w:val="003C590B"/>
    <w:rsid w:val="003C682A"/>
    <w:rsid w:val="003C68E1"/>
    <w:rsid w:val="003C69F6"/>
    <w:rsid w:val="003C702B"/>
    <w:rsid w:val="003D0881"/>
    <w:rsid w:val="003D269A"/>
    <w:rsid w:val="003D28FB"/>
    <w:rsid w:val="003D3C6D"/>
    <w:rsid w:val="003D5657"/>
    <w:rsid w:val="003D5A58"/>
    <w:rsid w:val="003D5E03"/>
    <w:rsid w:val="003D6006"/>
    <w:rsid w:val="003D614B"/>
    <w:rsid w:val="003D61F6"/>
    <w:rsid w:val="003D6342"/>
    <w:rsid w:val="003D6DBC"/>
    <w:rsid w:val="003D7715"/>
    <w:rsid w:val="003D7B02"/>
    <w:rsid w:val="003D7B86"/>
    <w:rsid w:val="003E01C5"/>
    <w:rsid w:val="003E05FF"/>
    <w:rsid w:val="003E0A24"/>
    <w:rsid w:val="003E15C8"/>
    <w:rsid w:val="003E4C00"/>
    <w:rsid w:val="003E5138"/>
    <w:rsid w:val="003E5A48"/>
    <w:rsid w:val="003E612D"/>
    <w:rsid w:val="003E64BF"/>
    <w:rsid w:val="003F05DF"/>
    <w:rsid w:val="003F0693"/>
    <w:rsid w:val="003F0889"/>
    <w:rsid w:val="003F0B75"/>
    <w:rsid w:val="003F1543"/>
    <w:rsid w:val="003F2146"/>
    <w:rsid w:val="003F375E"/>
    <w:rsid w:val="003F6044"/>
    <w:rsid w:val="003F63D1"/>
    <w:rsid w:val="003F6ABE"/>
    <w:rsid w:val="003F7191"/>
    <w:rsid w:val="003F74CE"/>
    <w:rsid w:val="004003E9"/>
    <w:rsid w:val="00402739"/>
    <w:rsid w:val="00402DD4"/>
    <w:rsid w:val="00402FB0"/>
    <w:rsid w:val="00403549"/>
    <w:rsid w:val="00404AC5"/>
    <w:rsid w:val="00405143"/>
    <w:rsid w:val="00405C2F"/>
    <w:rsid w:val="00406111"/>
    <w:rsid w:val="004101AB"/>
    <w:rsid w:val="00410391"/>
    <w:rsid w:val="00410DDE"/>
    <w:rsid w:val="00411B40"/>
    <w:rsid w:val="004125CE"/>
    <w:rsid w:val="00412919"/>
    <w:rsid w:val="00412D2C"/>
    <w:rsid w:val="00412F6C"/>
    <w:rsid w:val="00412FE0"/>
    <w:rsid w:val="004139B8"/>
    <w:rsid w:val="00413ECE"/>
    <w:rsid w:val="0041462A"/>
    <w:rsid w:val="004147D4"/>
    <w:rsid w:val="00414D11"/>
    <w:rsid w:val="00414F98"/>
    <w:rsid w:val="004151E1"/>
    <w:rsid w:val="00415DD5"/>
    <w:rsid w:val="004162D0"/>
    <w:rsid w:val="00417E01"/>
    <w:rsid w:val="004203B0"/>
    <w:rsid w:val="0042130C"/>
    <w:rsid w:val="00421A59"/>
    <w:rsid w:val="00422819"/>
    <w:rsid w:val="004237CD"/>
    <w:rsid w:val="00423B2C"/>
    <w:rsid w:val="00424184"/>
    <w:rsid w:val="00424482"/>
    <w:rsid w:val="004248F9"/>
    <w:rsid w:val="00425186"/>
    <w:rsid w:val="00425552"/>
    <w:rsid w:val="004257C2"/>
    <w:rsid w:val="00426BF9"/>
    <w:rsid w:val="004277F4"/>
    <w:rsid w:val="00427E69"/>
    <w:rsid w:val="00430125"/>
    <w:rsid w:val="00430B4C"/>
    <w:rsid w:val="00431493"/>
    <w:rsid w:val="0043165B"/>
    <w:rsid w:val="004335C6"/>
    <w:rsid w:val="004345B1"/>
    <w:rsid w:val="004350D8"/>
    <w:rsid w:val="004352D0"/>
    <w:rsid w:val="004357B7"/>
    <w:rsid w:val="00436347"/>
    <w:rsid w:val="0043642D"/>
    <w:rsid w:val="00436BA9"/>
    <w:rsid w:val="004374BB"/>
    <w:rsid w:val="004377F3"/>
    <w:rsid w:val="00437B4F"/>
    <w:rsid w:val="00440A26"/>
    <w:rsid w:val="00440CD7"/>
    <w:rsid w:val="00440EE2"/>
    <w:rsid w:val="00441938"/>
    <w:rsid w:val="00442370"/>
    <w:rsid w:val="004423CE"/>
    <w:rsid w:val="00442521"/>
    <w:rsid w:val="00442E85"/>
    <w:rsid w:val="00443232"/>
    <w:rsid w:val="0044325D"/>
    <w:rsid w:val="00443588"/>
    <w:rsid w:val="004443F6"/>
    <w:rsid w:val="004447DD"/>
    <w:rsid w:val="00444D41"/>
    <w:rsid w:val="00444EFB"/>
    <w:rsid w:val="00445318"/>
    <w:rsid w:val="00445968"/>
    <w:rsid w:val="0044641E"/>
    <w:rsid w:val="004505B4"/>
    <w:rsid w:val="00452717"/>
    <w:rsid w:val="00453D1B"/>
    <w:rsid w:val="00454322"/>
    <w:rsid w:val="0045436A"/>
    <w:rsid w:val="00455876"/>
    <w:rsid w:val="00456D7A"/>
    <w:rsid w:val="0045711A"/>
    <w:rsid w:val="004575AF"/>
    <w:rsid w:val="004578A5"/>
    <w:rsid w:val="0045795F"/>
    <w:rsid w:val="00460052"/>
    <w:rsid w:val="0046089D"/>
    <w:rsid w:val="00463171"/>
    <w:rsid w:val="004633B9"/>
    <w:rsid w:val="0046583B"/>
    <w:rsid w:val="00466DBF"/>
    <w:rsid w:val="0046761A"/>
    <w:rsid w:val="004700D7"/>
    <w:rsid w:val="00470709"/>
    <w:rsid w:val="004707C9"/>
    <w:rsid w:val="00470925"/>
    <w:rsid w:val="004719DF"/>
    <w:rsid w:val="00471A4F"/>
    <w:rsid w:val="00471C57"/>
    <w:rsid w:val="004723BD"/>
    <w:rsid w:val="004724DF"/>
    <w:rsid w:val="00472F0F"/>
    <w:rsid w:val="00473C52"/>
    <w:rsid w:val="0047426F"/>
    <w:rsid w:val="00474E08"/>
    <w:rsid w:val="00474E13"/>
    <w:rsid w:val="00476364"/>
    <w:rsid w:val="00476469"/>
    <w:rsid w:val="00476ABA"/>
    <w:rsid w:val="00477B66"/>
    <w:rsid w:val="004804D5"/>
    <w:rsid w:val="0048077D"/>
    <w:rsid w:val="00480E6C"/>
    <w:rsid w:val="00480EF9"/>
    <w:rsid w:val="0048170D"/>
    <w:rsid w:val="00481C63"/>
    <w:rsid w:val="00482E5F"/>
    <w:rsid w:val="00482EAA"/>
    <w:rsid w:val="004830D3"/>
    <w:rsid w:val="00483840"/>
    <w:rsid w:val="004846C0"/>
    <w:rsid w:val="00484D8C"/>
    <w:rsid w:val="004850C2"/>
    <w:rsid w:val="00485B6C"/>
    <w:rsid w:val="00486126"/>
    <w:rsid w:val="004862F8"/>
    <w:rsid w:val="00486ACE"/>
    <w:rsid w:val="00486EA3"/>
    <w:rsid w:val="00486FE0"/>
    <w:rsid w:val="00487063"/>
    <w:rsid w:val="00487641"/>
    <w:rsid w:val="00490731"/>
    <w:rsid w:val="00491249"/>
    <w:rsid w:val="004916D8"/>
    <w:rsid w:val="004924FB"/>
    <w:rsid w:val="004930E5"/>
    <w:rsid w:val="0049314B"/>
    <w:rsid w:val="00493A2F"/>
    <w:rsid w:val="00493FBA"/>
    <w:rsid w:val="00494491"/>
    <w:rsid w:val="004955A3"/>
    <w:rsid w:val="004965E7"/>
    <w:rsid w:val="004969D8"/>
    <w:rsid w:val="00496C16"/>
    <w:rsid w:val="00497DE4"/>
    <w:rsid w:val="004A05E4"/>
    <w:rsid w:val="004A0637"/>
    <w:rsid w:val="004A06A5"/>
    <w:rsid w:val="004A0B2E"/>
    <w:rsid w:val="004A1573"/>
    <w:rsid w:val="004A2C26"/>
    <w:rsid w:val="004A3DC7"/>
    <w:rsid w:val="004A3FF6"/>
    <w:rsid w:val="004A40F6"/>
    <w:rsid w:val="004A4273"/>
    <w:rsid w:val="004A42AC"/>
    <w:rsid w:val="004A4360"/>
    <w:rsid w:val="004A4C16"/>
    <w:rsid w:val="004A5AAF"/>
    <w:rsid w:val="004A685D"/>
    <w:rsid w:val="004A734E"/>
    <w:rsid w:val="004B0111"/>
    <w:rsid w:val="004B0400"/>
    <w:rsid w:val="004B1F9D"/>
    <w:rsid w:val="004B2823"/>
    <w:rsid w:val="004B2AB4"/>
    <w:rsid w:val="004B2C14"/>
    <w:rsid w:val="004B3B17"/>
    <w:rsid w:val="004B3BF8"/>
    <w:rsid w:val="004B45A7"/>
    <w:rsid w:val="004B538B"/>
    <w:rsid w:val="004B5704"/>
    <w:rsid w:val="004B5F3E"/>
    <w:rsid w:val="004B5F4D"/>
    <w:rsid w:val="004B6A23"/>
    <w:rsid w:val="004B7F89"/>
    <w:rsid w:val="004C04B2"/>
    <w:rsid w:val="004C05C6"/>
    <w:rsid w:val="004C0749"/>
    <w:rsid w:val="004C17EE"/>
    <w:rsid w:val="004C1C5D"/>
    <w:rsid w:val="004C26C9"/>
    <w:rsid w:val="004C2DBA"/>
    <w:rsid w:val="004C37CB"/>
    <w:rsid w:val="004C3C9F"/>
    <w:rsid w:val="004C410C"/>
    <w:rsid w:val="004C434A"/>
    <w:rsid w:val="004C4C18"/>
    <w:rsid w:val="004C4CE1"/>
    <w:rsid w:val="004C56CA"/>
    <w:rsid w:val="004C6EAC"/>
    <w:rsid w:val="004C7840"/>
    <w:rsid w:val="004C792D"/>
    <w:rsid w:val="004C7D3C"/>
    <w:rsid w:val="004D141E"/>
    <w:rsid w:val="004D167D"/>
    <w:rsid w:val="004D1B70"/>
    <w:rsid w:val="004D20CB"/>
    <w:rsid w:val="004D2B14"/>
    <w:rsid w:val="004D2DB0"/>
    <w:rsid w:val="004D34D9"/>
    <w:rsid w:val="004D3C06"/>
    <w:rsid w:val="004D3DFC"/>
    <w:rsid w:val="004D3EE1"/>
    <w:rsid w:val="004D3FDA"/>
    <w:rsid w:val="004D5A26"/>
    <w:rsid w:val="004D7312"/>
    <w:rsid w:val="004D7D81"/>
    <w:rsid w:val="004E0310"/>
    <w:rsid w:val="004E0391"/>
    <w:rsid w:val="004E051C"/>
    <w:rsid w:val="004E0859"/>
    <w:rsid w:val="004E0892"/>
    <w:rsid w:val="004E0ECC"/>
    <w:rsid w:val="004E11DA"/>
    <w:rsid w:val="004E1A6D"/>
    <w:rsid w:val="004E2322"/>
    <w:rsid w:val="004E2C63"/>
    <w:rsid w:val="004E2E87"/>
    <w:rsid w:val="004E45D7"/>
    <w:rsid w:val="004E515F"/>
    <w:rsid w:val="004E53BB"/>
    <w:rsid w:val="004E5482"/>
    <w:rsid w:val="004E5AE7"/>
    <w:rsid w:val="004E603E"/>
    <w:rsid w:val="004E7AE3"/>
    <w:rsid w:val="004E7D21"/>
    <w:rsid w:val="004E7F7F"/>
    <w:rsid w:val="004F06F9"/>
    <w:rsid w:val="004F0C99"/>
    <w:rsid w:val="004F19E6"/>
    <w:rsid w:val="004F1BD5"/>
    <w:rsid w:val="004F46CB"/>
    <w:rsid w:val="004F49EB"/>
    <w:rsid w:val="004F4F1D"/>
    <w:rsid w:val="004F5589"/>
    <w:rsid w:val="004F668D"/>
    <w:rsid w:val="004F6A44"/>
    <w:rsid w:val="004F738E"/>
    <w:rsid w:val="004F74E0"/>
    <w:rsid w:val="00500160"/>
    <w:rsid w:val="005025CA"/>
    <w:rsid w:val="005031AE"/>
    <w:rsid w:val="005035F8"/>
    <w:rsid w:val="00503649"/>
    <w:rsid w:val="00503D0C"/>
    <w:rsid w:val="00505C1B"/>
    <w:rsid w:val="00505CBC"/>
    <w:rsid w:val="00506CB7"/>
    <w:rsid w:val="00506F22"/>
    <w:rsid w:val="00507CDA"/>
    <w:rsid w:val="00510451"/>
    <w:rsid w:val="00510556"/>
    <w:rsid w:val="00512E4C"/>
    <w:rsid w:val="005143C0"/>
    <w:rsid w:val="00514694"/>
    <w:rsid w:val="00514777"/>
    <w:rsid w:val="00515073"/>
    <w:rsid w:val="00515B8F"/>
    <w:rsid w:val="00515EEB"/>
    <w:rsid w:val="00516B5B"/>
    <w:rsid w:val="00516B8A"/>
    <w:rsid w:val="00520696"/>
    <w:rsid w:val="00521464"/>
    <w:rsid w:val="005214B4"/>
    <w:rsid w:val="0052154B"/>
    <w:rsid w:val="0052254F"/>
    <w:rsid w:val="00522FED"/>
    <w:rsid w:val="005235F6"/>
    <w:rsid w:val="005238E7"/>
    <w:rsid w:val="00525A48"/>
    <w:rsid w:val="00526825"/>
    <w:rsid w:val="00526E12"/>
    <w:rsid w:val="0052731B"/>
    <w:rsid w:val="00531789"/>
    <w:rsid w:val="00532F58"/>
    <w:rsid w:val="0053316A"/>
    <w:rsid w:val="00533464"/>
    <w:rsid w:val="005337A6"/>
    <w:rsid w:val="005343F6"/>
    <w:rsid w:val="00534517"/>
    <w:rsid w:val="005353A7"/>
    <w:rsid w:val="00535756"/>
    <w:rsid w:val="00535E13"/>
    <w:rsid w:val="005364B1"/>
    <w:rsid w:val="00536E1B"/>
    <w:rsid w:val="00537CC6"/>
    <w:rsid w:val="00540EC2"/>
    <w:rsid w:val="005413DA"/>
    <w:rsid w:val="0054173A"/>
    <w:rsid w:val="005418F1"/>
    <w:rsid w:val="005422FD"/>
    <w:rsid w:val="00542760"/>
    <w:rsid w:val="005434BF"/>
    <w:rsid w:val="00543502"/>
    <w:rsid w:val="005435D2"/>
    <w:rsid w:val="00543A59"/>
    <w:rsid w:val="005443BF"/>
    <w:rsid w:val="00544E1D"/>
    <w:rsid w:val="00545163"/>
    <w:rsid w:val="0054519F"/>
    <w:rsid w:val="00545D8D"/>
    <w:rsid w:val="005463CD"/>
    <w:rsid w:val="0054723B"/>
    <w:rsid w:val="00547468"/>
    <w:rsid w:val="00547752"/>
    <w:rsid w:val="00547E7A"/>
    <w:rsid w:val="005520C9"/>
    <w:rsid w:val="00552403"/>
    <w:rsid w:val="00552605"/>
    <w:rsid w:val="00552C6F"/>
    <w:rsid w:val="00553476"/>
    <w:rsid w:val="00553F64"/>
    <w:rsid w:val="00556E63"/>
    <w:rsid w:val="00556F03"/>
    <w:rsid w:val="0055741A"/>
    <w:rsid w:val="005575B4"/>
    <w:rsid w:val="00557A69"/>
    <w:rsid w:val="00560920"/>
    <w:rsid w:val="00560B3E"/>
    <w:rsid w:val="00560E37"/>
    <w:rsid w:val="00560EAE"/>
    <w:rsid w:val="00563C19"/>
    <w:rsid w:val="00564173"/>
    <w:rsid w:val="005641D0"/>
    <w:rsid w:val="0056478C"/>
    <w:rsid w:val="00564821"/>
    <w:rsid w:val="00564CB2"/>
    <w:rsid w:val="005651A8"/>
    <w:rsid w:val="00565F8E"/>
    <w:rsid w:val="00565FFA"/>
    <w:rsid w:val="00566520"/>
    <w:rsid w:val="005665B7"/>
    <w:rsid w:val="005672B6"/>
    <w:rsid w:val="005676CE"/>
    <w:rsid w:val="00570C3E"/>
    <w:rsid w:val="00571BE3"/>
    <w:rsid w:val="00571E89"/>
    <w:rsid w:val="005721F6"/>
    <w:rsid w:val="00572401"/>
    <w:rsid w:val="00572C3E"/>
    <w:rsid w:val="00573857"/>
    <w:rsid w:val="00573E63"/>
    <w:rsid w:val="00574E9D"/>
    <w:rsid w:val="0057650C"/>
    <w:rsid w:val="00576B6F"/>
    <w:rsid w:val="00576F0D"/>
    <w:rsid w:val="00577F30"/>
    <w:rsid w:val="00580E7C"/>
    <w:rsid w:val="0058123F"/>
    <w:rsid w:val="005818D9"/>
    <w:rsid w:val="00581A21"/>
    <w:rsid w:val="00581B56"/>
    <w:rsid w:val="00582BF2"/>
    <w:rsid w:val="005831B7"/>
    <w:rsid w:val="005832F7"/>
    <w:rsid w:val="0058350B"/>
    <w:rsid w:val="005835A8"/>
    <w:rsid w:val="00583E29"/>
    <w:rsid w:val="00583EC1"/>
    <w:rsid w:val="00586681"/>
    <w:rsid w:val="005904AB"/>
    <w:rsid w:val="00590D82"/>
    <w:rsid w:val="00591675"/>
    <w:rsid w:val="005918DF"/>
    <w:rsid w:val="005925EE"/>
    <w:rsid w:val="0059282E"/>
    <w:rsid w:val="00593104"/>
    <w:rsid w:val="00593DE2"/>
    <w:rsid w:val="0059542A"/>
    <w:rsid w:val="005955AF"/>
    <w:rsid w:val="00595A0B"/>
    <w:rsid w:val="00595ECB"/>
    <w:rsid w:val="00595F62"/>
    <w:rsid w:val="00596AE6"/>
    <w:rsid w:val="00596B2F"/>
    <w:rsid w:val="00596D97"/>
    <w:rsid w:val="005974FC"/>
    <w:rsid w:val="005A099C"/>
    <w:rsid w:val="005A106E"/>
    <w:rsid w:val="005A205A"/>
    <w:rsid w:val="005A248A"/>
    <w:rsid w:val="005A2630"/>
    <w:rsid w:val="005A2CD2"/>
    <w:rsid w:val="005A425E"/>
    <w:rsid w:val="005A42D7"/>
    <w:rsid w:val="005A43C3"/>
    <w:rsid w:val="005A479F"/>
    <w:rsid w:val="005A5446"/>
    <w:rsid w:val="005A547D"/>
    <w:rsid w:val="005A559D"/>
    <w:rsid w:val="005A5FA7"/>
    <w:rsid w:val="005A6167"/>
    <w:rsid w:val="005A6E68"/>
    <w:rsid w:val="005B03E5"/>
    <w:rsid w:val="005B0983"/>
    <w:rsid w:val="005B1D48"/>
    <w:rsid w:val="005B2133"/>
    <w:rsid w:val="005B24DE"/>
    <w:rsid w:val="005B34B7"/>
    <w:rsid w:val="005B3AEF"/>
    <w:rsid w:val="005B6026"/>
    <w:rsid w:val="005B69E4"/>
    <w:rsid w:val="005B7E53"/>
    <w:rsid w:val="005C08DE"/>
    <w:rsid w:val="005C09DE"/>
    <w:rsid w:val="005C0F81"/>
    <w:rsid w:val="005C187C"/>
    <w:rsid w:val="005C2793"/>
    <w:rsid w:val="005C360E"/>
    <w:rsid w:val="005C3A07"/>
    <w:rsid w:val="005C42CE"/>
    <w:rsid w:val="005C5472"/>
    <w:rsid w:val="005C558A"/>
    <w:rsid w:val="005C5B8D"/>
    <w:rsid w:val="005C5E27"/>
    <w:rsid w:val="005C61BA"/>
    <w:rsid w:val="005C69CB"/>
    <w:rsid w:val="005C6B45"/>
    <w:rsid w:val="005C6EFC"/>
    <w:rsid w:val="005C7882"/>
    <w:rsid w:val="005D1158"/>
    <w:rsid w:val="005D132C"/>
    <w:rsid w:val="005D1699"/>
    <w:rsid w:val="005D198C"/>
    <w:rsid w:val="005D198F"/>
    <w:rsid w:val="005D1A0D"/>
    <w:rsid w:val="005D1AAC"/>
    <w:rsid w:val="005D2DD3"/>
    <w:rsid w:val="005D349A"/>
    <w:rsid w:val="005D3C1D"/>
    <w:rsid w:val="005D4AF8"/>
    <w:rsid w:val="005D50D2"/>
    <w:rsid w:val="005D5C97"/>
    <w:rsid w:val="005D5EA3"/>
    <w:rsid w:val="005D721D"/>
    <w:rsid w:val="005D7746"/>
    <w:rsid w:val="005D7A88"/>
    <w:rsid w:val="005E0129"/>
    <w:rsid w:val="005E0559"/>
    <w:rsid w:val="005E08B1"/>
    <w:rsid w:val="005E18C7"/>
    <w:rsid w:val="005E2315"/>
    <w:rsid w:val="005E2582"/>
    <w:rsid w:val="005E277F"/>
    <w:rsid w:val="005E30FB"/>
    <w:rsid w:val="005E4968"/>
    <w:rsid w:val="005E4E37"/>
    <w:rsid w:val="005E599F"/>
    <w:rsid w:val="005E63C9"/>
    <w:rsid w:val="005E6561"/>
    <w:rsid w:val="005E69A9"/>
    <w:rsid w:val="005E7D2B"/>
    <w:rsid w:val="005E7F16"/>
    <w:rsid w:val="005F068C"/>
    <w:rsid w:val="005F1339"/>
    <w:rsid w:val="005F24AF"/>
    <w:rsid w:val="005F2D7C"/>
    <w:rsid w:val="005F2F31"/>
    <w:rsid w:val="005F3D9C"/>
    <w:rsid w:val="005F4879"/>
    <w:rsid w:val="005F4E34"/>
    <w:rsid w:val="005F5022"/>
    <w:rsid w:val="005F5AA8"/>
    <w:rsid w:val="005F67B4"/>
    <w:rsid w:val="005F6EB3"/>
    <w:rsid w:val="005F7904"/>
    <w:rsid w:val="005F796E"/>
    <w:rsid w:val="005F7F18"/>
    <w:rsid w:val="005F7F9F"/>
    <w:rsid w:val="006010A6"/>
    <w:rsid w:val="0060153E"/>
    <w:rsid w:val="006015BF"/>
    <w:rsid w:val="00601787"/>
    <w:rsid w:val="006018A5"/>
    <w:rsid w:val="00601F20"/>
    <w:rsid w:val="0060243B"/>
    <w:rsid w:val="00602C74"/>
    <w:rsid w:val="006041FC"/>
    <w:rsid w:val="00604498"/>
    <w:rsid w:val="0060494F"/>
    <w:rsid w:val="00604F14"/>
    <w:rsid w:val="006052DA"/>
    <w:rsid w:val="00605A10"/>
    <w:rsid w:val="00605B2D"/>
    <w:rsid w:val="00606F87"/>
    <w:rsid w:val="00610DF4"/>
    <w:rsid w:val="00610E5F"/>
    <w:rsid w:val="00611B72"/>
    <w:rsid w:val="00612189"/>
    <w:rsid w:val="006127F8"/>
    <w:rsid w:val="0061289D"/>
    <w:rsid w:val="00612BA5"/>
    <w:rsid w:val="00613DFA"/>
    <w:rsid w:val="006147F4"/>
    <w:rsid w:val="006149FC"/>
    <w:rsid w:val="006157AF"/>
    <w:rsid w:val="00616088"/>
    <w:rsid w:val="006160B3"/>
    <w:rsid w:val="00616E32"/>
    <w:rsid w:val="0062173A"/>
    <w:rsid w:val="00622903"/>
    <w:rsid w:val="00622DA1"/>
    <w:rsid w:val="0062399B"/>
    <w:rsid w:val="00624365"/>
    <w:rsid w:val="0062461C"/>
    <w:rsid w:val="006248B3"/>
    <w:rsid w:val="00624AA4"/>
    <w:rsid w:val="00626683"/>
    <w:rsid w:val="006266C8"/>
    <w:rsid w:val="00626892"/>
    <w:rsid w:val="006269BA"/>
    <w:rsid w:val="00626D92"/>
    <w:rsid w:val="006278ED"/>
    <w:rsid w:val="00627E09"/>
    <w:rsid w:val="00627E4A"/>
    <w:rsid w:val="006309A1"/>
    <w:rsid w:val="0063160C"/>
    <w:rsid w:val="0063264C"/>
    <w:rsid w:val="00634A60"/>
    <w:rsid w:val="00635F5D"/>
    <w:rsid w:val="00635F92"/>
    <w:rsid w:val="006360FE"/>
    <w:rsid w:val="006366F9"/>
    <w:rsid w:val="006373A5"/>
    <w:rsid w:val="00641D64"/>
    <w:rsid w:val="00642340"/>
    <w:rsid w:val="00642492"/>
    <w:rsid w:val="006433AF"/>
    <w:rsid w:val="00643775"/>
    <w:rsid w:val="00643D80"/>
    <w:rsid w:val="006441BD"/>
    <w:rsid w:val="00644220"/>
    <w:rsid w:val="00644478"/>
    <w:rsid w:val="00644EE8"/>
    <w:rsid w:val="00644F1C"/>
    <w:rsid w:val="00645165"/>
    <w:rsid w:val="006452C3"/>
    <w:rsid w:val="006469F8"/>
    <w:rsid w:val="0064702D"/>
    <w:rsid w:val="0065004B"/>
    <w:rsid w:val="0065054E"/>
    <w:rsid w:val="00650CAB"/>
    <w:rsid w:val="006511AF"/>
    <w:rsid w:val="00651B26"/>
    <w:rsid w:val="006520E7"/>
    <w:rsid w:val="0065324A"/>
    <w:rsid w:val="00653305"/>
    <w:rsid w:val="00653374"/>
    <w:rsid w:val="006535EC"/>
    <w:rsid w:val="006549DD"/>
    <w:rsid w:val="0065520E"/>
    <w:rsid w:val="00657823"/>
    <w:rsid w:val="0065795E"/>
    <w:rsid w:val="0066052E"/>
    <w:rsid w:val="006609ED"/>
    <w:rsid w:val="00660C75"/>
    <w:rsid w:val="00661568"/>
    <w:rsid w:val="006617B4"/>
    <w:rsid w:val="00661C41"/>
    <w:rsid w:val="00662A12"/>
    <w:rsid w:val="00663AB1"/>
    <w:rsid w:val="00663B74"/>
    <w:rsid w:val="00663C9A"/>
    <w:rsid w:val="00664588"/>
    <w:rsid w:val="00664E6A"/>
    <w:rsid w:val="00664F95"/>
    <w:rsid w:val="006651C8"/>
    <w:rsid w:val="00665364"/>
    <w:rsid w:val="00665503"/>
    <w:rsid w:val="0066622B"/>
    <w:rsid w:val="00666445"/>
    <w:rsid w:val="0066687B"/>
    <w:rsid w:val="006669A8"/>
    <w:rsid w:val="00666E1B"/>
    <w:rsid w:val="006673EC"/>
    <w:rsid w:val="00667827"/>
    <w:rsid w:val="00667C93"/>
    <w:rsid w:val="00670F30"/>
    <w:rsid w:val="00671C97"/>
    <w:rsid w:val="006729D7"/>
    <w:rsid w:val="00673036"/>
    <w:rsid w:val="00673DF1"/>
    <w:rsid w:val="00674D78"/>
    <w:rsid w:val="006750E3"/>
    <w:rsid w:val="00675288"/>
    <w:rsid w:val="0067556A"/>
    <w:rsid w:val="006757B4"/>
    <w:rsid w:val="00676251"/>
    <w:rsid w:val="00676940"/>
    <w:rsid w:val="006770FF"/>
    <w:rsid w:val="00677248"/>
    <w:rsid w:val="006778D1"/>
    <w:rsid w:val="00677D58"/>
    <w:rsid w:val="006803CF"/>
    <w:rsid w:val="0068067B"/>
    <w:rsid w:val="00681AF7"/>
    <w:rsid w:val="00681FB0"/>
    <w:rsid w:val="006830F8"/>
    <w:rsid w:val="0068374E"/>
    <w:rsid w:val="006844B7"/>
    <w:rsid w:val="00685430"/>
    <w:rsid w:val="00685435"/>
    <w:rsid w:val="006865C8"/>
    <w:rsid w:val="0068757F"/>
    <w:rsid w:val="00687947"/>
    <w:rsid w:val="00687F88"/>
    <w:rsid w:val="00690BCA"/>
    <w:rsid w:val="00691932"/>
    <w:rsid w:val="00691F6F"/>
    <w:rsid w:val="006922FB"/>
    <w:rsid w:val="00692C32"/>
    <w:rsid w:val="006942F5"/>
    <w:rsid w:val="006950D9"/>
    <w:rsid w:val="006959E8"/>
    <w:rsid w:val="00695A18"/>
    <w:rsid w:val="00695ADA"/>
    <w:rsid w:val="00695D7A"/>
    <w:rsid w:val="0069687B"/>
    <w:rsid w:val="00696A55"/>
    <w:rsid w:val="00696D48"/>
    <w:rsid w:val="006971E4"/>
    <w:rsid w:val="006A01F5"/>
    <w:rsid w:val="006A03EF"/>
    <w:rsid w:val="006A0D20"/>
    <w:rsid w:val="006A0E65"/>
    <w:rsid w:val="006A1A2A"/>
    <w:rsid w:val="006A1D77"/>
    <w:rsid w:val="006A236B"/>
    <w:rsid w:val="006A24D4"/>
    <w:rsid w:val="006A3806"/>
    <w:rsid w:val="006A3B0C"/>
    <w:rsid w:val="006A52A3"/>
    <w:rsid w:val="006A5388"/>
    <w:rsid w:val="006A603D"/>
    <w:rsid w:val="006A6482"/>
    <w:rsid w:val="006A7B85"/>
    <w:rsid w:val="006B018B"/>
    <w:rsid w:val="006B031A"/>
    <w:rsid w:val="006B13FC"/>
    <w:rsid w:val="006B14AB"/>
    <w:rsid w:val="006B2E82"/>
    <w:rsid w:val="006B2FF3"/>
    <w:rsid w:val="006B3391"/>
    <w:rsid w:val="006B3663"/>
    <w:rsid w:val="006B3712"/>
    <w:rsid w:val="006B494D"/>
    <w:rsid w:val="006B4FC3"/>
    <w:rsid w:val="006B51B6"/>
    <w:rsid w:val="006B5B07"/>
    <w:rsid w:val="006B6006"/>
    <w:rsid w:val="006B609F"/>
    <w:rsid w:val="006B6626"/>
    <w:rsid w:val="006B666A"/>
    <w:rsid w:val="006C0D0B"/>
    <w:rsid w:val="006C1567"/>
    <w:rsid w:val="006C28B9"/>
    <w:rsid w:val="006C29AD"/>
    <w:rsid w:val="006C2FCE"/>
    <w:rsid w:val="006C35D1"/>
    <w:rsid w:val="006C3C97"/>
    <w:rsid w:val="006C3CBE"/>
    <w:rsid w:val="006C3E5C"/>
    <w:rsid w:val="006C3FBB"/>
    <w:rsid w:val="006C4014"/>
    <w:rsid w:val="006C40E3"/>
    <w:rsid w:val="006C69C8"/>
    <w:rsid w:val="006D1D2E"/>
    <w:rsid w:val="006D2D70"/>
    <w:rsid w:val="006D364F"/>
    <w:rsid w:val="006D3B07"/>
    <w:rsid w:val="006D4143"/>
    <w:rsid w:val="006D61AF"/>
    <w:rsid w:val="006D6575"/>
    <w:rsid w:val="006D6580"/>
    <w:rsid w:val="006D6678"/>
    <w:rsid w:val="006D69FC"/>
    <w:rsid w:val="006D7504"/>
    <w:rsid w:val="006D7603"/>
    <w:rsid w:val="006D773C"/>
    <w:rsid w:val="006E014D"/>
    <w:rsid w:val="006E0236"/>
    <w:rsid w:val="006E2154"/>
    <w:rsid w:val="006E2700"/>
    <w:rsid w:val="006E2D88"/>
    <w:rsid w:val="006E34AD"/>
    <w:rsid w:val="006E4B30"/>
    <w:rsid w:val="006E4CC9"/>
    <w:rsid w:val="006E57C7"/>
    <w:rsid w:val="006E64CE"/>
    <w:rsid w:val="006E686D"/>
    <w:rsid w:val="006E708C"/>
    <w:rsid w:val="006F06EA"/>
    <w:rsid w:val="006F23F0"/>
    <w:rsid w:val="006F2929"/>
    <w:rsid w:val="006F2E10"/>
    <w:rsid w:val="006F2EE7"/>
    <w:rsid w:val="006F378F"/>
    <w:rsid w:val="006F3DEF"/>
    <w:rsid w:val="006F4358"/>
    <w:rsid w:val="006F43EB"/>
    <w:rsid w:val="006F5FDD"/>
    <w:rsid w:val="006F618A"/>
    <w:rsid w:val="006F6413"/>
    <w:rsid w:val="006F6F48"/>
    <w:rsid w:val="006F7A0A"/>
    <w:rsid w:val="0070001D"/>
    <w:rsid w:val="00700993"/>
    <w:rsid w:val="00700DCC"/>
    <w:rsid w:val="00700E8D"/>
    <w:rsid w:val="00701FE5"/>
    <w:rsid w:val="00704475"/>
    <w:rsid w:val="00705C5C"/>
    <w:rsid w:val="00706B4A"/>
    <w:rsid w:val="007076CB"/>
    <w:rsid w:val="00707C8C"/>
    <w:rsid w:val="00710F56"/>
    <w:rsid w:val="007117E9"/>
    <w:rsid w:val="00711BDC"/>
    <w:rsid w:val="00711F1C"/>
    <w:rsid w:val="00711F2C"/>
    <w:rsid w:val="0071274F"/>
    <w:rsid w:val="00713FF3"/>
    <w:rsid w:val="00714254"/>
    <w:rsid w:val="00714402"/>
    <w:rsid w:val="007149CF"/>
    <w:rsid w:val="00715155"/>
    <w:rsid w:val="00715209"/>
    <w:rsid w:val="007157B8"/>
    <w:rsid w:val="00715A74"/>
    <w:rsid w:val="00717603"/>
    <w:rsid w:val="00720CA6"/>
    <w:rsid w:val="0072125F"/>
    <w:rsid w:val="00721281"/>
    <w:rsid w:val="007224A4"/>
    <w:rsid w:val="007234D0"/>
    <w:rsid w:val="0072458C"/>
    <w:rsid w:val="00724A7D"/>
    <w:rsid w:val="00724ACB"/>
    <w:rsid w:val="00724B13"/>
    <w:rsid w:val="00725603"/>
    <w:rsid w:val="00725FA9"/>
    <w:rsid w:val="007263FA"/>
    <w:rsid w:val="00726C20"/>
    <w:rsid w:val="00726E1F"/>
    <w:rsid w:val="00727946"/>
    <w:rsid w:val="007279F5"/>
    <w:rsid w:val="00727C15"/>
    <w:rsid w:val="007302DB"/>
    <w:rsid w:val="0073131C"/>
    <w:rsid w:val="00731504"/>
    <w:rsid w:val="00731A95"/>
    <w:rsid w:val="007322F7"/>
    <w:rsid w:val="007327E8"/>
    <w:rsid w:val="00732B34"/>
    <w:rsid w:val="00732BC9"/>
    <w:rsid w:val="007334DE"/>
    <w:rsid w:val="00733A12"/>
    <w:rsid w:val="00734308"/>
    <w:rsid w:val="00734DBC"/>
    <w:rsid w:val="00735C08"/>
    <w:rsid w:val="007367D6"/>
    <w:rsid w:val="00737315"/>
    <w:rsid w:val="00737AED"/>
    <w:rsid w:val="00740512"/>
    <w:rsid w:val="00740642"/>
    <w:rsid w:val="00740E41"/>
    <w:rsid w:val="00741305"/>
    <w:rsid w:val="007418B3"/>
    <w:rsid w:val="00741BF8"/>
    <w:rsid w:val="00741C3C"/>
    <w:rsid w:val="0074250D"/>
    <w:rsid w:val="00742FA5"/>
    <w:rsid w:val="00743B21"/>
    <w:rsid w:val="00743BCC"/>
    <w:rsid w:val="007446A6"/>
    <w:rsid w:val="00745463"/>
    <w:rsid w:val="00745A48"/>
    <w:rsid w:val="00745B9B"/>
    <w:rsid w:val="00745CCB"/>
    <w:rsid w:val="00745FE3"/>
    <w:rsid w:val="00746586"/>
    <w:rsid w:val="00747ED0"/>
    <w:rsid w:val="007504FE"/>
    <w:rsid w:val="00751051"/>
    <w:rsid w:val="007515EE"/>
    <w:rsid w:val="00751CD4"/>
    <w:rsid w:val="00752FFC"/>
    <w:rsid w:val="0075375A"/>
    <w:rsid w:val="007537BD"/>
    <w:rsid w:val="00754228"/>
    <w:rsid w:val="0075431F"/>
    <w:rsid w:val="007545BE"/>
    <w:rsid w:val="00754718"/>
    <w:rsid w:val="0075507A"/>
    <w:rsid w:val="00756583"/>
    <w:rsid w:val="00756BB8"/>
    <w:rsid w:val="007575F4"/>
    <w:rsid w:val="0076060E"/>
    <w:rsid w:val="00760FE3"/>
    <w:rsid w:val="00761337"/>
    <w:rsid w:val="00761418"/>
    <w:rsid w:val="00761695"/>
    <w:rsid w:val="0076191C"/>
    <w:rsid w:val="00761CD6"/>
    <w:rsid w:val="00761F65"/>
    <w:rsid w:val="007622A9"/>
    <w:rsid w:val="0076245C"/>
    <w:rsid w:val="0076358D"/>
    <w:rsid w:val="00763C4D"/>
    <w:rsid w:val="00763EE8"/>
    <w:rsid w:val="00763FC3"/>
    <w:rsid w:val="00764986"/>
    <w:rsid w:val="007650C1"/>
    <w:rsid w:val="00766BFE"/>
    <w:rsid w:val="0076743C"/>
    <w:rsid w:val="00767556"/>
    <w:rsid w:val="00767CFE"/>
    <w:rsid w:val="00767D6E"/>
    <w:rsid w:val="00770008"/>
    <w:rsid w:val="007706D0"/>
    <w:rsid w:val="00770A38"/>
    <w:rsid w:val="0077137C"/>
    <w:rsid w:val="00771609"/>
    <w:rsid w:val="0077167B"/>
    <w:rsid w:val="007717C7"/>
    <w:rsid w:val="007719DE"/>
    <w:rsid w:val="00771D08"/>
    <w:rsid w:val="007724F2"/>
    <w:rsid w:val="00772C3F"/>
    <w:rsid w:val="00773D46"/>
    <w:rsid w:val="00773F0C"/>
    <w:rsid w:val="00774B0F"/>
    <w:rsid w:val="00774CFF"/>
    <w:rsid w:val="00775426"/>
    <w:rsid w:val="007755D0"/>
    <w:rsid w:val="00775E0D"/>
    <w:rsid w:val="00776DAF"/>
    <w:rsid w:val="00777967"/>
    <w:rsid w:val="007806C9"/>
    <w:rsid w:val="00780933"/>
    <w:rsid w:val="007814BD"/>
    <w:rsid w:val="00781C86"/>
    <w:rsid w:val="007820A9"/>
    <w:rsid w:val="00782545"/>
    <w:rsid w:val="00782586"/>
    <w:rsid w:val="00782B65"/>
    <w:rsid w:val="00782C7F"/>
    <w:rsid w:val="00783CAB"/>
    <w:rsid w:val="00784AF3"/>
    <w:rsid w:val="0078592E"/>
    <w:rsid w:val="00786EF9"/>
    <w:rsid w:val="00790A44"/>
    <w:rsid w:val="00792102"/>
    <w:rsid w:val="00792393"/>
    <w:rsid w:val="00792FAB"/>
    <w:rsid w:val="007931BF"/>
    <w:rsid w:val="00793B09"/>
    <w:rsid w:val="00793CA3"/>
    <w:rsid w:val="00794E58"/>
    <w:rsid w:val="00795971"/>
    <w:rsid w:val="007960AA"/>
    <w:rsid w:val="007A0351"/>
    <w:rsid w:val="007A0FBB"/>
    <w:rsid w:val="007A12EC"/>
    <w:rsid w:val="007A1DB5"/>
    <w:rsid w:val="007A2167"/>
    <w:rsid w:val="007A21DB"/>
    <w:rsid w:val="007A238E"/>
    <w:rsid w:val="007A2B4B"/>
    <w:rsid w:val="007A3294"/>
    <w:rsid w:val="007A338F"/>
    <w:rsid w:val="007A43BC"/>
    <w:rsid w:val="007A58F0"/>
    <w:rsid w:val="007A5A64"/>
    <w:rsid w:val="007A6A54"/>
    <w:rsid w:val="007A7172"/>
    <w:rsid w:val="007A76CF"/>
    <w:rsid w:val="007A7CE9"/>
    <w:rsid w:val="007B11D9"/>
    <w:rsid w:val="007B2AF2"/>
    <w:rsid w:val="007B2C6F"/>
    <w:rsid w:val="007B3B23"/>
    <w:rsid w:val="007B3F4C"/>
    <w:rsid w:val="007B464A"/>
    <w:rsid w:val="007B4D64"/>
    <w:rsid w:val="007B5297"/>
    <w:rsid w:val="007B55E2"/>
    <w:rsid w:val="007B650B"/>
    <w:rsid w:val="007B67D4"/>
    <w:rsid w:val="007B6E03"/>
    <w:rsid w:val="007B6EBC"/>
    <w:rsid w:val="007B717A"/>
    <w:rsid w:val="007B7AD5"/>
    <w:rsid w:val="007C0298"/>
    <w:rsid w:val="007C080F"/>
    <w:rsid w:val="007C0EE5"/>
    <w:rsid w:val="007C18D4"/>
    <w:rsid w:val="007C19C1"/>
    <w:rsid w:val="007C2E52"/>
    <w:rsid w:val="007C3729"/>
    <w:rsid w:val="007C37FE"/>
    <w:rsid w:val="007C3986"/>
    <w:rsid w:val="007C39C5"/>
    <w:rsid w:val="007C3E6C"/>
    <w:rsid w:val="007C3F1D"/>
    <w:rsid w:val="007C46C6"/>
    <w:rsid w:val="007C4E58"/>
    <w:rsid w:val="007C5035"/>
    <w:rsid w:val="007C56AB"/>
    <w:rsid w:val="007C6178"/>
    <w:rsid w:val="007C6B1C"/>
    <w:rsid w:val="007C6B6A"/>
    <w:rsid w:val="007C6CD4"/>
    <w:rsid w:val="007C7F34"/>
    <w:rsid w:val="007C7FD8"/>
    <w:rsid w:val="007D0165"/>
    <w:rsid w:val="007D0F04"/>
    <w:rsid w:val="007D148A"/>
    <w:rsid w:val="007D29C9"/>
    <w:rsid w:val="007D2DB2"/>
    <w:rsid w:val="007D2E7F"/>
    <w:rsid w:val="007D46A2"/>
    <w:rsid w:val="007D4768"/>
    <w:rsid w:val="007D4C33"/>
    <w:rsid w:val="007D5116"/>
    <w:rsid w:val="007D5366"/>
    <w:rsid w:val="007E01CB"/>
    <w:rsid w:val="007E0891"/>
    <w:rsid w:val="007E0C89"/>
    <w:rsid w:val="007E11CF"/>
    <w:rsid w:val="007E1523"/>
    <w:rsid w:val="007E171D"/>
    <w:rsid w:val="007E17CB"/>
    <w:rsid w:val="007E1D71"/>
    <w:rsid w:val="007E2927"/>
    <w:rsid w:val="007E371F"/>
    <w:rsid w:val="007E4318"/>
    <w:rsid w:val="007E4370"/>
    <w:rsid w:val="007E4575"/>
    <w:rsid w:val="007E5187"/>
    <w:rsid w:val="007E529A"/>
    <w:rsid w:val="007E5E0C"/>
    <w:rsid w:val="007E61C7"/>
    <w:rsid w:val="007E6422"/>
    <w:rsid w:val="007E7025"/>
    <w:rsid w:val="007E7818"/>
    <w:rsid w:val="007E78F8"/>
    <w:rsid w:val="007E7C8C"/>
    <w:rsid w:val="007E7D7B"/>
    <w:rsid w:val="007F06FE"/>
    <w:rsid w:val="007F084D"/>
    <w:rsid w:val="007F0ED3"/>
    <w:rsid w:val="007F18F8"/>
    <w:rsid w:val="007F364B"/>
    <w:rsid w:val="007F3AF2"/>
    <w:rsid w:val="007F3DE4"/>
    <w:rsid w:val="007F445E"/>
    <w:rsid w:val="007F4628"/>
    <w:rsid w:val="007F49C3"/>
    <w:rsid w:val="007F4C79"/>
    <w:rsid w:val="007F549C"/>
    <w:rsid w:val="007F60BB"/>
    <w:rsid w:val="007F6D72"/>
    <w:rsid w:val="007F701B"/>
    <w:rsid w:val="007F71EC"/>
    <w:rsid w:val="007F794D"/>
    <w:rsid w:val="007F7A19"/>
    <w:rsid w:val="007F7A21"/>
    <w:rsid w:val="007F7CB2"/>
    <w:rsid w:val="007F7DAB"/>
    <w:rsid w:val="007F7FE7"/>
    <w:rsid w:val="00800130"/>
    <w:rsid w:val="0080229A"/>
    <w:rsid w:val="00802822"/>
    <w:rsid w:val="00802A2C"/>
    <w:rsid w:val="00802C88"/>
    <w:rsid w:val="0080385C"/>
    <w:rsid w:val="00804051"/>
    <w:rsid w:val="0080452A"/>
    <w:rsid w:val="00804786"/>
    <w:rsid w:val="00804C98"/>
    <w:rsid w:val="00804F06"/>
    <w:rsid w:val="00805308"/>
    <w:rsid w:val="00805417"/>
    <w:rsid w:val="00805C43"/>
    <w:rsid w:val="008065E6"/>
    <w:rsid w:val="00806968"/>
    <w:rsid w:val="00806D97"/>
    <w:rsid w:val="0080712A"/>
    <w:rsid w:val="008076EA"/>
    <w:rsid w:val="00807858"/>
    <w:rsid w:val="00807865"/>
    <w:rsid w:val="00810650"/>
    <w:rsid w:val="00810812"/>
    <w:rsid w:val="008123BF"/>
    <w:rsid w:val="008132CD"/>
    <w:rsid w:val="008146CA"/>
    <w:rsid w:val="008146F2"/>
    <w:rsid w:val="00814AAC"/>
    <w:rsid w:val="00814F2E"/>
    <w:rsid w:val="00815485"/>
    <w:rsid w:val="008157AB"/>
    <w:rsid w:val="00815EAD"/>
    <w:rsid w:val="0081741F"/>
    <w:rsid w:val="008204FD"/>
    <w:rsid w:val="0082071F"/>
    <w:rsid w:val="00820742"/>
    <w:rsid w:val="00820A12"/>
    <w:rsid w:val="00820A33"/>
    <w:rsid w:val="00820E9C"/>
    <w:rsid w:val="0082151A"/>
    <w:rsid w:val="0082283E"/>
    <w:rsid w:val="00822954"/>
    <w:rsid w:val="00822AAE"/>
    <w:rsid w:val="008233FE"/>
    <w:rsid w:val="008237BE"/>
    <w:rsid w:val="00823AAF"/>
    <w:rsid w:val="00823D4C"/>
    <w:rsid w:val="008250CF"/>
    <w:rsid w:val="00825D86"/>
    <w:rsid w:val="00826D87"/>
    <w:rsid w:val="008276F3"/>
    <w:rsid w:val="0083040E"/>
    <w:rsid w:val="008307DE"/>
    <w:rsid w:val="00831537"/>
    <w:rsid w:val="008319E9"/>
    <w:rsid w:val="008328DA"/>
    <w:rsid w:val="008341FD"/>
    <w:rsid w:val="00834538"/>
    <w:rsid w:val="0084007C"/>
    <w:rsid w:val="00840247"/>
    <w:rsid w:val="00840735"/>
    <w:rsid w:val="00840883"/>
    <w:rsid w:val="0084090A"/>
    <w:rsid w:val="00841A72"/>
    <w:rsid w:val="00842513"/>
    <w:rsid w:val="00842F64"/>
    <w:rsid w:val="008434CF"/>
    <w:rsid w:val="00844CB6"/>
    <w:rsid w:val="00844F81"/>
    <w:rsid w:val="00845501"/>
    <w:rsid w:val="008456C5"/>
    <w:rsid w:val="008457F2"/>
    <w:rsid w:val="008463BE"/>
    <w:rsid w:val="0084645D"/>
    <w:rsid w:val="00846BAA"/>
    <w:rsid w:val="00850128"/>
    <w:rsid w:val="008506E0"/>
    <w:rsid w:val="00850CC3"/>
    <w:rsid w:val="00852055"/>
    <w:rsid w:val="00852593"/>
    <w:rsid w:val="0085261D"/>
    <w:rsid w:val="00852B0C"/>
    <w:rsid w:val="00853DE9"/>
    <w:rsid w:val="0085431B"/>
    <w:rsid w:val="008545C3"/>
    <w:rsid w:val="00854B4A"/>
    <w:rsid w:val="00854D0D"/>
    <w:rsid w:val="008555E6"/>
    <w:rsid w:val="00855DFE"/>
    <w:rsid w:val="0085672C"/>
    <w:rsid w:val="00857836"/>
    <w:rsid w:val="00860173"/>
    <w:rsid w:val="0086020D"/>
    <w:rsid w:val="00860779"/>
    <w:rsid w:val="00860DF7"/>
    <w:rsid w:val="00860E92"/>
    <w:rsid w:val="008619B4"/>
    <w:rsid w:val="008622A5"/>
    <w:rsid w:val="00862471"/>
    <w:rsid w:val="0086278B"/>
    <w:rsid w:val="00864143"/>
    <w:rsid w:val="008647C4"/>
    <w:rsid w:val="00864B40"/>
    <w:rsid w:val="00865262"/>
    <w:rsid w:val="008660F4"/>
    <w:rsid w:val="008661D2"/>
    <w:rsid w:val="008663FF"/>
    <w:rsid w:val="0086647D"/>
    <w:rsid w:val="008711EE"/>
    <w:rsid w:val="008722BD"/>
    <w:rsid w:val="008726DC"/>
    <w:rsid w:val="00872905"/>
    <w:rsid w:val="00872C14"/>
    <w:rsid w:val="00872F04"/>
    <w:rsid w:val="00872F90"/>
    <w:rsid w:val="00873BAA"/>
    <w:rsid w:val="008742AF"/>
    <w:rsid w:val="00874988"/>
    <w:rsid w:val="008756DF"/>
    <w:rsid w:val="008756EB"/>
    <w:rsid w:val="00876B9E"/>
    <w:rsid w:val="00877000"/>
    <w:rsid w:val="008803D8"/>
    <w:rsid w:val="00881471"/>
    <w:rsid w:val="00881B18"/>
    <w:rsid w:val="00883258"/>
    <w:rsid w:val="008834F9"/>
    <w:rsid w:val="0088363B"/>
    <w:rsid w:val="00883DE2"/>
    <w:rsid w:val="0088413D"/>
    <w:rsid w:val="0088588F"/>
    <w:rsid w:val="00885E0A"/>
    <w:rsid w:val="008861FE"/>
    <w:rsid w:val="008866BF"/>
    <w:rsid w:val="00886D8A"/>
    <w:rsid w:val="00887B0E"/>
    <w:rsid w:val="00887DF6"/>
    <w:rsid w:val="00890004"/>
    <w:rsid w:val="008901F2"/>
    <w:rsid w:val="00890397"/>
    <w:rsid w:val="008911DD"/>
    <w:rsid w:val="0089176A"/>
    <w:rsid w:val="00891CB6"/>
    <w:rsid w:val="00892344"/>
    <w:rsid w:val="008928EE"/>
    <w:rsid w:val="00893144"/>
    <w:rsid w:val="0089352C"/>
    <w:rsid w:val="0089396E"/>
    <w:rsid w:val="00893CC3"/>
    <w:rsid w:val="00894D1D"/>
    <w:rsid w:val="00895924"/>
    <w:rsid w:val="00895B57"/>
    <w:rsid w:val="00896E3F"/>
    <w:rsid w:val="00897084"/>
    <w:rsid w:val="00897163"/>
    <w:rsid w:val="0089738E"/>
    <w:rsid w:val="008A12A0"/>
    <w:rsid w:val="008A198A"/>
    <w:rsid w:val="008A243E"/>
    <w:rsid w:val="008A354B"/>
    <w:rsid w:val="008A36CC"/>
    <w:rsid w:val="008A37E0"/>
    <w:rsid w:val="008A6B2C"/>
    <w:rsid w:val="008A6B8D"/>
    <w:rsid w:val="008A6C4C"/>
    <w:rsid w:val="008A771A"/>
    <w:rsid w:val="008A7D51"/>
    <w:rsid w:val="008B030C"/>
    <w:rsid w:val="008B08F7"/>
    <w:rsid w:val="008B1011"/>
    <w:rsid w:val="008B1828"/>
    <w:rsid w:val="008B1B35"/>
    <w:rsid w:val="008B1DE3"/>
    <w:rsid w:val="008B1E60"/>
    <w:rsid w:val="008B2029"/>
    <w:rsid w:val="008B21F3"/>
    <w:rsid w:val="008B2259"/>
    <w:rsid w:val="008B2F9B"/>
    <w:rsid w:val="008B31F5"/>
    <w:rsid w:val="008B3E85"/>
    <w:rsid w:val="008B4659"/>
    <w:rsid w:val="008B4B71"/>
    <w:rsid w:val="008B513D"/>
    <w:rsid w:val="008B52FC"/>
    <w:rsid w:val="008B56D0"/>
    <w:rsid w:val="008B5E74"/>
    <w:rsid w:val="008B70CF"/>
    <w:rsid w:val="008B7202"/>
    <w:rsid w:val="008B74A5"/>
    <w:rsid w:val="008B7E5F"/>
    <w:rsid w:val="008C2819"/>
    <w:rsid w:val="008C287E"/>
    <w:rsid w:val="008C3A31"/>
    <w:rsid w:val="008C4BB1"/>
    <w:rsid w:val="008C4F55"/>
    <w:rsid w:val="008C5558"/>
    <w:rsid w:val="008C592E"/>
    <w:rsid w:val="008C5B77"/>
    <w:rsid w:val="008C6319"/>
    <w:rsid w:val="008C6C03"/>
    <w:rsid w:val="008C79D4"/>
    <w:rsid w:val="008C7C9F"/>
    <w:rsid w:val="008D026F"/>
    <w:rsid w:val="008D060A"/>
    <w:rsid w:val="008D1930"/>
    <w:rsid w:val="008D1AD4"/>
    <w:rsid w:val="008D2508"/>
    <w:rsid w:val="008D361B"/>
    <w:rsid w:val="008D44FE"/>
    <w:rsid w:val="008D49F2"/>
    <w:rsid w:val="008D5197"/>
    <w:rsid w:val="008D58F3"/>
    <w:rsid w:val="008D598B"/>
    <w:rsid w:val="008D5C46"/>
    <w:rsid w:val="008D6AA0"/>
    <w:rsid w:val="008D6EDE"/>
    <w:rsid w:val="008E0AB2"/>
    <w:rsid w:val="008E0B85"/>
    <w:rsid w:val="008E1FD6"/>
    <w:rsid w:val="008E28C3"/>
    <w:rsid w:val="008E2A85"/>
    <w:rsid w:val="008E2DBF"/>
    <w:rsid w:val="008E32AC"/>
    <w:rsid w:val="008E32CC"/>
    <w:rsid w:val="008E3691"/>
    <w:rsid w:val="008E5806"/>
    <w:rsid w:val="008E5F05"/>
    <w:rsid w:val="008E6768"/>
    <w:rsid w:val="008E7143"/>
    <w:rsid w:val="008E7F90"/>
    <w:rsid w:val="008F1119"/>
    <w:rsid w:val="008F1464"/>
    <w:rsid w:val="008F1AB2"/>
    <w:rsid w:val="008F1BEF"/>
    <w:rsid w:val="008F3B18"/>
    <w:rsid w:val="008F41EE"/>
    <w:rsid w:val="008F455F"/>
    <w:rsid w:val="008F512A"/>
    <w:rsid w:val="008F5415"/>
    <w:rsid w:val="008F63E1"/>
    <w:rsid w:val="008F6720"/>
    <w:rsid w:val="008F6FCE"/>
    <w:rsid w:val="008F7360"/>
    <w:rsid w:val="009000FE"/>
    <w:rsid w:val="00900A32"/>
    <w:rsid w:val="00901041"/>
    <w:rsid w:val="00901A73"/>
    <w:rsid w:val="00902A07"/>
    <w:rsid w:val="00903E46"/>
    <w:rsid w:val="00904066"/>
    <w:rsid w:val="009041DD"/>
    <w:rsid w:val="0090554B"/>
    <w:rsid w:val="0090561C"/>
    <w:rsid w:val="00905803"/>
    <w:rsid w:val="00905BD4"/>
    <w:rsid w:val="00905E7E"/>
    <w:rsid w:val="00906129"/>
    <w:rsid w:val="0090662D"/>
    <w:rsid w:val="009114AF"/>
    <w:rsid w:val="009119EC"/>
    <w:rsid w:val="00911E12"/>
    <w:rsid w:val="00912025"/>
    <w:rsid w:val="009123BA"/>
    <w:rsid w:val="00912698"/>
    <w:rsid w:val="00912F0C"/>
    <w:rsid w:val="00913730"/>
    <w:rsid w:val="0091459F"/>
    <w:rsid w:val="0091470A"/>
    <w:rsid w:val="00914816"/>
    <w:rsid w:val="00915450"/>
    <w:rsid w:val="00917238"/>
    <w:rsid w:val="009202C1"/>
    <w:rsid w:val="0092073D"/>
    <w:rsid w:val="00920A2E"/>
    <w:rsid w:val="00921243"/>
    <w:rsid w:val="009212B7"/>
    <w:rsid w:val="009219ED"/>
    <w:rsid w:val="00921BA7"/>
    <w:rsid w:val="00921EAC"/>
    <w:rsid w:val="009224BE"/>
    <w:rsid w:val="0092347F"/>
    <w:rsid w:val="0092349E"/>
    <w:rsid w:val="00923D79"/>
    <w:rsid w:val="00923FD5"/>
    <w:rsid w:val="00924F80"/>
    <w:rsid w:val="009251A9"/>
    <w:rsid w:val="00925B5F"/>
    <w:rsid w:val="009264B4"/>
    <w:rsid w:val="00927A6D"/>
    <w:rsid w:val="00931B61"/>
    <w:rsid w:val="00931E11"/>
    <w:rsid w:val="00931EF2"/>
    <w:rsid w:val="0093211E"/>
    <w:rsid w:val="00932268"/>
    <w:rsid w:val="00933816"/>
    <w:rsid w:val="00933BEC"/>
    <w:rsid w:val="00934663"/>
    <w:rsid w:val="009351B1"/>
    <w:rsid w:val="0093659D"/>
    <w:rsid w:val="009369B8"/>
    <w:rsid w:val="00936B71"/>
    <w:rsid w:val="00937460"/>
    <w:rsid w:val="009403FE"/>
    <w:rsid w:val="009404E4"/>
    <w:rsid w:val="0094071D"/>
    <w:rsid w:val="0094086E"/>
    <w:rsid w:val="009426AE"/>
    <w:rsid w:val="00942776"/>
    <w:rsid w:val="009427F9"/>
    <w:rsid w:val="0094360E"/>
    <w:rsid w:val="00943F0B"/>
    <w:rsid w:val="0094417C"/>
    <w:rsid w:val="009442AC"/>
    <w:rsid w:val="00944A8A"/>
    <w:rsid w:val="009458B6"/>
    <w:rsid w:val="009464D7"/>
    <w:rsid w:val="009469C1"/>
    <w:rsid w:val="00947137"/>
    <w:rsid w:val="00947257"/>
    <w:rsid w:val="00947798"/>
    <w:rsid w:val="00947CEA"/>
    <w:rsid w:val="00947DE0"/>
    <w:rsid w:val="00947E42"/>
    <w:rsid w:val="0095033B"/>
    <w:rsid w:val="00951436"/>
    <w:rsid w:val="00951A1F"/>
    <w:rsid w:val="00952585"/>
    <w:rsid w:val="00952CB4"/>
    <w:rsid w:val="00953554"/>
    <w:rsid w:val="009537D5"/>
    <w:rsid w:val="00953844"/>
    <w:rsid w:val="00954AA0"/>
    <w:rsid w:val="00954AD6"/>
    <w:rsid w:val="009550C7"/>
    <w:rsid w:val="00955AAD"/>
    <w:rsid w:val="009602A0"/>
    <w:rsid w:val="009607A6"/>
    <w:rsid w:val="00960EDF"/>
    <w:rsid w:val="0096107E"/>
    <w:rsid w:val="00961685"/>
    <w:rsid w:val="00962757"/>
    <w:rsid w:val="00962A5E"/>
    <w:rsid w:val="00962CCA"/>
    <w:rsid w:val="00962EA0"/>
    <w:rsid w:val="0096305B"/>
    <w:rsid w:val="00963890"/>
    <w:rsid w:val="00964C21"/>
    <w:rsid w:val="00964D91"/>
    <w:rsid w:val="009652B1"/>
    <w:rsid w:val="00965BCB"/>
    <w:rsid w:val="009662AB"/>
    <w:rsid w:val="00966B32"/>
    <w:rsid w:val="009670FA"/>
    <w:rsid w:val="00967186"/>
    <w:rsid w:val="009676DD"/>
    <w:rsid w:val="00967AF3"/>
    <w:rsid w:val="00967DF2"/>
    <w:rsid w:val="00967FBB"/>
    <w:rsid w:val="009705DA"/>
    <w:rsid w:val="009712F6"/>
    <w:rsid w:val="009713E1"/>
    <w:rsid w:val="00971548"/>
    <w:rsid w:val="009719F3"/>
    <w:rsid w:val="00971A84"/>
    <w:rsid w:val="00972089"/>
    <w:rsid w:val="0097220C"/>
    <w:rsid w:val="00973105"/>
    <w:rsid w:val="0097337F"/>
    <w:rsid w:val="009737CF"/>
    <w:rsid w:val="00973929"/>
    <w:rsid w:val="00973D6D"/>
    <w:rsid w:val="00973E63"/>
    <w:rsid w:val="00973F78"/>
    <w:rsid w:val="00976262"/>
    <w:rsid w:val="00976485"/>
    <w:rsid w:val="00976731"/>
    <w:rsid w:val="00977332"/>
    <w:rsid w:val="00977E1F"/>
    <w:rsid w:val="00977FFA"/>
    <w:rsid w:val="00980194"/>
    <w:rsid w:val="00981392"/>
    <w:rsid w:val="00982068"/>
    <w:rsid w:val="0098221C"/>
    <w:rsid w:val="00982861"/>
    <w:rsid w:val="00982D2E"/>
    <w:rsid w:val="009835AE"/>
    <w:rsid w:val="00983D31"/>
    <w:rsid w:val="00984108"/>
    <w:rsid w:val="00984167"/>
    <w:rsid w:val="00985034"/>
    <w:rsid w:val="009855DE"/>
    <w:rsid w:val="00986B7B"/>
    <w:rsid w:val="00987C6E"/>
    <w:rsid w:val="00987D80"/>
    <w:rsid w:val="009908FC"/>
    <w:rsid w:val="00991067"/>
    <w:rsid w:val="0099132B"/>
    <w:rsid w:val="00991C28"/>
    <w:rsid w:val="00991F85"/>
    <w:rsid w:val="009921DA"/>
    <w:rsid w:val="00993245"/>
    <w:rsid w:val="00993721"/>
    <w:rsid w:val="009946E1"/>
    <w:rsid w:val="009949AB"/>
    <w:rsid w:val="00994A89"/>
    <w:rsid w:val="009959C5"/>
    <w:rsid w:val="009971E2"/>
    <w:rsid w:val="009974BA"/>
    <w:rsid w:val="0099751E"/>
    <w:rsid w:val="009975D7"/>
    <w:rsid w:val="009A01D8"/>
    <w:rsid w:val="009A0ABE"/>
    <w:rsid w:val="009A364C"/>
    <w:rsid w:val="009A47A0"/>
    <w:rsid w:val="009A4FE4"/>
    <w:rsid w:val="009A5868"/>
    <w:rsid w:val="009A5A56"/>
    <w:rsid w:val="009A6260"/>
    <w:rsid w:val="009A6CA1"/>
    <w:rsid w:val="009A7382"/>
    <w:rsid w:val="009B11A9"/>
    <w:rsid w:val="009B1E18"/>
    <w:rsid w:val="009B2C9E"/>
    <w:rsid w:val="009B2D8D"/>
    <w:rsid w:val="009B3706"/>
    <w:rsid w:val="009B4330"/>
    <w:rsid w:val="009B4871"/>
    <w:rsid w:val="009B5A16"/>
    <w:rsid w:val="009B61A6"/>
    <w:rsid w:val="009B6503"/>
    <w:rsid w:val="009B6703"/>
    <w:rsid w:val="009B6B75"/>
    <w:rsid w:val="009B710B"/>
    <w:rsid w:val="009B74CC"/>
    <w:rsid w:val="009B79D3"/>
    <w:rsid w:val="009C0540"/>
    <w:rsid w:val="009C0649"/>
    <w:rsid w:val="009C0D86"/>
    <w:rsid w:val="009C0EF1"/>
    <w:rsid w:val="009C116B"/>
    <w:rsid w:val="009C13D6"/>
    <w:rsid w:val="009C19D8"/>
    <w:rsid w:val="009C2840"/>
    <w:rsid w:val="009C29F4"/>
    <w:rsid w:val="009C2A2C"/>
    <w:rsid w:val="009C569A"/>
    <w:rsid w:val="009C570A"/>
    <w:rsid w:val="009C62F1"/>
    <w:rsid w:val="009C660F"/>
    <w:rsid w:val="009C6F57"/>
    <w:rsid w:val="009C71FD"/>
    <w:rsid w:val="009C7587"/>
    <w:rsid w:val="009D1F6A"/>
    <w:rsid w:val="009D379C"/>
    <w:rsid w:val="009D4B7D"/>
    <w:rsid w:val="009D633D"/>
    <w:rsid w:val="009D64ED"/>
    <w:rsid w:val="009D71B3"/>
    <w:rsid w:val="009D77FB"/>
    <w:rsid w:val="009E03C2"/>
    <w:rsid w:val="009E0DED"/>
    <w:rsid w:val="009E0F71"/>
    <w:rsid w:val="009E2076"/>
    <w:rsid w:val="009E2618"/>
    <w:rsid w:val="009E29A5"/>
    <w:rsid w:val="009E2A74"/>
    <w:rsid w:val="009E2DA8"/>
    <w:rsid w:val="009E369B"/>
    <w:rsid w:val="009E36F7"/>
    <w:rsid w:val="009E4E24"/>
    <w:rsid w:val="009E6126"/>
    <w:rsid w:val="009E6C3D"/>
    <w:rsid w:val="009E71F3"/>
    <w:rsid w:val="009E7B7E"/>
    <w:rsid w:val="009E7CCE"/>
    <w:rsid w:val="009E7E48"/>
    <w:rsid w:val="009F01E1"/>
    <w:rsid w:val="009F0397"/>
    <w:rsid w:val="009F0534"/>
    <w:rsid w:val="009F0832"/>
    <w:rsid w:val="009F174C"/>
    <w:rsid w:val="009F19CC"/>
    <w:rsid w:val="009F1EB6"/>
    <w:rsid w:val="009F215E"/>
    <w:rsid w:val="009F233F"/>
    <w:rsid w:val="009F2C6C"/>
    <w:rsid w:val="009F3243"/>
    <w:rsid w:val="009F33A4"/>
    <w:rsid w:val="009F382B"/>
    <w:rsid w:val="009F3EDB"/>
    <w:rsid w:val="009F45AD"/>
    <w:rsid w:val="009F511A"/>
    <w:rsid w:val="009F5796"/>
    <w:rsid w:val="009F6036"/>
    <w:rsid w:val="009F6105"/>
    <w:rsid w:val="009F74AD"/>
    <w:rsid w:val="00A00D7B"/>
    <w:rsid w:val="00A00F0A"/>
    <w:rsid w:val="00A019B5"/>
    <w:rsid w:val="00A01D42"/>
    <w:rsid w:val="00A020DA"/>
    <w:rsid w:val="00A02CDB"/>
    <w:rsid w:val="00A03035"/>
    <w:rsid w:val="00A03484"/>
    <w:rsid w:val="00A047D3"/>
    <w:rsid w:val="00A048C1"/>
    <w:rsid w:val="00A04DE0"/>
    <w:rsid w:val="00A05091"/>
    <w:rsid w:val="00A0571B"/>
    <w:rsid w:val="00A0575E"/>
    <w:rsid w:val="00A0593C"/>
    <w:rsid w:val="00A05ADC"/>
    <w:rsid w:val="00A06B9E"/>
    <w:rsid w:val="00A0733C"/>
    <w:rsid w:val="00A0793D"/>
    <w:rsid w:val="00A10507"/>
    <w:rsid w:val="00A11115"/>
    <w:rsid w:val="00A11426"/>
    <w:rsid w:val="00A114E3"/>
    <w:rsid w:val="00A11615"/>
    <w:rsid w:val="00A11799"/>
    <w:rsid w:val="00A118BF"/>
    <w:rsid w:val="00A12282"/>
    <w:rsid w:val="00A13459"/>
    <w:rsid w:val="00A134A0"/>
    <w:rsid w:val="00A136D0"/>
    <w:rsid w:val="00A14608"/>
    <w:rsid w:val="00A14A06"/>
    <w:rsid w:val="00A14E78"/>
    <w:rsid w:val="00A15980"/>
    <w:rsid w:val="00A15A6E"/>
    <w:rsid w:val="00A15B35"/>
    <w:rsid w:val="00A1605E"/>
    <w:rsid w:val="00A161D6"/>
    <w:rsid w:val="00A17491"/>
    <w:rsid w:val="00A1773B"/>
    <w:rsid w:val="00A17E74"/>
    <w:rsid w:val="00A204BB"/>
    <w:rsid w:val="00A20937"/>
    <w:rsid w:val="00A22122"/>
    <w:rsid w:val="00A224FD"/>
    <w:rsid w:val="00A2251D"/>
    <w:rsid w:val="00A22571"/>
    <w:rsid w:val="00A22899"/>
    <w:rsid w:val="00A22944"/>
    <w:rsid w:val="00A2389D"/>
    <w:rsid w:val="00A2440A"/>
    <w:rsid w:val="00A24AB1"/>
    <w:rsid w:val="00A24B1B"/>
    <w:rsid w:val="00A252FA"/>
    <w:rsid w:val="00A2575D"/>
    <w:rsid w:val="00A257A0"/>
    <w:rsid w:val="00A25FFC"/>
    <w:rsid w:val="00A2611B"/>
    <w:rsid w:val="00A26D04"/>
    <w:rsid w:val="00A26D45"/>
    <w:rsid w:val="00A26D71"/>
    <w:rsid w:val="00A27320"/>
    <w:rsid w:val="00A2770F"/>
    <w:rsid w:val="00A27CC6"/>
    <w:rsid w:val="00A300F6"/>
    <w:rsid w:val="00A30C27"/>
    <w:rsid w:val="00A32213"/>
    <w:rsid w:val="00A324D6"/>
    <w:rsid w:val="00A3470E"/>
    <w:rsid w:val="00A348E9"/>
    <w:rsid w:val="00A3638D"/>
    <w:rsid w:val="00A363E1"/>
    <w:rsid w:val="00A36475"/>
    <w:rsid w:val="00A3680F"/>
    <w:rsid w:val="00A401CC"/>
    <w:rsid w:val="00A40629"/>
    <w:rsid w:val="00A407C8"/>
    <w:rsid w:val="00A40FA5"/>
    <w:rsid w:val="00A4210D"/>
    <w:rsid w:val="00A4305A"/>
    <w:rsid w:val="00A435CB"/>
    <w:rsid w:val="00A43A2F"/>
    <w:rsid w:val="00A43E85"/>
    <w:rsid w:val="00A44532"/>
    <w:rsid w:val="00A44660"/>
    <w:rsid w:val="00A44E83"/>
    <w:rsid w:val="00A45C57"/>
    <w:rsid w:val="00A46577"/>
    <w:rsid w:val="00A4698C"/>
    <w:rsid w:val="00A4724F"/>
    <w:rsid w:val="00A47497"/>
    <w:rsid w:val="00A4761A"/>
    <w:rsid w:val="00A47A3D"/>
    <w:rsid w:val="00A47A7C"/>
    <w:rsid w:val="00A50BA5"/>
    <w:rsid w:val="00A50BEE"/>
    <w:rsid w:val="00A51B5A"/>
    <w:rsid w:val="00A51F32"/>
    <w:rsid w:val="00A5239F"/>
    <w:rsid w:val="00A53A1F"/>
    <w:rsid w:val="00A54612"/>
    <w:rsid w:val="00A54F68"/>
    <w:rsid w:val="00A55CF6"/>
    <w:rsid w:val="00A56B08"/>
    <w:rsid w:val="00A57A09"/>
    <w:rsid w:val="00A605A8"/>
    <w:rsid w:val="00A6077D"/>
    <w:rsid w:val="00A60DD8"/>
    <w:rsid w:val="00A614A7"/>
    <w:rsid w:val="00A61EC4"/>
    <w:rsid w:val="00A62D28"/>
    <w:rsid w:val="00A63214"/>
    <w:rsid w:val="00A63921"/>
    <w:rsid w:val="00A63A23"/>
    <w:rsid w:val="00A64463"/>
    <w:rsid w:val="00A64847"/>
    <w:rsid w:val="00A67415"/>
    <w:rsid w:val="00A6793C"/>
    <w:rsid w:val="00A70025"/>
    <w:rsid w:val="00A71BC8"/>
    <w:rsid w:val="00A7244C"/>
    <w:rsid w:val="00A72539"/>
    <w:rsid w:val="00A72C97"/>
    <w:rsid w:val="00A72CF2"/>
    <w:rsid w:val="00A73A7F"/>
    <w:rsid w:val="00A73D79"/>
    <w:rsid w:val="00A74777"/>
    <w:rsid w:val="00A74AFF"/>
    <w:rsid w:val="00A75F73"/>
    <w:rsid w:val="00A76479"/>
    <w:rsid w:val="00A77BE8"/>
    <w:rsid w:val="00A801C9"/>
    <w:rsid w:val="00A81A3B"/>
    <w:rsid w:val="00A82529"/>
    <w:rsid w:val="00A83201"/>
    <w:rsid w:val="00A83647"/>
    <w:rsid w:val="00A83F81"/>
    <w:rsid w:val="00A84180"/>
    <w:rsid w:val="00A84595"/>
    <w:rsid w:val="00A84C5A"/>
    <w:rsid w:val="00A86065"/>
    <w:rsid w:val="00A86537"/>
    <w:rsid w:val="00A86BCB"/>
    <w:rsid w:val="00A87104"/>
    <w:rsid w:val="00A87132"/>
    <w:rsid w:val="00A87B12"/>
    <w:rsid w:val="00A90638"/>
    <w:rsid w:val="00A90F1A"/>
    <w:rsid w:val="00A91115"/>
    <w:rsid w:val="00A91A32"/>
    <w:rsid w:val="00A9202D"/>
    <w:rsid w:val="00A92A3D"/>
    <w:rsid w:val="00A938C9"/>
    <w:rsid w:val="00A93CBD"/>
    <w:rsid w:val="00A94B46"/>
    <w:rsid w:val="00A94CEF"/>
    <w:rsid w:val="00A956CC"/>
    <w:rsid w:val="00A95D35"/>
    <w:rsid w:val="00A96016"/>
    <w:rsid w:val="00A96303"/>
    <w:rsid w:val="00A971E2"/>
    <w:rsid w:val="00A97333"/>
    <w:rsid w:val="00A9754B"/>
    <w:rsid w:val="00A975C4"/>
    <w:rsid w:val="00A97715"/>
    <w:rsid w:val="00A97799"/>
    <w:rsid w:val="00AA1310"/>
    <w:rsid w:val="00AA2DA1"/>
    <w:rsid w:val="00AA33B0"/>
    <w:rsid w:val="00AA4CA8"/>
    <w:rsid w:val="00AA6366"/>
    <w:rsid w:val="00AA6E3F"/>
    <w:rsid w:val="00AA7692"/>
    <w:rsid w:val="00AA7AEC"/>
    <w:rsid w:val="00AA7C02"/>
    <w:rsid w:val="00AA7E1D"/>
    <w:rsid w:val="00AB18A0"/>
    <w:rsid w:val="00AB245E"/>
    <w:rsid w:val="00AB2F57"/>
    <w:rsid w:val="00AB37B4"/>
    <w:rsid w:val="00AB3A32"/>
    <w:rsid w:val="00AB3BB8"/>
    <w:rsid w:val="00AB3D7A"/>
    <w:rsid w:val="00AB4A7C"/>
    <w:rsid w:val="00AB4A9D"/>
    <w:rsid w:val="00AB4AEB"/>
    <w:rsid w:val="00AB58A4"/>
    <w:rsid w:val="00AB650B"/>
    <w:rsid w:val="00AB663E"/>
    <w:rsid w:val="00AB6F64"/>
    <w:rsid w:val="00AB789F"/>
    <w:rsid w:val="00AC0835"/>
    <w:rsid w:val="00AC0A94"/>
    <w:rsid w:val="00AC1391"/>
    <w:rsid w:val="00AC30F5"/>
    <w:rsid w:val="00AC3AEF"/>
    <w:rsid w:val="00AC3CC8"/>
    <w:rsid w:val="00AC4067"/>
    <w:rsid w:val="00AC552B"/>
    <w:rsid w:val="00AC760D"/>
    <w:rsid w:val="00AD136A"/>
    <w:rsid w:val="00AD159B"/>
    <w:rsid w:val="00AD23EB"/>
    <w:rsid w:val="00AD2712"/>
    <w:rsid w:val="00AD2C3E"/>
    <w:rsid w:val="00AD4008"/>
    <w:rsid w:val="00AD427D"/>
    <w:rsid w:val="00AD4388"/>
    <w:rsid w:val="00AD44AE"/>
    <w:rsid w:val="00AD49D0"/>
    <w:rsid w:val="00AD5C65"/>
    <w:rsid w:val="00AD6FEE"/>
    <w:rsid w:val="00AD775C"/>
    <w:rsid w:val="00AD78C6"/>
    <w:rsid w:val="00AD7AAB"/>
    <w:rsid w:val="00AD7EB3"/>
    <w:rsid w:val="00AE0DDB"/>
    <w:rsid w:val="00AE1043"/>
    <w:rsid w:val="00AE1554"/>
    <w:rsid w:val="00AE17AF"/>
    <w:rsid w:val="00AE17C1"/>
    <w:rsid w:val="00AE2600"/>
    <w:rsid w:val="00AE321E"/>
    <w:rsid w:val="00AE38E9"/>
    <w:rsid w:val="00AE4C38"/>
    <w:rsid w:val="00AE4D20"/>
    <w:rsid w:val="00AE5198"/>
    <w:rsid w:val="00AE5AD8"/>
    <w:rsid w:val="00AE5F86"/>
    <w:rsid w:val="00AE6180"/>
    <w:rsid w:val="00AE6347"/>
    <w:rsid w:val="00AE68D7"/>
    <w:rsid w:val="00AE68E3"/>
    <w:rsid w:val="00AE69ED"/>
    <w:rsid w:val="00AE7617"/>
    <w:rsid w:val="00AE7BE9"/>
    <w:rsid w:val="00AE7D9F"/>
    <w:rsid w:val="00AE7E67"/>
    <w:rsid w:val="00AF078C"/>
    <w:rsid w:val="00AF08A5"/>
    <w:rsid w:val="00AF0CB3"/>
    <w:rsid w:val="00AF1080"/>
    <w:rsid w:val="00AF10C2"/>
    <w:rsid w:val="00AF119B"/>
    <w:rsid w:val="00AF133E"/>
    <w:rsid w:val="00AF13BE"/>
    <w:rsid w:val="00AF1D03"/>
    <w:rsid w:val="00AF1EF4"/>
    <w:rsid w:val="00AF259A"/>
    <w:rsid w:val="00AF2938"/>
    <w:rsid w:val="00AF2A13"/>
    <w:rsid w:val="00AF33F8"/>
    <w:rsid w:val="00AF3428"/>
    <w:rsid w:val="00AF3ED5"/>
    <w:rsid w:val="00AF41BC"/>
    <w:rsid w:val="00AF477C"/>
    <w:rsid w:val="00AF4BFA"/>
    <w:rsid w:val="00AF4F19"/>
    <w:rsid w:val="00AF5220"/>
    <w:rsid w:val="00AF55F5"/>
    <w:rsid w:val="00AF5BE1"/>
    <w:rsid w:val="00AF5FD9"/>
    <w:rsid w:val="00AF6CD9"/>
    <w:rsid w:val="00AF6D7E"/>
    <w:rsid w:val="00AF7114"/>
    <w:rsid w:val="00AF76AA"/>
    <w:rsid w:val="00AF78C9"/>
    <w:rsid w:val="00AF7F34"/>
    <w:rsid w:val="00B00A86"/>
    <w:rsid w:val="00B00D81"/>
    <w:rsid w:val="00B01084"/>
    <w:rsid w:val="00B01E45"/>
    <w:rsid w:val="00B01FF7"/>
    <w:rsid w:val="00B027B0"/>
    <w:rsid w:val="00B02CAF"/>
    <w:rsid w:val="00B0357F"/>
    <w:rsid w:val="00B0389F"/>
    <w:rsid w:val="00B03A16"/>
    <w:rsid w:val="00B03C0A"/>
    <w:rsid w:val="00B03CE9"/>
    <w:rsid w:val="00B04078"/>
    <w:rsid w:val="00B04531"/>
    <w:rsid w:val="00B04BC6"/>
    <w:rsid w:val="00B04D74"/>
    <w:rsid w:val="00B05FBE"/>
    <w:rsid w:val="00B06ED4"/>
    <w:rsid w:val="00B07F48"/>
    <w:rsid w:val="00B11029"/>
    <w:rsid w:val="00B11106"/>
    <w:rsid w:val="00B11A91"/>
    <w:rsid w:val="00B12020"/>
    <w:rsid w:val="00B12D3F"/>
    <w:rsid w:val="00B1348C"/>
    <w:rsid w:val="00B13F25"/>
    <w:rsid w:val="00B144D5"/>
    <w:rsid w:val="00B1454B"/>
    <w:rsid w:val="00B14949"/>
    <w:rsid w:val="00B15469"/>
    <w:rsid w:val="00B1561E"/>
    <w:rsid w:val="00B172EE"/>
    <w:rsid w:val="00B1739C"/>
    <w:rsid w:val="00B179AE"/>
    <w:rsid w:val="00B17C0D"/>
    <w:rsid w:val="00B20624"/>
    <w:rsid w:val="00B20AF5"/>
    <w:rsid w:val="00B20DAA"/>
    <w:rsid w:val="00B2130B"/>
    <w:rsid w:val="00B216AF"/>
    <w:rsid w:val="00B21A82"/>
    <w:rsid w:val="00B22309"/>
    <w:rsid w:val="00B23508"/>
    <w:rsid w:val="00B2439A"/>
    <w:rsid w:val="00B24E0B"/>
    <w:rsid w:val="00B25240"/>
    <w:rsid w:val="00B25798"/>
    <w:rsid w:val="00B2588D"/>
    <w:rsid w:val="00B258BF"/>
    <w:rsid w:val="00B26318"/>
    <w:rsid w:val="00B2680E"/>
    <w:rsid w:val="00B30675"/>
    <w:rsid w:val="00B314DC"/>
    <w:rsid w:val="00B31A13"/>
    <w:rsid w:val="00B31DE7"/>
    <w:rsid w:val="00B31E70"/>
    <w:rsid w:val="00B321B9"/>
    <w:rsid w:val="00B3261D"/>
    <w:rsid w:val="00B328FE"/>
    <w:rsid w:val="00B3437A"/>
    <w:rsid w:val="00B348B3"/>
    <w:rsid w:val="00B34B77"/>
    <w:rsid w:val="00B35CF9"/>
    <w:rsid w:val="00B37084"/>
    <w:rsid w:val="00B3778E"/>
    <w:rsid w:val="00B37850"/>
    <w:rsid w:val="00B37B57"/>
    <w:rsid w:val="00B40116"/>
    <w:rsid w:val="00B40AAD"/>
    <w:rsid w:val="00B40BB9"/>
    <w:rsid w:val="00B40D2C"/>
    <w:rsid w:val="00B40E10"/>
    <w:rsid w:val="00B41205"/>
    <w:rsid w:val="00B415FA"/>
    <w:rsid w:val="00B4171F"/>
    <w:rsid w:val="00B41851"/>
    <w:rsid w:val="00B41AA9"/>
    <w:rsid w:val="00B41D33"/>
    <w:rsid w:val="00B426DA"/>
    <w:rsid w:val="00B428B6"/>
    <w:rsid w:val="00B430C7"/>
    <w:rsid w:val="00B433DF"/>
    <w:rsid w:val="00B434D4"/>
    <w:rsid w:val="00B43D2B"/>
    <w:rsid w:val="00B446FD"/>
    <w:rsid w:val="00B44725"/>
    <w:rsid w:val="00B451BE"/>
    <w:rsid w:val="00B45AB9"/>
    <w:rsid w:val="00B45D23"/>
    <w:rsid w:val="00B46081"/>
    <w:rsid w:val="00B46689"/>
    <w:rsid w:val="00B468BC"/>
    <w:rsid w:val="00B4694E"/>
    <w:rsid w:val="00B46AB9"/>
    <w:rsid w:val="00B477EA"/>
    <w:rsid w:val="00B47B11"/>
    <w:rsid w:val="00B50149"/>
    <w:rsid w:val="00B50580"/>
    <w:rsid w:val="00B51C9B"/>
    <w:rsid w:val="00B51EF2"/>
    <w:rsid w:val="00B51FC7"/>
    <w:rsid w:val="00B52609"/>
    <w:rsid w:val="00B552AC"/>
    <w:rsid w:val="00B55D17"/>
    <w:rsid w:val="00B55DD6"/>
    <w:rsid w:val="00B562CD"/>
    <w:rsid w:val="00B56C8D"/>
    <w:rsid w:val="00B5707C"/>
    <w:rsid w:val="00B57DEA"/>
    <w:rsid w:val="00B6001B"/>
    <w:rsid w:val="00B60E5A"/>
    <w:rsid w:val="00B6299B"/>
    <w:rsid w:val="00B633DB"/>
    <w:rsid w:val="00B6365B"/>
    <w:rsid w:val="00B638C2"/>
    <w:rsid w:val="00B6550C"/>
    <w:rsid w:val="00B658E2"/>
    <w:rsid w:val="00B65B1B"/>
    <w:rsid w:val="00B67056"/>
    <w:rsid w:val="00B6742C"/>
    <w:rsid w:val="00B67A03"/>
    <w:rsid w:val="00B67D3C"/>
    <w:rsid w:val="00B70C85"/>
    <w:rsid w:val="00B71780"/>
    <w:rsid w:val="00B717D1"/>
    <w:rsid w:val="00B71B0D"/>
    <w:rsid w:val="00B72358"/>
    <w:rsid w:val="00B724A1"/>
    <w:rsid w:val="00B72943"/>
    <w:rsid w:val="00B7328A"/>
    <w:rsid w:val="00B73489"/>
    <w:rsid w:val="00B73AEC"/>
    <w:rsid w:val="00B74094"/>
    <w:rsid w:val="00B7573F"/>
    <w:rsid w:val="00B75D37"/>
    <w:rsid w:val="00B7624F"/>
    <w:rsid w:val="00B764AD"/>
    <w:rsid w:val="00B76801"/>
    <w:rsid w:val="00B7695C"/>
    <w:rsid w:val="00B77C29"/>
    <w:rsid w:val="00B77FA0"/>
    <w:rsid w:val="00B80250"/>
    <w:rsid w:val="00B804B5"/>
    <w:rsid w:val="00B80612"/>
    <w:rsid w:val="00B81295"/>
    <w:rsid w:val="00B81D82"/>
    <w:rsid w:val="00B828E5"/>
    <w:rsid w:val="00B82E2C"/>
    <w:rsid w:val="00B838C0"/>
    <w:rsid w:val="00B83DBC"/>
    <w:rsid w:val="00B83EDB"/>
    <w:rsid w:val="00B83F37"/>
    <w:rsid w:val="00B84C8B"/>
    <w:rsid w:val="00B85661"/>
    <w:rsid w:val="00B86552"/>
    <w:rsid w:val="00B8667E"/>
    <w:rsid w:val="00B876D4"/>
    <w:rsid w:val="00B87930"/>
    <w:rsid w:val="00B87A0A"/>
    <w:rsid w:val="00B87BA6"/>
    <w:rsid w:val="00B87D89"/>
    <w:rsid w:val="00B90094"/>
    <w:rsid w:val="00B902F2"/>
    <w:rsid w:val="00B90741"/>
    <w:rsid w:val="00B912F0"/>
    <w:rsid w:val="00B92EFE"/>
    <w:rsid w:val="00B93C85"/>
    <w:rsid w:val="00B93D61"/>
    <w:rsid w:val="00B93F8B"/>
    <w:rsid w:val="00B95B15"/>
    <w:rsid w:val="00B9642C"/>
    <w:rsid w:val="00B96E6B"/>
    <w:rsid w:val="00B973D7"/>
    <w:rsid w:val="00B97FFA"/>
    <w:rsid w:val="00BA0737"/>
    <w:rsid w:val="00BA1486"/>
    <w:rsid w:val="00BA1E9A"/>
    <w:rsid w:val="00BA2C41"/>
    <w:rsid w:val="00BA3000"/>
    <w:rsid w:val="00BA32DF"/>
    <w:rsid w:val="00BA3653"/>
    <w:rsid w:val="00BA3A08"/>
    <w:rsid w:val="00BA3D21"/>
    <w:rsid w:val="00BA4292"/>
    <w:rsid w:val="00BA4A67"/>
    <w:rsid w:val="00BA4E13"/>
    <w:rsid w:val="00BA532D"/>
    <w:rsid w:val="00BA597E"/>
    <w:rsid w:val="00BA60C5"/>
    <w:rsid w:val="00BA6A07"/>
    <w:rsid w:val="00BA6ABC"/>
    <w:rsid w:val="00BA6E92"/>
    <w:rsid w:val="00BA7313"/>
    <w:rsid w:val="00BA733F"/>
    <w:rsid w:val="00BA7ED9"/>
    <w:rsid w:val="00BB07D8"/>
    <w:rsid w:val="00BB0A11"/>
    <w:rsid w:val="00BB1346"/>
    <w:rsid w:val="00BB23A8"/>
    <w:rsid w:val="00BB2445"/>
    <w:rsid w:val="00BB2775"/>
    <w:rsid w:val="00BB2DDE"/>
    <w:rsid w:val="00BB32C3"/>
    <w:rsid w:val="00BB34DE"/>
    <w:rsid w:val="00BB36D9"/>
    <w:rsid w:val="00BB3FBF"/>
    <w:rsid w:val="00BB42B9"/>
    <w:rsid w:val="00BB4D58"/>
    <w:rsid w:val="00BB50B2"/>
    <w:rsid w:val="00BB641E"/>
    <w:rsid w:val="00BB6806"/>
    <w:rsid w:val="00BB6C91"/>
    <w:rsid w:val="00BC165D"/>
    <w:rsid w:val="00BC1DDC"/>
    <w:rsid w:val="00BC294E"/>
    <w:rsid w:val="00BC3C3D"/>
    <w:rsid w:val="00BC4903"/>
    <w:rsid w:val="00BC4A71"/>
    <w:rsid w:val="00BC4E12"/>
    <w:rsid w:val="00BC5FB6"/>
    <w:rsid w:val="00BC65D0"/>
    <w:rsid w:val="00BC7249"/>
    <w:rsid w:val="00BC7290"/>
    <w:rsid w:val="00BC7BB7"/>
    <w:rsid w:val="00BC7DCE"/>
    <w:rsid w:val="00BC7E7E"/>
    <w:rsid w:val="00BD068C"/>
    <w:rsid w:val="00BD1D87"/>
    <w:rsid w:val="00BD2B63"/>
    <w:rsid w:val="00BD30C5"/>
    <w:rsid w:val="00BD34BD"/>
    <w:rsid w:val="00BD3935"/>
    <w:rsid w:val="00BD53ED"/>
    <w:rsid w:val="00BD59E8"/>
    <w:rsid w:val="00BD5BED"/>
    <w:rsid w:val="00BD5EED"/>
    <w:rsid w:val="00BD7B14"/>
    <w:rsid w:val="00BD7EC7"/>
    <w:rsid w:val="00BE09D4"/>
    <w:rsid w:val="00BE0C95"/>
    <w:rsid w:val="00BE0E3A"/>
    <w:rsid w:val="00BE1048"/>
    <w:rsid w:val="00BE1148"/>
    <w:rsid w:val="00BE1D71"/>
    <w:rsid w:val="00BE2B2F"/>
    <w:rsid w:val="00BE2D55"/>
    <w:rsid w:val="00BE4721"/>
    <w:rsid w:val="00BE67C2"/>
    <w:rsid w:val="00BE6896"/>
    <w:rsid w:val="00BE6E86"/>
    <w:rsid w:val="00BE771A"/>
    <w:rsid w:val="00BF01E1"/>
    <w:rsid w:val="00BF0782"/>
    <w:rsid w:val="00BF0FD2"/>
    <w:rsid w:val="00BF113D"/>
    <w:rsid w:val="00BF179B"/>
    <w:rsid w:val="00BF1F44"/>
    <w:rsid w:val="00BF222C"/>
    <w:rsid w:val="00BF310A"/>
    <w:rsid w:val="00BF35CD"/>
    <w:rsid w:val="00BF404F"/>
    <w:rsid w:val="00BF4099"/>
    <w:rsid w:val="00BF5E69"/>
    <w:rsid w:val="00BF631C"/>
    <w:rsid w:val="00BF656F"/>
    <w:rsid w:val="00BF6B60"/>
    <w:rsid w:val="00BF7085"/>
    <w:rsid w:val="00BF7493"/>
    <w:rsid w:val="00BF774D"/>
    <w:rsid w:val="00BF78E4"/>
    <w:rsid w:val="00BF7AB1"/>
    <w:rsid w:val="00BF7AF0"/>
    <w:rsid w:val="00BF7CF2"/>
    <w:rsid w:val="00C00F51"/>
    <w:rsid w:val="00C0131D"/>
    <w:rsid w:val="00C01EFD"/>
    <w:rsid w:val="00C0213E"/>
    <w:rsid w:val="00C0247C"/>
    <w:rsid w:val="00C036B6"/>
    <w:rsid w:val="00C04BC4"/>
    <w:rsid w:val="00C07244"/>
    <w:rsid w:val="00C072D4"/>
    <w:rsid w:val="00C07BCE"/>
    <w:rsid w:val="00C1004D"/>
    <w:rsid w:val="00C1060D"/>
    <w:rsid w:val="00C10745"/>
    <w:rsid w:val="00C10B1F"/>
    <w:rsid w:val="00C11740"/>
    <w:rsid w:val="00C126AC"/>
    <w:rsid w:val="00C131DD"/>
    <w:rsid w:val="00C133F1"/>
    <w:rsid w:val="00C13DDD"/>
    <w:rsid w:val="00C13E1A"/>
    <w:rsid w:val="00C13EB4"/>
    <w:rsid w:val="00C15856"/>
    <w:rsid w:val="00C15AFC"/>
    <w:rsid w:val="00C15C53"/>
    <w:rsid w:val="00C15CA4"/>
    <w:rsid w:val="00C16882"/>
    <w:rsid w:val="00C16A29"/>
    <w:rsid w:val="00C175CA"/>
    <w:rsid w:val="00C17816"/>
    <w:rsid w:val="00C17C01"/>
    <w:rsid w:val="00C20AEB"/>
    <w:rsid w:val="00C2141D"/>
    <w:rsid w:val="00C2274D"/>
    <w:rsid w:val="00C23330"/>
    <w:rsid w:val="00C23491"/>
    <w:rsid w:val="00C23937"/>
    <w:rsid w:val="00C2428B"/>
    <w:rsid w:val="00C25243"/>
    <w:rsid w:val="00C267D9"/>
    <w:rsid w:val="00C3109B"/>
    <w:rsid w:val="00C31EF3"/>
    <w:rsid w:val="00C336B9"/>
    <w:rsid w:val="00C3370E"/>
    <w:rsid w:val="00C3375F"/>
    <w:rsid w:val="00C3530E"/>
    <w:rsid w:val="00C35A43"/>
    <w:rsid w:val="00C37AF4"/>
    <w:rsid w:val="00C37B1C"/>
    <w:rsid w:val="00C37CAD"/>
    <w:rsid w:val="00C37D4F"/>
    <w:rsid w:val="00C40F41"/>
    <w:rsid w:val="00C4137B"/>
    <w:rsid w:val="00C41AFE"/>
    <w:rsid w:val="00C426BB"/>
    <w:rsid w:val="00C426FE"/>
    <w:rsid w:val="00C4357D"/>
    <w:rsid w:val="00C43926"/>
    <w:rsid w:val="00C44306"/>
    <w:rsid w:val="00C45410"/>
    <w:rsid w:val="00C455AA"/>
    <w:rsid w:val="00C4565A"/>
    <w:rsid w:val="00C45662"/>
    <w:rsid w:val="00C45A2B"/>
    <w:rsid w:val="00C45D59"/>
    <w:rsid w:val="00C47856"/>
    <w:rsid w:val="00C47C0A"/>
    <w:rsid w:val="00C50BDB"/>
    <w:rsid w:val="00C5248C"/>
    <w:rsid w:val="00C5281B"/>
    <w:rsid w:val="00C538C4"/>
    <w:rsid w:val="00C53EDE"/>
    <w:rsid w:val="00C54413"/>
    <w:rsid w:val="00C544EE"/>
    <w:rsid w:val="00C54F09"/>
    <w:rsid w:val="00C55779"/>
    <w:rsid w:val="00C5709E"/>
    <w:rsid w:val="00C5756E"/>
    <w:rsid w:val="00C576B7"/>
    <w:rsid w:val="00C57B0E"/>
    <w:rsid w:val="00C6041F"/>
    <w:rsid w:val="00C60530"/>
    <w:rsid w:val="00C61340"/>
    <w:rsid w:val="00C61FA7"/>
    <w:rsid w:val="00C621F8"/>
    <w:rsid w:val="00C623E3"/>
    <w:rsid w:val="00C626C4"/>
    <w:rsid w:val="00C6285E"/>
    <w:rsid w:val="00C63648"/>
    <w:rsid w:val="00C63942"/>
    <w:rsid w:val="00C63EAA"/>
    <w:rsid w:val="00C64565"/>
    <w:rsid w:val="00C65047"/>
    <w:rsid w:val="00C654AA"/>
    <w:rsid w:val="00C655F9"/>
    <w:rsid w:val="00C66106"/>
    <w:rsid w:val="00C66665"/>
    <w:rsid w:val="00C673B7"/>
    <w:rsid w:val="00C67D26"/>
    <w:rsid w:val="00C70ED1"/>
    <w:rsid w:val="00C7281A"/>
    <w:rsid w:val="00C72E5C"/>
    <w:rsid w:val="00C72EB5"/>
    <w:rsid w:val="00C73697"/>
    <w:rsid w:val="00C73861"/>
    <w:rsid w:val="00C73F53"/>
    <w:rsid w:val="00C7402F"/>
    <w:rsid w:val="00C74B93"/>
    <w:rsid w:val="00C760CC"/>
    <w:rsid w:val="00C764EE"/>
    <w:rsid w:val="00C7665F"/>
    <w:rsid w:val="00C7717D"/>
    <w:rsid w:val="00C773A1"/>
    <w:rsid w:val="00C77C0D"/>
    <w:rsid w:val="00C80611"/>
    <w:rsid w:val="00C80F72"/>
    <w:rsid w:val="00C82393"/>
    <w:rsid w:val="00C82437"/>
    <w:rsid w:val="00C82985"/>
    <w:rsid w:val="00C82D9A"/>
    <w:rsid w:val="00C8344A"/>
    <w:rsid w:val="00C83474"/>
    <w:rsid w:val="00C84277"/>
    <w:rsid w:val="00C84D98"/>
    <w:rsid w:val="00C84EEA"/>
    <w:rsid w:val="00C8529E"/>
    <w:rsid w:val="00C868F3"/>
    <w:rsid w:val="00C86E76"/>
    <w:rsid w:val="00C878CE"/>
    <w:rsid w:val="00C87A0D"/>
    <w:rsid w:val="00C90159"/>
    <w:rsid w:val="00C90165"/>
    <w:rsid w:val="00C904C7"/>
    <w:rsid w:val="00C90663"/>
    <w:rsid w:val="00C911CF"/>
    <w:rsid w:val="00C918C7"/>
    <w:rsid w:val="00C9246E"/>
    <w:rsid w:val="00C9314B"/>
    <w:rsid w:val="00C9378B"/>
    <w:rsid w:val="00C96140"/>
    <w:rsid w:val="00C96B2C"/>
    <w:rsid w:val="00C96C54"/>
    <w:rsid w:val="00C96F37"/>
    <w:rsid w:val="00C9773A"/>
    <w:rsid w:val="00C97BFB"/>
    <w:rsid w:val="00CA0880"/>
    <w:rsid w:val="00CA09C8"/>
    <w:rsid w:val="00CA0F6E"/>
    <w:rsid w:val="00CA15EE"/>
    <w:rsid w:val="00CA1948"/>
    <w:rsid w:val="00CA23F7"/>
    <w:rsid w:val="00CA37CA"/>
    <w:rsid w:val="00CA3E05"/>
    <w:rsid w:val="00CA3FC6"/>
    <w:rsid w:val="00CA3FE0"/>
    <w:rsid w:val="00CA46EF"/>
    <w:rsid w:val="00CA5582"/>
    <w:rsid w:val="00CA6B9D"/>
    <w:rsid w:val="00CA7629"/>
    <w:rsid w:val="00CB0B44"/>
    <w:rsid w:val="00CB0B8D"/>
    <w:rsid w:val="00CB0F4D"/>
    <w:rsid w:val="00CB0FA3"/>
    <w:rsid w:val="00CB1A6E"/>
    <w:rsid w:val="00CB1B24"/>
    <w:rsid w:val="00CB2F83"/>
    <w:rsid w:val="00CB340A"/>
    <w:rsid w:val="00CB42A9"/>
    <w:rsid w:val="00CB46FE"/>
    <w:rsid w:val="00CB4A03"/>
    <w:rsid w:val="00CB4EC3"/>
    <w:rsid w:val="00CB523B"/>
    <w:rsid w:val="00CB674F"/>
    <w:rsid w:val="00CB6E0D"/>
    <w:rsid w:val="00CB6E2C"/>
    <w:rsid w:val="00CB6EEA"/>
    <w:rsid w:val="00CB7149"/>
    <w:rsid w:val="00CB71D1"/>
    <w:rsid w:val="00CB7268"/>
    <w:rsid w:val="00CB7345"/>
    <w:rsid w:val="00CB7FD2"/>
    <w:rsid w:val="00CC0562"/>
    <w:rsid w:val="00CC10F5"/>
    <w:rsid w:val="00CC1189"/>
    <w:rsid w:val="00CC13BC"/>
    <w:rsid w:val="00CC1D47"/>
    <w:rsid w:val="00CC210D"/>
    <w:rsid w:val="00CC21AB"/>
    <w:rsid w:val="00CC33ED"/>
    <w:rsid w:val="00CC396D"/>
    <w:rsid w:val="00CC47A3"/>
    <w:rsid w:val="00CC4CEA"/>
    <w:rsid w:val="00CC5D6A"/>
    <w:rsid w:val="00CC695B"/>
    <w:rsid w:val="00CC6A12"/>
    <w:rsid w:val="00CC6B17"/>
    <w:rsid w:val="00CC7C48"/>
    <w:rsid w:val="00CC7CC5"/>
    <w:rsid w:val="00CD010E"/>
    <w:rsid w:val="00CD018E"/>
    <w:rsid w:val="00CD12E6"/>
    <w:rsid w:val="00CD1448"/>
    <w:rsid w:val="00CD301F"/>
    <w:rsid w:val="00CD314C"/>
    <w:rsid w:val="00CD3291"/>
    <w:rsid w:val="00CD4FA6"/>
    <w:rsid w:val="00CD50B1"/>
    <w:rsid w:val="00CD554B"/>
    <w:rsid w:val="00CD6057"/>
    <w:rsid w:val="00CD690E"/>
    <w:rsid w:val="00CD6E00"/>
    <w:rsid w:val="00CD74E6"/>
    <w:rsid w:val="00CD7762"/>
    <w:rsid w:val="00CD7CA9"/>
    <w:rsid w:val="00CD7D44"/>
    <w:rsid w:val="00CE012C"/>
    <w:rsid w:val="00CE08C2"/>
    <w:rsid w:val="00CE1FED"/>
    <w:rsid w:val="00CE28FC"/>
    <w:rsid w:val="00CE427C"/>
    <w:rsid w:val="00CE495B"/>
    <w:rsid w:val="00CE4EF8"/>
    <w:rsid w:val="00CE565E"/>
    <w:rsid w:val="00CE58F4"/>
    <w:rsid w:val="00CE648C"/>
    <w:rsid w:val="00CE6ACA"/>
    <w:rsid w:val="00CE751E"/>
    <w:rsid w:val="00CF02EB"/>
    <w:rsid w:val="00CF046F"/>
    <w:rsid w:val="00CF0C72"/>
    <w:rsid w:val="00CF2049"/>
    <w:rsid w:val="00CF278A"/>
    <w:rsid w:val="00CF2A69"/>
    <w:rsid w:val="00CF2A89"/>
    <w:rsid w:val="00CF2BA7"/>
    <w:rsid w:val="00CF3C10"/>
    <w:rsid w:val="00CF422D"/>
    <w:rsid w:val="00CF51CA"/>
    <w:rsid w:val="00CF53B7"/>
    <w:rsid w:val="00CF53C4"/>
    <w:rsid w:val="00CF5721"/>
    <w:rsid w:val="00CF5BB7"/>
    <w:rsid w:val="00CF60CC"/>
    <w:rsid w:val="00CF61AE"/>
    <w:rsid w:val="00CF62A9"/>
    <w:rsid w:val="00CF6503"/>
    <w:rsid w:val="00CF6DF7"/>
    <w:rsid w:val="00D000BB"/>
    <w:rsid w:val="00D0024C"/>
    <w:rsid w:val="00D00975"/>
    <w:rsid w:val="00D0105A"/>
    <w:rsid w:val="00D01119"/>
    <w:rsid w:val="00D016C5"/>
    <w:rsid w:val="00D022F6"/>
    <w:rsid w:val="00D039C0"/>
    <w:rsid w:val="00D03E71"/>
    <w:rsid w:val="00D042BD"/>
    <w:rsid w:val="00D05D6A"/>
    <w:rsid w:val="00D063DC"/>
    <w:rsid w:val="00D068E9"/>
    <w:rsid w:val="00D06F4A"/>
    <w:rsid w:val="00D07341"/>
    <w:rsid w:val="00D07E2F"/>
    <w:rsid w:val="00D10EE0"/>
    <w:rsid w:val="00D117D1"/>
    <w:rsid w:val="00D11D99"/>
    <w:rsid w:val="00D131D3"/>
    <w:rsid w:val="00D14F6B"/>
    <w:rsid w:val="00D15A06"/>
    <w:rsid w:val="00D16291"/>
    <w:rsid w:val="00D16713"/>
    <w:rsid w:val="00D17547"/>
    <w:rsid w:val="00D17701"/>
    <w:rsid w:val="00D20A69"/>
    <w:rsid w:val="00D212BF"/>
    <w:rsid w:val="00D2130C"/>
    <w:rsid w:val="00D21B9F"/>
    <w:rsid w:val="00D21E92"/>
    <w:rsid w:val="00D22564"/>
    <w:rsid w:val="00D22749"/>
    <w:rsid w:val="00D22DD1"/>
    <w:rsid w:val="00D22E73"/>
    <w:rsid w:val="00D23D1C"/>
    <w:rsid w:val="00D2596F"/>
    <w:rsid w:val="00D25D89"/>
    <w:rsid w:val="00D265EC"/>
    <w:rsid w:val="00D26E00"/>
    <w:rsid w:val="00D27FC0"/>
    <w:rsid w:val="00D30292"/>
    <w:rsid w:val="00D3122D"/>
    <w:rsid w:val="00D316A5"/>
    <w:rsid w:val="00D328C7"/>
    <w:rsid w:val="00D32AFF"/>
    <w:rsid w:val="00D32C88"/>
    <w:rsid w:val="00D3300C"/>
    <w:rsid w:val="00D33941"/>
    <w:rsid w:val="00D341F8"/>
    <w:rsid w:val="00D3428B"/>
    <w:rsid w:val="00D34C84"/>
    <w:rsid w:val="00D34FC7"/>
    <w:rsid w:val="00D35454"/>
    <w:rsid w:val="00D35E9C"/>
    <w:rsid w:val="00D36D00"/>
    <w:rsid w:val="00D37624"/>
    <w:rsid w:val="00D37907"/>
    <w:rsid w:val="00D40089"/>
    <w:rsid w:val="00D4116C"/>
    <w:rsid w:val="00D4235C"/>
    <w:rsid w:val="00D42A37"/>
    <w:rsid w:val="00D433A9"/>
    <w:rsid w:val="00D43954"/>
    <w:rsid w:val="00D443CE"/>
    <w:rsid w:val="00D44631"/>
    <w:rsid w:val="00D4467F"/>
    <w:rsid w:val="00D44975"/>
    <w:rsid w:val="00D45921"/>
    <w:rsid w:val="00D45931"/>
    <w:rsid w:val="00D46DEF"/>
    <w:rsid w:val="00D475AD"/>
    <w:rsid w:val="00D476B9"/>
    <w:rsid w:val="00D50052"/>
    <w:rsid w:val="00D52026"/>
    <w:rsid w:val="00D52029"/>
    <w:rsid w:val="00D52116"/>
    <w:rsid w:val="00D52BE5"/>
    <w:rsid w:val="00D5321F"/>
    <w:rsid w:val="00D538FF"/>
    <w:rsid w:val="00D53A0A"/>
    <w:rsid w:val="00D53C98"/>
    <w:rsid w:val="00D5428A"/>
    <w:rsid w:val="00D553C6"/>
    <w:rsid w:val="00D55867"/>
    <w:rsid w:val="00D55D86"/>
    <w:rsid w:val="00D5734F"/>
    <w:rsid w:val="00D577FF"/>
    <w:rsid w:val="00D57B0F"/>
    <w:rsid w:val="00D6091F"/>
    <w:rsid w:val="00D618E4"/>
    <w:rsid w:val="00D62572"/>
    <w:rsid w:val="00D627D6"/>
    <w:rsid w:val="00D627E2"/>
    <w:rsid w:val="00D63732"/>
    <w:rsid w:val="00D639E8"/>
    <w:rsid w:val="00D640D6"/>
    <w:rsid w:val="00D648F6"/>
    <w:rsid w:val="00D64B05"/>
    <w:rsid w:val="00D64B41"/>
    <w:rsid w:val="00D67858"/>
    <w:rsid w:val="00D67EFC"/>
    <w:rsid w:val="00D70153"/>
    <w:rsid w:val="00D702DD"/>
    <w:rsid w:val="00D70394"/>
    <w:rsid w:val="00D709CD"/>
    <w:rsid w:val="00D709DC"/>
    <w:rsid w:val="00D70E14"/>
    <w:rsid w:val="00D71CD5"/>
    <w:rsid w:val="00D71E54"/>
    <w:rsid w:val="00D72331"/>
    <w:rsid w:val="00D72397"/>
    <w:rsid w:val="00D726F8"/>
    <w:rsid w:val="00D7293B"/>
    <w:rsid w:val="00D72B65"/>
    <w:rsid w:val="00D72D7C"/>
    <w:rsid w:val="00D7428A"/>
    <w:rsid w:val="00D749AB"/>
    <w:rsid w:val="00D75B12"/>
    <w:rsid w:val="00D768D9"/>
    <w:rsid w:val="00D76F97"/>
    <w:rsid w:val="00D775DF"/>
    <w:rsid w:val="00D80E11"/>
    <w:rsid w:val="00D80F25"/>
    <w:rsid w:val="00D81586"/>
    <w:rsid w:val="00D82448"/>
    <w:rsid w:val="00D83B96"/>
    <w:rsid w:val="00D84C50"/>
    <w:rsid w:val="00D86226"/>
    <w:rsid w:val="00D862DD"/>
    <w:rsid w:val="00D86E05"/>
    <w:rsid w:val="00D87400"/>
    <w:rsid w:val="00D876B9"/>
    <w:rsid w:val="00D87C07"/>
    <w:rsid w:val="00D87DC9"/>
    <w:rsid w:val="00D900E4"/>
    <w:rsid w:val="00D9110F"/>
    <w:rsid w:val="00D9157C"/>
    <w:rsid w:val="00D915A9"/>
    <w:rsid w:val="00D91A34"/>
    <w:rsid w:val="00D91D2E"/>
    <w:rsid w:val="00D92423"/>
    <w:rsid w:val="00D92573"/>
    <w:rsid w:val="00D92F6E"/>
    <w:rsid w:val="00D93222"/>
    <w:rsid w:val="00D94023"/>
    <w:rsid w:val="00D947D1"/>
    <w:rsid w:val="00D94AD3"/>
    <w:rsid w:val="00D95581"/>
    <w:rsid w:val="00D9718F"/>
    <w:rsid w:val="00DA03B1"/>
    <w:rsid w:val="00DA0442"/>
    <w:rsid w:val="00DA0B67"/>
    <w:rsid w:val="00DA0E06"/>
    <w:rsid w:val="00DA1164"/>
    <w:rsid w:val="00DA1F1D"/>
    <w:rsid w:val="00DA233B"/>
    <w:rsid w:val="00DA2B41"/>
    <w:rsid w:val="00DA3EE3"/>
    <w:rsid w:val="00DA4523"/>
    <w:rsid w:val="00DA4881"/>
    <w:rsid w:val="00DA4EEC"/>
    <w:rsid w:val="00DA503F"/>
    <w:rsid w:val="00DA54C1"/>
    <w:rsid w:val="00DA5820"/>
    <w:rsid w:val="00DA5A4B"/>
    <w:rsid w:val="00DA5B34"/>
    <w:rsid w:val="00DA7228"/>
    <w:rsid w:val="00DA7DDA"/>
    <w:rsid w:val="00DA7E77"/>
    <w:rsid w:val="00DB0956"/>
    <w:rsid w:val="00DB2739"/>
    <w:rsid w:val="00DB274C"/>
    <w:rsid w:val="00DB28CF"/>
    <w:rsid w:val="00DB2DE0"/>
    <w:rsid w:val="00DB33EA"/>
    <w:rsid w:val="00DB37FB"/>
    <w:rsid w:val="00DB38CF"/>
    <w:rsid w:val="00DB3EED"/>
    <w:rsid w:val="00DB4B8E"/>
    <w:rsid w:val="00DB565F"/>
    <w:rsid w:val="00DB569D"/>
    <w:rsid w:val="00DB5709"/>
    <w:rsid w:val="00DB63F2"/>
    <w:rsid w:val="00DB7116"/>
    <w:rsid w:val="00DB7A52"/>
    <w:rsid w:val="00DC1407"/>
    <w:rsid w:val="00DC242C"/>
    <w:rsid w:val="00DC2865"/>
    <w:rsid w:val="00DC3705"/>
    <w:rsid w:val="00DC386C"/>
    <w:rsid w:val="00DC3AA1"/>
    <w:rsid w:val="00DC3D81"/>
    <w:rsid w:val="00DC4208"/>
    <w:rsid w:val="00DC4B19"/>
    <w:rsid w:val="00DC52D4"/>
    <w:rsid w:val="00DC54F2"/>
    <w:rsid w:val="00DC5F4E"/>
    <w:rsid w:val="00DC67AE"/>
    <w:rsid w:val="00DC6D20"/>
    <w:rsid w:val="00DC6DD2"/>
    <w:rsid w:val="00DC728D"/>
    <w:rsid w:val="00DC7E24"/>
    <w:rsid w:val="00DD0D23"/>
    <w:rsid w:val="00DD1AF1"/>
    <w:rsid w:val="00DD1F5F"/>
    <w:rsid w:val="00DD4277"/>
    <w:rsid w:val="00DD4383"/>
    <w:rsid w:val="00DD4DD9"/>
    <w:rsid w:val="00DD50CB"/>
    <w:rsid w:val="00DD5D0A"/>
    <w:rsid w:val="00DD60C1"/>
    <w:rsid w:val="00DD60FD"/>
    <w:rsid w:val="00DD62FE"/>
    <w:rsid w:val="00DD6C18"/>
    <w:rsid w:val="00DD7D42"/>
    <w:rsid w:val="00DD7EFD"/>
    <w:rsid w:val="00DE04B2"/>
    <w:rsid w:val="00DE0767"/>
    <w:rsid w:val="00DE0B05"/>
    <w:rsid w:val="00DE0DA2"/>
    <w:rsid w:val="00DE1010"/>
    <w:rsid w:val="00DE12FB"/>
    <w:rsid w:val="00DE1F5F"/>
    <w:rsid w:val="00DE27C4"/>
    <w:rsid w:val="00DE3C09"/>
    <w:rsid w:val="00DE486A"/>
    <w:rsid w:val="00DE5406"/>
    <w:rsid w:val="00DE60BC"/>
    <w:rsid w:val="00DE6309"/>
    <w:rsid w:val="00DE634F"/>
    <w:rsid w:val="00DE6533"/>
    <w:rsid w:val="00DE655C"/>
    <w:rsid w:val="00DE6D52"/>
    <w:rsid w:val="00DE6DAF"/>
    <w:rsid w:val="00DE6FB5"/>
    <w:rsid w:val="00DE70A0"/>
    <w:rsid w:val="00DE7866"/>
    <w:rsid w:val="00DE7B59"/>
    <w:rsid w:val="00DE7EAA"/>
    <w:rsid w:val="00DF0E1F"/>
    <w:rsid w:val="00DF1318"/>
    <w:rsid w:val="00DF1510"/>
    <w:rsid w:val="00DF1C9C"/>
    <w:rsid w:val="00DF1E91"/>
    <w:rsid w:val="00DF2B7C"/>
    <w:rsid w:val="00DF3510"/>
    <w:rsid w:val="00DF3F16"/>
    <w:rsid w:val="00DF40E6"/>
    <w:rsid w:val="00DF42F8"/>
    <w:rsid w:val="00DF4EF4"/>
    <w:rsid w:val="00DF5268"/>
    <w:rsid w:val="00DF590C"/>
    <w:rsid w:val="00DF5A5F"/>
    <w:rsid w:val="00DF608D"/>
    <w:rsid w:val="00DF60FD"/>
    <w:rsid w:val="00DF622F"/>
    <w:rsid w:val="00DF6401"/>
    <w:rsid w:val="00DF69DA"/>
    <w:rsid w:val="00DF6BBF"/>
    <w:rsid w:val="00DF6BFE"/>
    <w:rsid w:val="00DF747C"/>
    <w:rsid w:val="00DF7A11"/>
    <w:rsid w:val="00DF7CC3"/>
    <w:rsid w:val="00DF7DFE"/>
    <w:rsid w:val="00E0188B"/>
    <w:rsid w:val="00E01E1F"/>
    <w:rsid w:val="00E0293B"/>
    <w:rsid w:val="00E029CF"/>
    <w:rsid w:val="00E02AD7"/>
    <w:rsid w:val="00E03202"/>
    <w:rsid w:val="00E03554"/>
    <w:rsid w:val="00E042D5"/>
    <w:rsid w:val="00E050C1"/>
    <w:rsid w:val="00E052B6"/>
    <w:rsid w:val="00E061E3"/>
    <w:rsid w:val="00E0622E"/>
    <w:rsid w:val="00E062A3"/>
    <w:rsid w:val="00E06C90"/>
    <w:rsid w:val="00E06CF0"/>
    <w:rsid w:val="00E06EBC"/>
    <w:rsid w:val="00E0707D"/>
    <w:rsid w:val="00E0745F"/>
    <w:rsid w:val="00E1022D"/>
    <w:rsid w:val="00E10926"/>
    <w:rsid w:val="00E10DC3"/>
    <w:rsid w:val="00E1154D"/>
    <w:rsid w:val="00E116F9"/>
    <w:rsid w:val="00E119DA"/>
    <w:rsid w:val="00E1252E"/>
    <w:rsid w:val="00E139C7"/>
    <w:rsid w:val="00E153C1"/>
    <w:rsid w:val="00E15594"/>
    <w:rsid w:val="00E164DA"/>
    <w:rsid w:val="00E16B3D"/>
    <w:rsid w:val="00E17531"/>
    <w:rsid w:val="00E17D5F"/>
    <w:rsid w:val="00E20001"/>
    <w:rsid w:val="00E200C6"/>
    <w:rsid w:val="00E20651"/>
    <w:rsid w:val="00E20A33"/>
    <w:rsid w:val="00E21744"/>
    <w:rsid w:val="00E22E38"/>
    <w:rsid w:val="00E23405"/>
    <w:rsid w:val="00E23448"/>
    <w:rsid w:val="00E23C6C"/>
    <w:rsid w:val="00E241BB"/>
    <w:rsid w:val="00E24A96"/>
    <w:rsid w:val="00E2527A"/>
    <w:rsid w:val="00E252D8"/>
    <w:rsid w:val="00E25430"/>
    <w:rsid w:val="00E25A80"/>
    <w:rsid w:val="00E25F53"/>
    <w:rsid w:val="00E279B7"/>
    <w:rsid w:val="00E308A0"/>
    <w:rsid w:val="00E309C5"/>
    <w:rsid w:val="00E30E61"/>
    <w:rsid w:val="00E31558"/>
    <w:rsid w:val="00E31B2D"/>
    <w:rsid w:val="00E31E5E"/>
    <w:rsid w:val="00E34201"/>
    <w:rsid w:val="00E3437F"/>
    <w:rsid w:val="00E344AB"/>
    <w:rsid w:val="00E34A00"/>
    <w:rsid w:val="00E34E4A"/>
    <w:rsid w:val="00E35FD7"/>
    <w:rsid w:val="00E369AB"/>
    <w:rsid w:val="00E36AF4"/>
    <w:rsid w:val="00E37723"/>
    <w:rsid w:val="00E40756"/>
    <w:rsid w:val="00E40974"/>
    <w:rsid w:val="00E40A7E"/>
    <w:rsid w:val="00E4115A"/>
    <w:rsid w:val="00E4161A"/>
    <w:rsid w:val="00E417B5"/>
    <w:rsid w:val="00E41A47"/>
    <w:rsid w:val="00E41AE5"/>
    <w:rsid w:val="00E41E76"/>
    <w:rsid w:val="00E4203E"/>
    <w:rsid w:val="00E42274"/>
    <w:rsid w:val="00E42957"/>
    <w:rsid w:val="00E431B7"/>
    <w:rsid w:val="00E434EA"/>
    <w:rsid w:val="00E44455"/>
    <w:rsid w:val="00E44484"/>
    <w:rsid w:val="00E45B4F"/>
    <w:rsid w:val="00E47857"/>
    <w:rsid w:val="00E507C5"/>
    <w:rsid w:val="00E51002"/>
    <w:rsid w:val="00E51266"/>
    <w:rsid w:val="00E51DF7"/>
    <w:rsid w:val="00E52895"/>
    <w:rsid w:val="00E52A4E"/>
    <w:rsid w:val="00E53684"/>
    <w:rsid w:val="00E53EBF"/>
    <w:rsid w:val="00E53FAC"/>
    <w:rsid w:val="00E544B8"/>
    <w:rsid w:val="00E549DD"/>
    <w:rsid w:val="00E54C67"/>
    <w:rsid w:val="00E55008"/>
    <w:rsid w:val="00E55EDD"/>
    <w:rsid w:val="00E560CF"/>
    <w:rsid w:val="00E5626C"/>
    <w:rsid w:val="00E57C3D"/>
    <w:rsid w:val="00E61560"/>
    <w:rsid w:val="00E61D49"/>
    <w:rsid w:val="00E634D8"/>
    <w:rsid w:val="00E63557"/>
    <w:rsid w:val="00E63615"/>
    <w:rsid w:val="00E64084"/>
    <w:rsid w:val="00E702BC"/>
    <w:rsid w:val="00E705D1"/>
    <w:rsid w:val="00E70AB4"/>
    <w:rsid w:val="00E70E7F"/>
    <w:rsid w:val="00E71B02"/>
    <w:rsid w:val="00E725F8"/>
    <w:rsid w:val="00E726D1"/>
    <w:rsid w:val="00E731B6"/>
    <w:rsid w:val="00E735A7"/>
    <w:rsid w:val="00E737F3"/>
    <w:rsid w:val="00E74484"/>
    <w:rsid w:val="00E74B8D"/>
    <w:rsid w:val="00E74CE9"/>
    <w:rsid w:val="00E74E66"/>
    <w:rsid w:val="00E758FB"/>
    <w:rsid w:val="00E7788C"/>
    <w:rsid w:val="00E8081D"/>
    <w:rsid w:val="00E81489"/>
    <w:rsid w:val="00E81B65"/>
    <w:rsid w:val="00E81C47"/>
    <w:rsid w:val="00E828C5"/>
    <w:rsid w:val="00E82DB4"/>
    <w:rsid w:val="00E835E6"/>
    <w:rsid w:val="00E83BBE"/>
    <w:rsid w:val="00E84124"/>
    <w:rsid w:val="00E85D2C"/>
    <w:rsid w:val="00E86451"/>
    <w:rsid w:val="00E865AD"/>
    <w:rsid w:val="00E875D1"/>
    <w:rsid w:val="00E87B5C"/>
    <w:rsid w:val="00E90364"/>
    <w:rsid w:val="00E90873"/>
    <w:rsid w:val="00E90EC2"/>
    <w:rsid w:val="00E911DE"/>
    <w:rsid w:val="00E91607"/>
    <w:rsid w:val="00E916A7"/>
    <w:rsid w:val="00E92417"/>
    <w:rsid w:val="00E925AE"/>
    <w:rsid w:val="00E92DC0"/>
    <w:rsid w:val="00E93A76"/>
    <w:rsid w:val="00E95238"/>
    <w:rsid w:val="00E95A1D"/>
    <w:rsid w:val="00E96C13"/>
    <w:rsid w:val="00E97AAC"/>
    <w:rsid w:val="00E97BE9"/>
    <w:rsid w:val="00E97D2B"/>
    <w:rsid w:val="00EA00C3"/>
    <w:rsid w:val="00EA055D"/>
    <w:rsid w:val="00EA05AD"/>
    <w:rsid w:val="00EA07D9"/>
    <w:rsid w:val="00EA14B1"/>
    <w:rsid w:val="00EA1861"/>
    <w:rsid w:val="00EA34D4"/>
    <w:rsid w:val="00EA3F65"/>
    <w:rsid w:val="00EA4020"/>
    <w:rsid w:val="00EA4CC8"/>
    <w:rsid w:val="00EA4F4A"/>
    <w:rsid w:val="00EA6022"/>
    <w:rsid w:val="00EA629F"/>
    <w:rsid w:val="00EA6837"/>
    <w:rsid w:val="00EA6D92"/>
    <w:rsid w:val="00EA7386"/>
    <w:rsid w:val="00EA7614"/>
    <w:rsid w:val="00EA7BC0"/>
    <w:rsid w:val="00EA7F53"/>
    <w:rsid w:val="00EB048E"/>
    <w:rsid w:val="00EB04E1"/>
    <w:rsid w:val="00EB052B"/>
    <w:rsid w:val="00EB131F"/>
    <w:rsid w:val="00EB1ECD"/>
    <w:rsid w:val="00EB379E"/>
    <w:rsid w:val="00EB3EA7"/>
    <w:rsid w:val="00EB48AA"/>
    <w:rsid w:val="00EB49E8"/>
    <w:rsid w:val="00EB52DF"/>
    <w:rsid w:val="00EB632B"/>
    <w:rsid w:val="00EB637A"/>
    <w:rsid w:val="00EB6F07"/>
    <w:rsid w:val="00EB7662"/>
    <w:rsid w:val="00EB781C"/>
    <w:rsid w:val="00EB7C1B"/>
    <w:rsid w:val="00EC096E"/>
    <w:rsid w:val="00EC0C85"/>
    <w:rsid w:val="00EC1101"/>
    <w:rsid w:val="00EC16DB"/>
    <w:rsid w:val="00EC1E88"/>
    <w:rsid w:val="00EC2859"/>
    <w:rsid w:val="00EC2FE8"/>
    <w:rsid w:val="00EC3604"/>
    <w:rsid w:val="00EC3CEA"/>
    <w:rsid w:val="00EC3F06"/>
    <w:rsid w:val="00EC48CB"/>
    <w:rsid w:val="00EC51FB"/>
    <w:rsid w:val="00EC5680"/>
    <w:rsid w:val="00EC6357"/>
    <w:rsid w:val="00EC6840"/>
    <w:rsid w:val="00EC6E38"/>
    <w:rsid w:val="00ED054B"/>
    <w:rsid w:val="00ED05C7"/>
    <w:rsid w:val="00ED0D18"/>
    <w:rsid w:val="00ED397F"/>
    <w:rsid w:val="00ED3ACD"/>
    <w:rsid w:val="00ED4912"/>
    <w:rsid w:val="00ED65A2"/>
    <w:rsid w:val="00ED6E4A"/>
    <w:rsid w:val="00ED7B78"/>
    <w:rsid w:val="00EE02AD"/>
    <w:rsid w:val="00EE1A5D"/>
    <w:rsid w:val="00EE1B17"/>
    <w:rsid w:val="00EE1D91"/>
    <w:rsid w:val="00EE2276"/>
    <w:rsid w:val="00EE2F51"/>
    <w:rsid w:val="00EE3612"/>
    <w:rsid w:val="00EE3683"/>
    <w:rsid w:val="00EE39C6"/>
    <w:rsid w:val="00EE467F"/>
    <w:rsid w:val="00EE4B7B"/>
    <w:rsid w:val="00EE724E"/>
    <w:rsid w:val="00EE7769"/>
    <w:rsid w:val="00EF0D4E"/>
    <w:rsid w:val="00EF1850"/>
    <w:rsid w:val="00EF1E45"/>
    <w:rsid w:val="00EF2752"/>
    <w:rsid w:val="00EF2853"/>
    <w:rsid w:val="00EF29B6"/>
    <w:rsid w:val="00EF2C9D"/>
    <w:rsid w:val="00EF4D47"/>
    <w:rsid w:val="00EF4FAA"/>
    <w:rsid w:val="00EF5A31"/>
    <w:rsid w:val="00EF5D77"/>
    <w:rsid w:val="00EF6377"/>
    <w:rsid w:val="00EF6570"/>
    <w:rsid w:val="00F0030C"/>
    <w:rsid w:val="00F00323"/>
    <w:rsid w:val="00F01650"/>
    <w:rsid w:val="00F0262B"/>
    <w:rsid w:val="00F02B75"/>
    <w:rsid w:val="00F03803"/>
    <w:rsid w:val="00F03C46"/>
    <w:rsid w:val="00F0480D"/>
    <w:rsid w:val="00F054C9"/>
    <w:rsid w:val="00F0636D"/>
    <w:rsid w:val="00F063C9"/>
    <w:rsid w:val="00F06DE4"/>
    <w:rsid w:val="00F07197"/>
    <w:rsid w:val="00F076C4"/>
    <w:rsid w:val="00F078EA"/>
    <w:rsid w:val="00F07921"/>
    <w:rsid w:val="00F10BB9"/>
    <w:rsid w:val="00F10E6A"/>
    <w:rsid w:val="00F11106"/>
    <w:rsid w:val="00F126C1"/>
    <w:rsid w:val="00F12B93"/>
    <w:rsid w:val="00F13BC6"/>
    <w:rsid w:val="00F13D68"/>
    <w:rsid w:val="00F15D80"/>
    <w:rsid w:val="00F170F2"/>
    <w:rsid w:val="00F17133"/>
    <w:rsid w:val="00F1771C"/>
    <w:rsid w:val="00F17911"/>
    <w:rsid w:val="00F17963"/>
    <w:rsid w:val="00F2029D"/>
    <w:rsid w:val="00F20341"/>
    <w:rsid w:val="00F21010"/>
    <w:rsid w:val="00F21786"/>
    <w:rsid w:val="00F226E4"/>
    <w:rsid w:val="00F22E1B"/>
    <w:rsid w:val="00F239B7"/>
    <w:rsid w:val="00F24207"/>
    <w:rsid w:val="00F247AA"/>
    <w:rsid w:val="00F2685B"/>
    <w:rsid w:val="00F26FB8"/>
    <w:rsid w:val="00F2712B"/>
    <w:rsid w:val="00F27786"/>
    <w:rsid w:val="00F30735"/>
    <w:rsid w:val="00F30971"/>
    <w:rsid w:val="00F3114E"/>
    <w:rsid w:val="00F3161B"/>
    <w:rsid w:val="00F32A44"/>
    <w:rsid w:val="00F32A6C"/>
    <w:rsid w:val="00F3353A"/>
    <w:rsid w:val="00F34036"/>
    <w:rsid w:val="00F34374"/>
    <w:rsid w:val="00F344A6"/>
    <w:rsid w:val="00F35C03"/>
    <w:rsid w:val="00F366EC"/>
    <w:rsid w:val="00F36A1D"/>
    <w:rsid w:val="00F37C17"/>
    <w:rsid w:val="00F37D98"/>
    <w:rsid w:val="00F37E64"/>
    <w:rsid w:val="00F403BE"/>
    <w:rsid w:val="00F4169C"/>
    <w:rsid w:val="00F42218"/>
    <w:rsid w:val="00F422CE"/>
    <w:rsid w:val="00F4239A"/>
    <w:rsid w:val="00F4274B"/>
    <w:rsid w:val="00F42785"/>
    <w:rsid w:val="00F42C98"/>
    <w:rsid w:val="00F43724"/>
    <w:rsid w:val="00F448A4"/>
    <w:rsid w:val="00F46CE0"/>
    <w:rsid w:val="00F46E64"/>
    <w:rsid w:val="00F46EF9"/>
    <w:rsid w:val="00F514CB"/>
    <w:rsid w:val="00F514D6"/>
    <w:rsid w:val="00F531C0"/>
    <w:rsid w:val="00F532BD"/>
    <w:rsid w:val="00F5352D"/>
    <w:rsid w:val="00F551C2"/>
    <w:rsid w:val="00F558E7"/>
    <w:rsid w:val="00F55BB4"/>
    <w:rsid w:val="00F55FD6"/>
    <w:rsid w:val="00F564C6"/>
    <w:rsid w:val="00F56601"/>
    <w:rsid w:val="00F573B1"/>
    <w:rsid w:val="00F577C5"/>
    <w:rsid w:val="00F57A95"/>
    <w:rsid w:val="00F57AB2"/>
    <w:rsid w:val="00F603D3"/>
    <w:rsid w:val="00F60919"/>
    <w:rsid w:val="00F61293"/>
    <w:rsid w:val="00F6182C"/>
    <w:rsid w:val="00F61BCA"/>
    <w:rsid w:val="00F61C1D"/>
    <w:rsid w:val="00F621E1"/>
    <w:rsid w:val="00F625ED"/>
    <w:rsid w:val="00F62756"/>
    <w:rsid w:val="00F634E7"/>
    <w:rsid w:val="00F64A54"/>
    <w:rsid w:val="00F64CD3"/>
    <w:rsid w:val="00F651AF"/>
    <w:rsid w:val="00F65247"/>
    <w:rsid w:val="00F65A1C"/>
    <w:rsid w:val="00F65D09"/>
    <w:rsid w:val="00F661CB"/>
    <w:rsid w:val="00F66943"/>
    <w:rsid w:val="00F6701B"/>
    <w:rsid w:val="00F67136"/>
    <w:rsid w:val="00F705FF"/>
    <w:rsid w:val="00F70624"/>
    <w:rsid w:val="00F70900"/>
    <w:rsid w:val="00F70A81"/>
    <w:rsid w:val="00F71401"/>
    <w:rsid w:val="00F71E96"/>
    <w:rsid w:val="00F73187"/>
    <w:rsid w:val="00F7337F"/>
    <w:rsid w:val="00F73B9D"/>
    <w:rsid w:val="00F74077"/>
    <w:rsid w:val="00F74C20"/>
    <w:rsid w:val="00F74F9F"/>
    <w:rsid w:val="00F75275"/>
    <w:rsid w:val="00F753C2"/>
    <w:rsid w:val="00F75AB8"/>
    <w:rsid w:val="00F76255"/>
    <w:rsid w:val="00F76993"/>
    <w:rsid w:val="00F76EC7"/>
    <w:rsid w:val="00F77171"/>
    <w:rsid w:val="00F77AD5"/>
    <w:rsid w:val="00F77CC1"/>
    <w:rsid w:val="00F80260"/>
    <w:rsid w:val="00F8071A"/>
    <w:rsid w:val="00F819FE"/>
    <w:rsid w:val="00F838C8"/>
    <w:rsid w:val="00F866F6"/>
    <w:rsid w:val="00F8709E"/>
    <w:rsid w:val="00F90180"/>
    <w:rsid w:val="00F90970"/>
    <w:rsid w:val="00F90CF8"/>
    <w:rsid w:val="00F911D9"/>
    <w:rsid w:val="00F91406"/>
    <w:rsid w:val="00F91B5E"/>
    <w:rsid w:val="00F91B87"/>
    <w:rsid w:val="00F92D1B"/>
    <w:rsid w:val="00F9422D"/>
    <w:rsid w:val="00F9436F"/>
    <w:rsid w:val="00F9458B"/>
    <w:rsid w:val="00F965F0"/>
    <w:rsid w:val="00F96D0B"/>
    <w:rsid w:val="00F96F84"/>
    <w:rsid w:val="00FA0146"/>
    <w:rsid w:val="00FA0EC5"/>
    <w:rsid w:val="00FA1CFA"/>
    <w:rsid w:val="00FA2066"/>
    <w:rsid w:val="00FA379E"/>
    <w:rsid w:val="00FA3EF2"/>
    <w:rsid w:val="00FA428E"/>
    <w:rsid w:val="00FA4292"/>
    <w:rsid w:val="00FA456A"/>
    <w:rsid w:val="00FA5783"/>
    <w:rsid w:val="00FA5EA8"/>
    <w:rsid w:val="00FA618E"/>
    <w:rsid w:val="00FA661D"/>
    <w:rsid w:val="00FA6E73"/>
    <w:rsid w:val="00FA7902"/>
    <w:rsid w:val="00FA7C54"/>
    <w:rsid w:val="00FB04AC"/>
    <w:rsid w:val="00FB061A"/>
    <w:rsid w:val="00FB0963"/>
    <w:rsid w:val="00FB0DC8"/>
    <w:rsid w:val="00FB173D"/>
    <w:rsid w:val="00FB1BBD"/>
    <w:rsid w:val="00FB1D37"/>
    <w:rsid w:val="00FB1FB8"/>
    <w:rsid w:val="00FB2AC4"/>
    <w:rsid w:val="00FB3A91"/>
    <w:rsid w:val="00FB3FD7"/>
    <w:rsid w:val="00FB4524"/>
    <w:rsid w:val="00FB45C4"/>
    <w:rsid w:val="00FB4879"/>
    <w:rsid w:val="00FB5887"/>
    <w:rsid w:val="00FB5AD6"/>
    <w:rsid w:val="00FB628D"/>
    <w:rsid w:val="00FB681A"/>
    <w:rsid w:val="00FB6CD2"/>
    <w:rsid w:val="00FB6E66"/>
    <w:rsid w:val="00FB7795"/>
    <w:rsid w:val="00FB7FE9"/>
    <w:rsid w:val="00FC12F6"/>
    <w:rsid w:val="00FC1945"/>
    <w:rsid w:val="00FC2246"/>
    <w:rsid w:val="00FC241E"/>
    <w:rsid w:val="00FC3418"/>
    <w:rsid w:val="00FC4436"/>
    <w:rsid w:val="00FC48F4"/>
    <w:rsid w:val="00FC4946"/>
    <w:rsid w:val="00FC4C80"/>
    <w:rsid w:val="00FC5099"/>
    <w:rsid w:val="00FC5449"/>
    <w:rsid w:val="00FC6754"/>
    <w:rsid w:val="00FC7B0A"/>
    <w:rsid w:val="00FC7E7A"/>
    <w:rsid w:val="00FC7FC8"/>
    <w:rsid w:val="00FD036D"/>
    <w:rsid w:val="00FD0EAE"/>
    <w:rsid w:val="00FD2153"/>
    <w:rsid w:val="00FD21C1"/>
    <w:rsid w:val="00FD2252"/>
    <w:rsid w:val="00FD2A9A"/>
    <w:rsid w:val="00FD2F8E"/>
    <w:rsid w:val="00FD47DE"/>
    <w:rsid w:val="00FD5656"/>
    <w:rsid w:val="00FD66AC"/>
    <w:rsid w:val="00FD6B5D"/>
    <w:rsid w:val="00FD6D3D"/>
    <w:rsid w:val="00FD6F9A"/>
    <w:rsid w:val="00FD7390"/>
    <w:rsid w:val="00FD7559"/>
    <w:rsid w:val="00FD792C"/>
    <w:rsid w:val="00FE1C5F"/>
    <w:rsid w:val="00FE32D3"/>
    <w:rsid w:val="00FE3DFC"/>
    <w:rsid w:val="00FE3EEA"/>
    <w:rsid w:val="00FE4939"/>
    <w:rsid w:val="00FE5059"/>
    <w:rsid w:val="00FE5754"/>
    <w:rsid w:val="00FE5895"/>
    <w:rsid w:val="00FE6028"/>
    <w:rsid w:val="00FE67EB"/>
    <w:rsid w:val="00FE6997"/>
    <w:rsid w:val="00FE7FEC"/>
    <w:rsid w:val="00FF0C8F"/>
    <w:rsid w:val="00FF1077"/>
    <w:rsid w:val="00FF1251"/>
    <w:rsid w:val="00FF1864"/>
    <w:rsid w:val="00FF2BFD"/>
    <w:rsid w:val="00FF3330"/>
    <w:rsid w:val="00FF4C9C"/>
    <w:rsid w:val="00FF581E"/>
    <w:rsid w:val="00FF5944"/>
    <w:rsid w:val="00FF5A8E"/>
    <w:rsid w:val="00FF5BDD"/>
    <w:rsid w:val="00FF5EB6"/>
    <w:rsid w:val="00FF67AC"/>
    <w:rsid w:val="00FF77EF"/>
    <w:rsid w:val="00FF7C9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semiHidden="0" w:uiPriority="0" w:unhideWhenUsed="0" w:qFormat="1"/>
    <w:lsdException w:name="footnote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nhideWhenUsed="0" w:qFormat="1"/>
    <w:lsdException w:name="Document Map" w:uiPriority="0"/>
    <w:lsdException w:name="Plain Text" w:uiPriority="0"/>
    <w:lsdException w:name="HTML Preformatted"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352A3F"/>
    <w:rPr>
      <w:lang w:val="fr-FR" w:eastAsia="fr-FR"/>
    </w:rPr>
  </w:style>
  <w:style w:type="paragraph" w:styleId="Heading1">
    <w:name w:val="heading 1"/>
    <w:aliases w:val="YAYA1"/>
    <w:basedOn w:val="Normal"/>
    <w:next w:val="Normal"/>
    <w:link w:val="Heading1Char"/>
    <w:qFormat/>
    <w:rsid w:val="00411B40"/>
    <w:pPr>
      <w:keepNext/>
      <w:jc w:val="center"/>
      <w:outlineLvl w:val="0"/>
    </w:pPr>
    <w:rPr>
      <w:b/>
      <w:i/>
      <w:sz w:val="28"/>
    </w:rPr>
  </w:style>
  <w:style w:type="paragraph" w:styleId="Heading2">
    <w:name w:val="heading 2"/>
    <w:aliases w:val="YAYA2,Titre 2 Car Car Car Car Car Car Car Car,h2,Paranum"/>
    <w:basedOn w:val="Normal"/>
    <w:next w:val="Normal"/>
    <w:link w:val="Heading2Char"/>
    <w:qFormat/>
    <w:rsid w:val="00411B40"/>
    <w:pPr>
      <w:keepNext/>
      <w:outlineLvl w:val="1"/>
    </w:pPr>
    <w:rPr>
      <w:sz w:val="24"/>
    </w:rPr>
  </w:style>
  <w:style w:type="paragraph" w:styleId="Heading3">
    <w:name w:val="heading 3"/>
    <w:aliases w:val="YAYA3"/>
    <w:basedOn w:val="Normal"/>
    <w:next w:val="Normal"/>
    <w:link w:val="Heading3Char"/>
    <w:qFormat/>
    <w:rsid w:val="00411B40"/>
    <w:pPr>
      <w:keepNext/>
      <w:jc w:val="right"/>
      <w:outlineLvl w:val="2"/>
    </w:pPr>
    <w:rPr>
      <w:b/>
      <w:i/>
      <w:sz w:val="24"/>
    </w:rPr>
  </w:style>
  <w:style w:type="paragraph" w:styleId="Heading4">
    <w:name w:val="heading 4"/>
    <w:basedOn w:val="Normal"/>
    <w:next w:val="Normal"/>
    <w:link w:val="Heading4Char"/>
    <w:uiPriority w:val="9"/>
    <w:qFormat/>
    <w:rsid w:val="00411B40"/>
    <w:pPr>
      <w:keepNext/>
      <w:outlineLvl w:val="3"/>
    </w:pPr>
    <w:rPr>
      <w:sz w:val="24"/>
      <w:u w:val="single"/>
    </w:rPr>
  </w:style>
  <w:style w:type="paragraph" w:styleId="Heading5">
    <w:name w:val="heading 5"/>
    <w:aliases w:val=" Side,Side"/>
    <w:basedOn w:val="Normal"/>
    <w:next w:val="Normal"/>
    <w:link w:val="Heading5Char"/>
    <w:qFormat/>
    <w:rsid w:val="00411B40"/>
    <w:pPr>
      <w:keepNext/>
      <w:jc w:val="center"/>
      <w:outlineLvl w:val="4"/>
    </w:pPr>
    <w:rPr>
      <w:b/>
      <w:sz w:val="28"/>
    </w:rPr>
  </w:style>
  <w:style w:type="paragraph" w:styleId="Heading6">
    <w:name w:val="heading 6"/>
    <w:basedOn w:val="Normal"/>
    <w:next w:val="Normal"/>
    <w:link w:val="Heading6Char"/>
    <w:qFormat/>
    <w:rsid w:val="00411B40"/>
    <w:pPr>
      <w:keepNext/>
      <w:outlineLvl w:val="5"/>
    </w:pPr>
    <w:rPr>
      <w:b/>
      <w:i/>
      <w:sz w:val="24"/>
    </w:rPr>
  </w:style>
  <w:style w:type="paragraph" w:styleId="Heading7">
    <w:name w:val="heading 7"/>
    <w:basedOn w:val="Normal"/>
    <w:next w:val="Normal"/>
    <w:link w:val="Heading7Char"/>
    <w:qFormat/>
    <w:rsid w:val="00411B40"/>
    <w:pPr>
      <w:keepNext/>
      <w:jc w:val="both"/>
      <w:outlineLvl w:val="6"/>
    </w:pPr>
    <w:rPr>
      <w:sz w:val="24"/>
    </w:rPr>
  </w:style>
  <w:style w:type="paragraph" w:styleId="Heading8">
    <w:name w:val="heading 8"/>
    <w:basedOn w:val="Normal"/>
    <w:next w:val="Normal"/>
    <w:link w:val="Heading8Char"/>
    <w:uiPriority w:val="9"/>
    <w:qFormat/>
    <w:rsid w:val="00411B40"/>
    <w:pPr>
      <w:keepNext/>
      <w:jc w:val="right"/>
      <w:outlineLvl w:val="7"/>
    </w:pPr>
    <w:rPr>
      <w:sz w:val="24"/>
    </w:rPr>
  </w:style>
  <w:style w:type="paragraph" w:styleId="Heading9">
    <w:name w:val="heading 9"/>
    <w:basedOn w:val="Normal"/>
    <w:next w:val="Normal"/>
    <w:link w:val="Heading9Char"/>
    <w:uiPriority w:val="9"/>
    <w:qFormat/>
    <w:rsid w:val="00411B40"/>
    <w:pPr>
      <w:keepNext/>
      <w:numPr>
        <w:numId w:val="1"/>
      </w:numPr>
      <w:jc w:val="both"/>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11B40"/>
    <w:pPr>
      <w:ind w:left="705"/>
    </w:pPr>
    <w:rPr>
      <w:sz w:val="24"/>
    </w:rPr>
  </w:style>
  <w:style w:type="paragraph" w:styleId="BodyText">
    <w:name w:val="Body Text"/>
    <w:aliases w:val="CORPS CCTP"/>
    <w:basedOn w:val="Normal"/>
    <w:link w:val="BodyTextChar"/>
    <w:rsid w:val="00411B40"/>
    <w:rPr>
      <w:sz w:val="24"/>
    </w:rPr>
  </w:style>
  <w:style w:type="paragraph" w:styleId="BodyText2">
    <w:name w:val="Body Text 2"/>
    <w:basedOn w:val="Normal"/>
    <w:link w:val="BodyText2Char"/>
    <w:rsid w:val="00411B40"/>
    <w:pPr>
      <w:jc w:val="both"/>
    </w:pPr>
    <w:rPr>
      <w:sz w:val="24"/>
    </w:rPr>
  </w:style>
  <w:style w:type="paragraph" w:styleId="BodyTextIndent2">
    <w:name w:val="Body Text Indent 2"/>
    <w:basedOn w:val="Normal"/>
    <w:link w:val="BodyTextIndent2Char"/>
    <w:uiPriority w:val="99"/>
    <w:rsid w:val="00411B40"/>
    <w:pPr>
      <w:ind w:left="708"/>
      <w:jc w:val="both"/>
    </w:pPr>
    <w:rPr>
      <w:sz w:val="24"/>
    </w:rPr>
  </w:style>
  <w:style w:type="paragraph" w:styleId="Footer">
    <w:name w:val="footer"/>
    <w:basedOn w:val="Normal"/>
    <w:link w:val="FooterChar"/>
    <w:uiPriority w:val="99"/>
    <w:rsid w:val="00411B40"/>
    <w:pPr>
      <w:tabs>
        <w:tab w:val="center" w:pos="4536"/>
        <w:tab w:val="right" w:pos="9072"/>
      </w:tabs>
    </w:pPr>
  </w:style>
  <w:style w:type="paragraph" w:styleId="BodyTextIndent3">
    <w:name w:val="Body Text Indent 3"/>
    <w:basedOn w:val="Normal"/>
    <w:link w:val="BodyTextIndent3Char"/>
    <w:rsid w:val="00411B40"/>
    <w:pPr>
      <w:ind w:firstLine="708"/>
      <w:jc w:val="both"/>
    </w:pPr>
    <w:rPr>
      <w:sz w:val="24"/>
    </w:rPr>
  </w:style>
  <w:style w:type="paragraph" w:styleId="BodyText3">
    <w:name w:val="Body Text 3"/>
    <w:basedOn w:val="Normal"/>
    <w:link w:val="BodyText3Char"/>
    <w:rsid w:val="00411B40"/>
    <w:pPr>
      <w:jc w:val="center"/>
    </w:pPr>
    <w:rPr>
      <w:b/>
      <w:i/>
      <w:sz w:val="28"/>
    </w:rPr>
  </w:style>
  <w:style w:type="character" w:styleId="PageNumber">
    <w:name w:val="page number"/>
    <w:basedOn w:val="DefaultParagraphFont"/>
    <w:rsid w:val="00411B40"/>
  </w:style>
  <w:style w:type="paragraph" w:styleId="Title">
    <w:name w:val="Title"/>
    <w:basedOn w:val="Normal"/>
    <w:link w:val="TitleChar"/>
    <w:qFormat/>
    <w:rsid w:val="00411B40"/>
    <w:pPr>
      <w:jc w:val="center"/>
    </w:pPr>
    <w:rPr>
      <w:sz w:val="28"/>
      <w:szCs w:val="24"/>
    </w:rPr>
  </w:style>
  <w:style w:type="paragraph" w:styleId="Subtitle">
    <w:name w:val="Subtitle"/>
    <w:aliases w:val="1.1"/>
    <w:basedOn w:val="Normal"/>
    <w:link w:val="SubtitleChar"/>
    <w:qFormat/>
    <w:rsid w:val="00411B40"/>
    <w:pPr>
      <w:ind w:left="708"/>
      <w:jc w:val="center"/>
    </w:pPr>
    <w:rPr>
      <w:b/>
      <w:bCs/>
      <w:i/>
      <w:iCs/>
      <w:sz w:val="28"/>
    </w:rPr>
  </w:style>
  <w:style w:type="paragraph" w:styleId="Header">
    <w:name w:val="header"/>
    <w:aliases w:val="Para3"/>
    <w:basedOn w:val="Normal"/>
    <w:link w:val="HeaderChar"/>
    <w:rsid w:val="00411B40"/>
    <w:pPr>
      <w:tabs>
        <w:tab w:val="center" w:pos="4536"/>
        <w:tab w:val="right" w:pos="9072"/>
      </w:tabs>
    </w:pPr>
  </w:style>
  <w:style w:type="paragraph" w:styleId="Caption">
    <w:name w:val="caption"/>
    <w:basedOn w:val="Normal"/>
    <w:next w:val="Normal"/>
    <w:link w:val="CaptionChar"/>
    <w:qFormat/>
    <w:rsid w:val="00411B40"/>
    <w:pPr>
      <w:tabs>
        <w:tab w:val="left" w:pos="5580"/>
        <w:tab w:val="left" w:pos="5760"/>
      </w:tabs>
      <w:ind w:right="4445"/>
      <w:jc w:val="both"/>
    </w:pPr>
    <w:rPr>
      <w:rFonts w:ascii="Tahoma" w:hAnsi="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TableGrid">
    <w:name w:val="Table Grid"/>
    <w:basedOn w:val="TableNormal"/>
    <w:uiPriority w:val="59"/>
    <w:rsid w:val="007E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B5F3E"/>
    <w:rPr>
      <w:rFonts w:ascii="Tahoma" w:hAnsi="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Bullet">
    <w:name w:val="List Bullet"/>
    <w:basedOn w:val="Normal"/>
    <w:rsid w:val="00C13DDD"/>
    <w:pPr>
      <w:numPr>
        <w:numId w:val="2"/>
      </w:numPr>
      <w:spacing w:before="120" w:after="120" w:line="240" w:lineRule="atLeast"/>
      <w:jc w:val="both"/>
    </w:pPr>
    <w:rPr>
      <w:rFonts w:ascii="Arial" w:hAnsi="Arial"/>
      <w:sz w:val="24"/>
      <w:szCs w:val="24"/>
      <w:lang w:val="en-US" w:eastAsia="en-US"/>
    </w:rPr>
  </w:style>
  <w:style w:type="paragraph" w:styleId="DocumentMap">
    <w:name w:val="Document Map"/>
    <w:basedOn w:val="Normal"/>
    <w:link w:val="DocumentMapChar"/>
    <w:rsid w:val="001D0F31"/>
    <w:pPr>
      <w:shd w:val="clear" w:color="auto" w:fill="000080"/>
    </w:pPr>
    <w:rPr>
      <w:rFonts w:ascii="Tahoma" w:hAnsi="Tahoma"/>
    </w:rPr>
  </w:style>
  <w:style w:type="character" w:customStyle="1" w:styleId="DocumentMapChar">
    <w:name w:val="Document Map Char"/>
    <w:link w:val="DocumentMap"/>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BodyText3Char">
    <w:name w:val="Body Text 3 Char"/>
    <w:link w:val="BodyText3"/>
    <w:rsid w:val="009B61A6"/>
    <w:rPr>
      <w:b/>
      <w:i/>
      <w:sz w:val="28"/>
    </w:rPr>
  </w:style>
  <w:style w:type="character" w:styleId="FootnoteReference">
    <w:name w:val="footnote reference"/>
    <w:rsid w:val="0076743C"/>
    <w:rPr>
      <w:vertAlign w:val="superscript"/>
    </w:rPr>
  </w:style>
  <w:style w:type="paragraph" w:styleId="FootnoteText">
    <w:name w:val="footnote text"/>
    <w:aliases w:val="fn,FOOTNOTES,single space,ALTS FOOTNOTE,Geneva 9,Font: Geneva 9,Boston 10,f,Footnote Text Char1,footnote text,FN,Footnote Text Char Char Char Char Char,Footnote Text Char Char Char Char Char Char,ft,Car18"/>
    <w:basedOn w:val="Normal"/>
    <w:link w:val="FootnoteTextChar"/>
    <w:uiPriority w:val="99"/>
    <w:rsid w:val="0076743C"/>
  </w:style>
  <w:style w:type="paragraph" w:styleId="TOAHeading">
    <w:name w:val="toa heading"/>
    <w:basedOn w:val="Normal"/>
    <w:next w:val="Normal"/>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BlockText">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OC1">
    <w:name w:val="toc 1"/>
    <w:aliases w:val="TM 2.1"/>
    <w:basedOn w:val="Normal"/>
    <w:next w:val="Normal"/>
    <w:autoRedefine/>
    <w:uiPriority w:val="39"/>
    <w:qFormat/>
    <w:rsid w:val="00DE1010"/>
    <w:pPr>
      <w:spacing w:before="60" w:after="60"/>
    </w:pPr>
    <w:rPr>
      <w:rFonts w:ascii="Tahoma" w:hAnsi="Tahoma" w:cs="Tahoma"/>
      <w:bCs/>
      <w:iCs/>
      <w:sz w:val="18"/>
      <w:szCs w:val="18"/>
    </w:rPr>
  </w:style>
  <w:style w:type="paragraph" w:styleId="TOC2">
    <w:name w:val="toc 2"/>
    <w:aliases w:val="TM 2.2"/>
    <w:basedOn w:val="Normal"/>
    <w:next w:val="Normal"/>
    <w:autoRedefine/>
    <w:uiPriority w:val="39"/>
    <w:qFormat/>
    <w:rsid w:val="002D2EE1"/>
    <w:pPr>
      <w:tabs>
        <w:tab w:val="right" w:leader="dot" w:pos="9639"/>
      </w:tabs>
      <w:ind w:left="240"/>
    </w:pPr>
    <w:rPr>
      <w:rFonts w:ascii="Tahoma" w:hAnsi="Tahoma" w:cs="Tahoma"/>
      <w:b/>
      <w:bCs/>
      <w:noProof/>
    </w:rPr>
  </w:style>
  <w:style w:type="paragraph" w:styleId="TOC3">
    <w:name w:val="toc 3"/>
    <w:basedOn w:val="Normal"/>
    <w:next w:val="Normal"/>
    <w:autoRedefine/>
    <w:uiPriority w:val="39"/>
    <w:qFormat/>
    <w:rsid w:val="0076743C"/>
    <w:pPr>
      <w:ind w:left="480"/>
    </w:pPr>
    <w:rPr>
      <w:sz w:val="24"/>
      <w:szCs w:val="24"/>
    </w:rPr>
  </w:style>
  <w:style w:type="paragraph" w:styleId="TOC4">
    <w:name w:val="toc 4"/>
    <w:basedOn w:val="Normal"/>
    <w:next w:val="Normal"/>
    <w:autoRedefine/>
    <w:uiPriority w:val="39"/>
    <w:rsid w:val="0076743C"/>
    <w:pPr>
      <w:ind w:left="720"/>
    </w:pPr>
    <w:rPr>
      <w:sz w:val="24"/>
      <w:szCs w:val="24"/>
    </w:rPr>
  </w:style>
  <w:style w:type="paragraph" w:styleId="TOC5">
    <w:name w:val="toc 5"/>
    <w:basedOn w:val="Normal"/>
    <w:next w:val="Normal"/>
    <w:autoRedefine/>
    <w:uiPriority w:val="39"/>
    <w:rsid w:val="0076743C"/>
    <w:pPr>
      <w:ind w:left="960"/>
    </w:pPr>
    <w:rPr>
      <w:sz w:val="24"/>
      <w:szCs w:val="24"/>
    </w:rPr>
  </w:style>
  <w:style w:type="paragraph" w:styleId="TOC6">
    <w:name w:val="toc 6"/>
    <w:basedOn w:val="Normal"/>
    <w:next w:val="Normal"/>
    <w:autoRedefine/>
    <w:uiPriority w:val="39"/>
    <w:rsid w:val="0076743C"/>
    <w:pPr>
      <w:ind w:left="1200"/>
    </w:pPr>
    <w:rPr>
      <w:sz w:val="24"/>
      <w:szCs w:val="24"/>
    </w:rPr>
  </w:style>
  <w:style w:type="paragraph" w:styleId="TOC7">
    <w:name w:val="toc 7"/>
    <w:basedOn w:val="Normal"/>
    <w:next w:val="Normal"/>
    <w:autoRedefine/>
    <w:uiPriority w:val="39"/>
    <w:rsid w:val="0076743C"/>
    <w:pPr>
      <w:ind w:left="1440"/>
    </w:pPr>
    <w:rPr>
      <w:sz w:val="24"/>
      <w:szCs w:val="24"/>
    </w:rPr>
  </w:style>
  <w:style w:type="paragraph" w:styleId="TOC8">
    <w:name w:val="toc 8"/>
    <w:basedOn w:val="Normal"/>
    <w:next w:val="Normal"/>
    <w:autoRedefine/>
    <w:uiPriority w:val="39"/>
    <w:rsid w:val="0076743C"/>
    <w:pPr>
      <w:ind w:left="1680"/>
    </w:pPr>
    <w:rPr>
      <w:sz w:val="24"/>
      <w:szCs w:val="24"/>
    </w:rPr>
  </w:style>
  <w:style w:type="paragraph" w:styleId="TOC9">
    <w:name w:val="toc 9"/>
    <w:basedOn w:val="Normal"/>
    <w:next w:val="Normal"/>
    <w:autoRedefine/>
    <w:uiPriority w:val="39"/>
    <w:rsid w:val="0076743C"/>
    <w:pPr>
      <w:ind w:left="1920"/>
    </w:pPr>
    <w:rPr>
      <w:sz w:val="24"/>
      <w:szCs w:val="24"/>
    </w:rPr>
  </w:style>
  <w:style w:type="character" w:styleId="Hyperlink">
    <w:name w:val="Hyperlink"/>
    <w:uiPriority w:val="99"/>
    <w:rsid w:val="0076743C"/>
    <w:rPr>
      <w:color w:val="0000FF"/>
      <w:u w:val="single"/>
    </w:rPr>
  </w:style>
  <w:style w:type="paragraph" w:customStyle="1" w:styleId="Pucea">
    <w:name w:val="Puce a"/>
    <w:basedOn w:val="Normal"/>
    <w:rsid w:val="0076743C"/>
    <w:pPr>
      <w:widowControl w:val="0"/>
      <w:numPr>
        <w:numId w:val="3"/>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Heading1Char">
    <w:name w:val="Heading 1 Char"/>
    <w:aliases w:val="YAYA1 Char"/>
    <w:link w:val="Heading1"/>
    <w:rsid w:val="0076743C"/>
    <w:rPr>
      <w:b/>
      <w:i/>
      <w:sz w:val="28"/>
      <w:lang w:val="fr-FR" w:eastAsia="fr-FR" w:bidi="ar-SA"/>
    </w:rPr>
  </w:style>
  <w:style w:type="character" w:customStyle="1" w:styleId="Heading2Char">
    <w:name w:val="Heading 2 Char"/>
    <w:aliases w:val="YAYA2 Char,Titre 2 Car Car Car Car Car Car Car Car Char,h2 Char,Paranum Char"/>
    <w:link w:val="Heading2"/>
    <w:rsid w:val="0076743C"/>
    <w:rPr>
      <w:sz w:val="24"/>
      <w:lang w:val="fr-FR" w:eastAsia="fr-FR" w:bidi="ar-SA"/>
    </w:rPr>
  </w:style>
  <w:style w:type="character" w:customStyle="1" w:styleId="Heading3Char">
    <w:name w:val="Heading 3 Char"/>
    <w:aliases w:val="YAYA3 Char"/>
    <w:link w:val="Heading3"/>
    <w:rsid w:val="0076743C"/>
    <w:rPr>
      <w:b/>
      <w:i/>
      <w:sz w:val="24"/>
      <w:lang w:val="fr-FR" w:eastAsia="fr-FR" w:bidi="ar-SA"/>
    </w:rPr>
  </w:style>
  <w:style w:type="character" w:customStyle="1" w:styleId="Heading4Char">
    <w:name w:val="Heading 4 Char"/>
    <w:link w:val="Heading4"/>
    <w:uiPriority w:val="9"/>
    <w:rsid w:val="0076743C"/>
    <w:rPr>
      <w:sz w:val="24"/>
      <w:u w:val="single"/>
      <w:lang w:val="fr-FR" w:eastAsia="fr-FR" w:bidi="ar-SA"/>
    </w:rPr>
  </w:style>
  <w:style w:type="character" w:customStyle="1" w:styleId="Heading5Char">
    <w:name w:val="Heading 5 Char"/>
    <w:aliases w:val=" Side Char,Side Char"/>
    <w:link w:val="Heading5"/>
    <w:rsid w:val="0076743C"/>
    <w:rPr>
      <w:b/>
      <w:sz w:val="28"/>
      <w:lang w:val="fr-FR" w:eastAsia="fr-FR" w:bidi="ar-SA"/>
    </w:rPr>
  </w:style>
  <w:style w:type="character" w:customStyle="1" w:styleId="Heading6Char">
    <w:name w:val="Heading 6 Char"/>
    <w:link w:val="Heading6"/>
    <w:rsid w:val="0076743C"/>
    <w:rPr>
      <w:b/>
      <w:i/>
      <w:sz w:val="24"/>
      <w:lang w:val="fr-FR" w:eastAsia="fr-FR" w:bidi="ar-SA"/>
    </w:rPr>
  </w:style>
  <w:style w:type="character" w:customStyle="1" w:styleId="Heading7Char">
    <w:name w:val="Heading 7 Char"/>
    <w:link w:val="Heading7"/>
    <w:rsid w:val="0076743C"/>
    <w:rPr>
      <w:sz w:val="24"/>
      <w:lang w:val="fr-FR" w:eastAsia="fr-FR" w:bidi="ar-SA"/>
    </w:rPr>
  </w:style>
  <w:style w:type="character" w:customStyle="1" w:styleId="Heading8Char">
    <w:name w:val="Heading 8 Char"/>
    <w:link w:val="Heading8"/>
    <w:uiPriority w:val="9"/>
    <w:rsid w:val="0076743C"/>
    <w:rPr>
      <w:sz w:val="24"/>
      <w:lang w:val="fr-FR" w:eastAsia="fr-FR" w:bidi="ar-SA"/>
    </w:rPr>
  </w:style>
  <w:style w:type="character" w:customStyle="1" w:styleId="Heading9Char">
    <w:name w:val="Heading 9 Char"/>
    <w:link w:val="Heading9"/>
    <w:uiPriority w:val="9"/>
    <w:rsid w:val="0076743C"/>
    <w:rPr>
      <w:b/>
      <w:i/>
      <w:sz w:val="24"/>
      <w:lang w:val="fr-FR" w:eastAsia="fr-FR"/>
    </w:rPr>
  </w:style>
  <w:style w:type="character" w:customStyle="1" w:styleId="TitleChar">
    <w:name w:val="Title Char"/>
    <w:link w:val="Title"/>
    <w:rsid w:val="0076743C"/>
    <w:rPr>
      <w:sz w:val="28"/>
      <w:szCs w:val="24"/>
      <w:lang w:val="fr-FR" w:eastAsia="fr-FR" w:bidi="ar-SA"/>
    </w:rPr>
  </w:style>
  <w:style w:type="character" w:customStyle="1" w:styleId="BodyTextChar">
    <w:name w:val="Body Text Char"/>
    <w:aliases w:val="CORPS CCTP Char"/>
    <w:link w:val="BodyText"/>
    <w:uiPriority w:val="99"/>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BodyTextIndentChar">
    <w:name w:val="Body Text Indent Char"/>
    <w:link w:val="BodyTextIndent"/>
    <w:uiPriority w:val="99"/>
    <w:rsid w:val="0076743C"/>
    <w:rPr>
      <w:sz w:val="24"/>
      <w:lang w:val="fr-FR" w:eastAsia="fr-FR" w:bidi="ar-SA"/>
    </w:rPr>
  </w:style>
  <w:style w:type="character" w:customStyle="1" w:styleId="BodyTextIndent2Char">
    <w:name w:val="Body Text Indent 2 Char"/>
    <w:link w:val="BodyTextIndent2"/>
    <w:uiPriority w:val="99"/>
    <w:rsid w:val="0076743C"/>
    <w:rPr>
      <w:sz w:val="24"/>
      <w:lang w:val="fr-FR" w:eastAsia="fr-FR" w:bidi="ar-SA"/>
    </w:rPr>
  </w:style>
  <w:style w:type="character" w:customStyle="1" w:styleId="BodyTextIndent3Char">
    <w:name w:val="Body Text Indent 3 Char"/>
    <w:link w:val="BodyTextIndent3"/>
    <w:rsid w:val="0076743C"/>
    <w:rPr>
      <w:sz w:val="24"/>
      <w:lang w:val="fr-FR" w:eastAsia="fr-FR" w:bidi="ar-SA"/>
    </w:rPr>
  </w:style>
  <w:style w:type="character" w:customStyle="1" w:styleId="FooterChar">
    <w:name w:val="Footer Char"/>
    <w:link w:val="Footer"/>
    <w:uiPriority w:val="99"/>
    <w:rsid w:val="0076743C"/>
    <w:rPr>
      <w:lang w:val="fr-FR" w:eastAsia="fr-FR" w:bidi="ar-SA"/>
    </w:rPr>
  </w:style>
  <w:style w:type="character" w:customStyle="1" w:styleId="HeaderChar">
    <w:name w:val="Header Char"/>
    <w:aliases w:val="Para3 Char"/>
    <w:link w:val="Header"/>
    <w:rsid w:val="0076743C"/>
    <w:rPr>
      <w:lang w:val="fr-FR" w:eastAsia="fr-FR" w:bidi="ar-SA"/>
    </w:rPr>
  </w:style>
  <w:style w:type="character" w:customStyle="1" w:styleId="BodyText2Char">
    <w:name w:val="Body Text 2 Char"/>
    <w:link w:val="BodyText2"/>
    <w:rsid w:val="0076743C"/>
    <w:rPr>
      <w:sz w:val="24"/>
      <w:lang w:val="fr-FR" w:eastAsia="fr-FR" w:bidi="ar-SA"/>
    </w:rPr>
  </w:style>
  <w:style w:type="character" w:customStyle="1" w:styleId="SubtitleChar">
    <w:name w:val="Subtitle Char"/>
    <w:aliases w:val="1.1 Char"/>
    <w:link w:val="Subtitle"/>
    <w:rsid w:val="0076743C"/>
    <w:rPr>
      <w:b/>
      <w:bCs/>
      <w:i/>
      <w:iCs/>
      <w:sz w:val="28"/>
      <w:lang w:val="fr-FR" w:eastAsia="fr-FR" w:bidi="ar-SA"/>
    </w:rPr>
  </w:style>
  <w:style w:type="paragraph" w:styleId="PlainText">
    <w:name w:val="Plain Text"/>
    <w:basedOn w:val="Normal"/>
    <w:link w:val="PlainTextChar"/>
    <w:rsid w:val="0076743C"/>
    <w:rPr>
      <w:rFonts w:ascii="Courier New" w:hAnsi="Courier New"/>
      <w:lang w:val="en-GB" w:eastAsia="en-US"/>
    </w:rPr>
  </w:style>
  <w:style w:type="paragraph" w:styleId="CommentText">
    <w:name w:val="annotation text"/>
    <w:basedOn w:val="Normal"/>
    <w:link w:val="CommentTextChar"/>
    <w:uiPriority w:val="99"/>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NoList"/>
    <w:semiHidden/>
    <w:unhideWhenUsed/>
    <w:rsid w:val="0076743C"/>
  </w:style>
  <w:style w:type="paragraph" w:styleId="NormalIndent">
    <w:name w:val="Normal Indent"/>
    <w:basedOn w:val="Normal"/>
    <w:rsid w:val="0076743C"/>
    <w:pPr>
      <w:widowControl w:val="0"/>
      <w:ind w:left="708"/>
      <w:jc w:val="both"/>
    </w:pPr>
    <w:rPr>
      <w:rFonts w:ascii="Arial" w:hAnsi="Arial"/>
      <w:snapToGrid w:val="0"/>
      <w:sz w:val="22"/>
    </w:rPr>
  </w:style>
  <w:style w:type="character" w:styleId="FollowedHyperlink">
    <w:name w:val="FollowedHyperlink"/>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DefaultParagraphFont"/>
    <w:rsid w:val="005E69A9"/>
  </w:style>
  <w:style w:type="character" w:customStyle="1" w:styleId="editsection">
    <w:name w:val="editsection"/>
    <w:basedOn w:val="DefaultParagraphFont"/>
    <w:rsid w:val="005E69A9"/>
  </w:style>
  <w:style w:type="character" w:customStyle="1" w:styleId="bloctexteagrasbleu">
    <w:name w:val="bloc_texteagrasbleu"/>
    <w:basedOn w:val="DefaultParagraphFont"/>
    <w:rsid w:val="00120B79"/>
  </w:style>
  <w:style w:type="character" w:styleId="Strong">
    <w:name w:val="Strong"/>
    <w:qFormat/>
    <w:rsid w:val="001763A6"/>
    <w:rPr>
      <w:b/>
      <w:bCs/>
    </w:rPr>
  </w:style>
  <w:style w:type="paragraph" w:customStyle="1" w:styleId="Style1">
    <w:name w:val="Style1"/>
    <w:basedOn w:val="Title"/>
    <w:qFormat/>
    <w:rsid w:val="00FF5A8E"/>
    <w:pPr>
      <w:numPr>
        <w:ilvl w:val="2"/>
        <w:numId w:val="6"/>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12"/>
      </w:numPr>
      <w:spacing w:after="120"/>
      <w:jc w:val="both"/>
    </w:pPr>
    <w:rPr>
      <w:rFonts w:ascii="Arial" w:hAnsi="Arial" w:cs="Arial"/>
      <w:sz w:val="24"/>
    </w:rPr>
  </w:style>
  <w:style w:type="paragraph" w:customStyle="1" w:styleId="CORPSAAO">
    <w:name w:val="CORPS AAO"/>
    <w:basedOn w:val="Normal"/>
    <w:link w:val="CORPSAAOCar"/>
    <w:uiPriority w:val="99"/>
    <w:rsid w:val="005D198F"/>
    <w:pPr>
      <w:spacing w:after="120"/>
      <w:ind w:firstLine="601"/>
      <w:jc w:val="both"/>
    </w:pPr>
    <w:rPr>
      <w:rFonts w:ascii="Gill Sans MT" w:hAnsi="Gill Sans MT"/>
      <w:sz w:val="24"/>
    </w:rPr>
  </w:style>
  <w:style w:type="character" w:customStyle="1" w:styleId="CORPSAAOCar">
    <w:name w:val="CORPS AAO Car"/>
    <w:link w:val="CORPSAAO"/>
    <w:uiPriority w:val="99"/>
    <w:locked/>
    <w:rsid w:val="005D198F"/>
    <w:rPr>
      <w:rFonts w:ascii="Gill Sans MT" w:hAnsi="Gill Sans MT"/>
      <w:sz w:val="24"/>
    </w:rPr>
  </w:style>
  <w:style w:type="paragraph" w:customStyle="1" w:styleId="Titre1">
    <w:name w:val="Titre1"/>
    <w:basedOn w:val="Normal"/>
    <w:rsid w:val="00AE2600"/>
    <w:pPr>
      <w:numPr>
        <w:ilvl w:val="1"/>
        <w:numId w:val="14"/>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BodyText"/>
    <w:rsid w:val="00AE2600"/>
    <w:pPr>
      <w:jc w:val="center"/>
    </w:pPr>
    <w:rPr>
      <w:rFonts w:ascii="African" w:hAnsi="African"/>
      <w:b/>
      <w:bCs/>
      <w:sz w:val="48"/>
    </w:rPr>
  </w:style>
  <w:style w:type="paragraph" w:customStyle="1" w:styleId="TITRE10">
    <w:name w:val="TITRE 1"/>
    <w:basedOn w:val="Normal"/>
    <w:link w:val="TITRE1Car"/>
    <w:rsid w:val="00AE2600"/>
    <w:pPr>
      <w:spacing w:after="240" w:line="480" w:lineRule="auto"/>
      <w:jc w:val="center"/>
      <w:outlineLvl w:val="0"/>
    </w:pPr>
    <w:rPr>
      <w:rFonts w:ascii="Zurich XBlk BT" w:hAnsi="Zurich XBlk BT"/>
      <w:b/>
      <w:caps/>
      <w:sz w:val="28"/>
    </w:rPr>
  </w:style>
  <w:style w:type="character" w:customStyle="1" w:styleId="TITRE1Car">
    <w:name w:val="TITRE 1 Car"/>
    <w:link w:val="TITRE10"/>
    <w:locked/>
    <w:rsid w:val="00AE2600"/>
    <w:rPr>
      <w:rFonts w:ascii="Zurich XBlk BT" w:hAnsi="Zurich XBlk BT"/>
      <w:b/>
      <w:caps/>
      <w:sz w:val="28"/>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Heading1"/>
    <w:link w:val="Style2Car"/>
    <w:qFormat/>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Heading1"/>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BodyText"/>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1">
    <w:name w:val="TITRE1"/>
    <w:basedOn w:val="Normal"/>
    <w:rsid w:val="00AE2600"/>
    <w:pPr>
      <w:spacing w:after="240"/>
      <w:jc w:val="center"/>
    </w:pPr>
    <w:rPr>
      <w:rFonts w:ascii="Traffic" w:hAnsi="Traffic"/>
      <w:caps/>
      <w:sz w:val="24"/>
    </w:rPr>
  </w:style>
  <w:style w:type="paragraph" w:customStyle="1" w:styleId="MAD">
    <w:name w:val="MAD"/>
    <w:basedOn w:val="TITRE10"/>
    <w:rsid w:val="00AE2600"/>
    <w:pPr>
      <w:spacing w:line="240" w:lineRule="auto"/>
    </w:pPr>
  </w:style>
  <w:style w:type="paragraph" w:styleId="ListParagraph">
    <w:name w:val="List Paragraph"/>
    <w:aliases w:val="Desmond 2,sous partie 1,Liste 1,List Paragraph1,List Paragraph (numbered (a)),Bullets,Medium Grid 1 - Accent 21,References,List Paragraph nowy,Numbered List Paragraph,Liste couleur - Accent 11,ReferencesCxSpLast,body bullets"/>
    <w:basedOn w:val="Normal"/>
    <w:link w:val="ListParagraphChar"/>
    <w:uiPriority w:val="34"/>
    <w:qFormat/>
    <w:rsid w:val="00B60E5A"/>
    <w:pPr>
      <w:ind w:left="720"/>
      <w:contextualSpacing/>
    </w:pPr>
    <w:rPr>
      <w:sz w:val="24"/>
      <w:szCs w:val="24"/>
    </w:rPr>
  </w:style>
  <w:style w:type="paragraph" w:customStyle="1" w:styleId="NO">
    <w:name w:val="NO"/>
    <w:uiPriority w:val="99"/>
    <w:rsid w:val="004700D7"/>
    <w:pPr>
      <w:jc w:val="both"/>
    </w:pPr>
    <w:rPr>
      <w:sz w:val="24"/>
      <w:lang w:val="fr-FR" w:eastAsia="fr-FR"/>
    </w:rPr>
  </w:style>
  <w:style w:type="character" w:customStyle="1" w:styleId="PlainTextChar">
    <w:name w:val="Plain Text Char"/>
    <w:link w:val="PlainText"/>
    <w:rsid w:val="006B609F"/>
    <w:rPr>
      <w:rFonts w:ascii="Courier New" w:hAnsi="Courier New"/>
      <w:lang w:val="en-GB" w:eastAsia="en-US"/>
    </w:rPr>
  </w:style>
  <w:style w:type="character" w:customStyle="1" w:styleId="ListParagraphChar">
    <w:name w:val="List Paragraph Char"/>
    <w:aliases w:val="Desmond 2 Char,sous partie 1 Char,Liste 1 Char,List Paragraph1 Char,List Paragraph (numbered (a)) Char,Bullets Char,Medium Grid 1 - Accent 21 Char,References Char,List Paragraph nowy Char,Numbered List Paragraph Char"/>
    <w:link w:val="ListParagraph"/>
    <w:uiPriority w:val="34"/>
    <w:qFormat/>
    <w:locked/>
    <w:rsid w:val="00570C3E"/>
    <w:rPr>
      <w:sz w:val="24"/>
      <w:szCs w:val="24"/>
    </w:rPr>
  </w:style>
  <w:style w:type="paragraph" w:customStyle="1" w:styleId="CM99">
    <w:name w:val="CM99"/>
    <w:basedOn w:val="Normal"/>
    <w:next w:val="Normal"/>
    <w:rsid w:val="00296185"/>
    <w:pPr>
      <w:widowControl w:val="0"/>
      <w:autoSpaceDE w:val="0"/>
      <w:autoSpaceDN w:val="0"/>
      <w:adjustRightInd w:val="0"/>
      <w:spacing w:after="273"/>
    </w:pPr>
    <w:rPr>
      <w:rFonts w:ascii="Helvetica" w:hAnsi="Helvetica" w:cs="Helvetica"/>
      <w:sz w:val="24"/>
      <w:szCs w:val="24"/>
    </w:rPr>
  </w:style>
  <w:style w:type="paragraph" w:customStyle="1" w:styleId="Normalcentr1">
    <w:name w:val="Normal centré1"/>
    <w:basedOn w:val="Normal"/>
    <w:rsid w:val="00296185"/>
    <w:pPr>
      <w:tabs>
        <w:tab w:val="left" w:pos="540"/>
      </w:tabs>
      <w:suppressAutoHyphens/>
      <w:overflowPunct w:val="0"/>
      <w:autoSpaceDE w:val="0"/>
      <w:autoSpaceDN w:val="0"/>
      <w:adjustRightInd w:val="0"/>
      <w:ind w:left="540" w:right="-72" w:hanging="540"/>
      <w:jc w:val="both"/>
      <w:textAlignment w:val="baseline"/>
    </w:pPr>
    <w:rPr>
      <w:sz w:val="24"/>
    </w:rPr>
  </w:style>
  <w:style w:type="paragraph" w:styleId="List2">
    <w:name w:val="List 2"/>
    <w:basedOn w:val="Normal"/>
    <w:rsid w:val="00296185"/>
    <w:pPr>
      <w:suppressAutoHyphens/>
      <w:overflowPunct w:val="0"/>
      <w:autoSpaceDE w:val="0"/>
      <w:autoSpaceDN w:val="0"/>
      <w:adjustRightInd w:val="0"/>
      <w:ind w:left="566" w:hanging="283"/>
      <w:jc w:val="both"/>
      <w:textAlignment w:val="baseline"/>
    </w:pPr>
    <w:rPr>
      <w:sz w:val="24"/>
    </w:rPr>
  </w:style>
  <w:style w:type="paragraph" w:styleId="List4">
    <w:name w:val="List 4"/>
    <w:basedOn w:val="Normal"/>
    <w:rsid w:val="00296185"/>
    <w:pPr>
      <w:suppressAutoHyphens/>
      <w:overflowPunct w:val="0"/>
      <w:autoSpaceDE w:val="0"/>
      <w:autoSpaceDN w:val="0"/>
      <w:adjustRightInd w:val="0"/>
      <w:ind w:left="1132" w:hanging="283"/>
      <w:jc w:val="both"/>
      <w:textAlignment w:val="baseline"/>
    </w:pPr>
    <w:rPr>
      <w:sz w:val="24"/>
    </w:rPr>
  </w:style>
  <w:style w:type="character" w:customStyle="1" w:styleId="BalloonTextChar">
    <w:name w:val="Balloon Text Char"/>
    <w:link w:val="BalloonText"/>
    <w:rsid w:val="00260E60"/>
    <w:rPr>
      <w:rFonts w:ascii="Tahoma" w:hAnsi="Tahoma" w:cs="Tahoma"/>
      <w:sz w:val="16"/>
      <w:szCs w:val="16"/>
    </w:rPr>
  </w:style>
  <w:style w:type="paragraph" w:styleId="TOCHeading">
    <w:name w:val="TOC Heading"/>
    <w:basedOn w:val="Heading1"/>
    <w:next w:val="Normal"/>
    <w:uiPriority w:val="39"/>
    <w:unhideWhenUsed/>
    <w:qFormat/>
    <w:rsid w:val="00260E60"/>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260E60"/>
    <w:pPr>
      <w:spacing w:before="280" w:after="240"/>
      <w:ind w:left="1134"/>
    </w:pPr>
    <w:rPr>
      <w:rFonts w:ascii="CG Omega" w:hAnsi="CG Omega"/>
      <w:b/>
      <w:smallCaps/>
      <w:sz w:val="28"/>
    </w:rPr>
  </w:style>
  <w:style w:type="paragraph" w:customStyle="1" w:styleId="TEXTE">
    <w:name w:val="TEXTE"/>
    <w:rsid w:val="00260E60"/>
    <w:pPr>
      <w:spacing w:before="120"/>
      <w:ind w:firstLine="567"/>
      <w:jc w:val="both"/>
    </w:pPr>
    <w:rPr>
      <w:rFonts w:ascii="CG Times" w:hAnsi="CG Times"/>
      <w:noProof/>
      <w:sz w:val="26"/>
      <w:lang w:val="fr-FR" w:eastAsia="fr-FR"/>
    </w:rPr>
  </w:style>
  <w:style w:type="paragraph" w:styleId="NoSpacing">
    <w:name w:val="No Spacing"/>
    <w:qFormat/>
    <w:rsid w:val="00260E60"/>
    <w:rPr>
      <w:rFonts w:ascii="Calibri" w:eastAsia="Calibri" w:hAnsi="Calibri"/>
      <w:sz w:val="22"/>
      <w:szCs w:val="22"/>
      <w:lang w:val="fr-FR"/>
    </w:rPr>
  </w:style>
  <w:style w:type="paragraph" w:customStyle="1" w:styleId="Outline1">
    <w:name w:val="Outline1"/>
    <w:basedOn w:val="Normal"/>
    <w:next w:val="Outline2"/>
    <w:rsid w:val="00260E60"/>
    <w:pPr>
      <w:keepNext/>
      <w:numPr>
        <w:numId w:val="42"/>
      </w:numPr>
      <w:tabs>
        <w:tab w:val="clear" w:pos="432"/>
        <w:tab w:val="num" w:pos="360"/>
      </w:tabs>
      <w:spacing w:before="240"/>
      <w:ind w:left="360" w:hanging="360"/>
    </w:pPr>
    <w:rPr>
      <w:kern w:val="28"/>
      <w:sz w:val="24"/>
    </w:rPr>
  </w:style>
  <w:style w:type="paragraph" w:customStyle="1" w:styleId="Outline2">
    <w:name w:val="Outline2"/>
    <w:basedOn w:val="Normal"/>
    <w:rsid w:val="00260E60"/>
    <w:pPr>
      <w:numPr>
        <w:ilvl w:val="1"/>
        <w:numId w:val="42"/>
      </w:numPr>
      <w:spacing w:before="240"/>
    </w:pPr>
    <w:rPr>
      <w:kern w:val="28"/>
      <w:sz w:val="24"/>
    </w:rPr>
  </w:style>
  <w:style w:type="paragraph" w:customStyle="1" w:styleId="Outline3">
    <w:name w:val="Outline3"/>
    <w:basedOn w:val="Normal"/>
    <w:rsid w:val="00260E60"/>
    <w:pPr>
      <w:numPr>
        <w:ilvl w:val="2"/>
        <w:numId w:val="42"/>
      </w:numPr>
      <w:tabs>
        <w:tab w:val="clear" w:pos="1728"/>
        <w:tab w:val="num" w:pos="1368"/>
      </w:tabs>
      <w:spacing w:before="240"/>
      <w:ind w:left="1368" w:hanging="504"/>
    </w:pPr>
    <w:rPr>
      <w:kern w:val="28"/>
      <w:sz w:val="24"/>
    </w:rPr>
  </w:style>
  <w:style w:type="paragraph" w:customStyle="1" w:styleId="Outline4">
    <w:name w:val="Outline4"/>
    <w:basedOn w:val="Normal"/>
    <w:rsid w:val="00260E60"/>
    <w:pPr>
      <w:numPr>
        <w:ilvl w:val="3"/>
        <w:numId w:val="42"/>
      </w:numPr>
      <w:tabs>
        <w:tab w:val="clear" w:pos="2304"/>
        <w:tab w:val="num" w:pos="1872"/>
      </w:tabs>
      <w:spacing w:before="240"/>
      <w:ind w:left="1872" w:hanging="504"/>
    </w:pPr>
    <w:rPr>
      <w:kern w:val="28"/>
      <w:sz w:val="24"/>
    </w:rPr>
  </w:style>
  <w:style w:type="character" w:customStyle="1" w:styleId="para">
    <w:name w:val="para"/>
    <w:basedOn w:val="DefaultParagraphFont"/>
    <w:rsid w:val="00260E60"/>
  </w:style>
  <w:style w:type="paragraph" w:customStyle="1" w:styleId="SectionVIIHeader2">
    <w:name w:val="Section VII Header2"/>
    <w:basedOn w:val="Heading1"/>
    <w:autoRedefine/>
    <w:rsid w:val="00260E60"/>
    <w:pPr>
      <w:keepNext w:val="0"/>
      <w:spacing w:after="200"/>
      <w:jc w:val="left"/>
    </w:pPr>
    <w:rPr>
      <w:i w:val="0"/>
      <w:sz w:val="24"/>
      <w:szCs w:val="24"/>
    </w:rPr>
  </w:style>
  <w:style w:type="paragraph" w:customStyle="1" w:styleId="lattention">
    <w:name w:val="À l'attention"/>
    <w:basedOn w:val="BodyText"/>
    <w:rsid w:val="00260E60"/>
    <w:pPr>
      <w:jc w:val="both"/>
    </w:pPr>
  </w:style>
  <w:style w:type="paragraph" w:styleId="List">
    <w:name w:val="List"/>
    <w:basedOn w:val="Normal"/>
    <w:rsid w:val="00260E60"/>
    <w:pPr>
      <w:ind w:left="283" w:hanging="283"/>
    </w:pPr>
    <w:rPr>
      <w:sz w:val="24"/>
      <w:szCs w:val="24"/>
    </w:rPr>
  </w:style>
  <w:style w:type="paragraph" w:styleId="List3">
    <w:name w:val="List 3"/>
    <w:basedOn w:val="Normal"/>
    <w:rsid w:val="00260E60"/>
    <w:pPr>
      <w:ind w:left="849" w:hanging="283"/>
    </w:pPr>
    <w:rPr>
      <w:sz w:val="24"/>
      <w:szCs w:val="24"/>
    </w:rPr>
  </w:style>
  <w:style w:type="paragraph" w:styleId="List5">
    <w:name w:val="List 5"/>
    <w:basedOn w:val="Normal"/>
    <w:rsid w:val="00260E60"/>
    <w:pPr>
      <w:ind w:left="1415" w:hanging="283"/>
    </w:pPr>
    <w:rPr>
      <w:sz w:val="24"/>
      <w:szCs w:val="24"/>
    </w:rPr>
  </w:style>
  <w:style w:type="paragraph" w:styleId="Closing">
    <w:name w:val="Closing"/>
    <w:basedOn w:val="Normal"/>
    <w:link w:val="ClosingChar"/>
    <w:rsid w:val="00260E60"/>
    <w:pPr>
      <w:ind w:left="4252"/>
    </w:pPr>
    <w:rPr>
      <w:sz w:val="24"/>
      <w:szCs w:val="24"/>
    </w:rPr>
  </w:style>
  <w:style w:type="character" w:customStyle="1" w:styleId="ClosingChar">
    <w:name w:val="Closing Char"/>
    <w:link w:val="Closing"/>
    <w:rsid w:val="00260E60"/>
    <w:rPr>
      <w:sz w:val="24"/>
      <w:szCs w:val="24"/>
    </w:rPr>
  </w:style>
  <w:style w:type="paragraph" w:styleId="ListBullet2">
    <w:name w:val="List Bullet 2"/>
    <w:basedOn w:val="Normal"/>
    <w:autoRedefine/>
    <w:rsid w:val="00260E60"/>
    <w:pPr>
      <w:numPr>
        <w:numId w:val="43"/>
      </w:numPr>
    </w:pPr>
    <w:rPr>
      <w:sz w:val="24"/>
      <w:szCs w:val="24"/>
    </w:rPr>
  </w:style>
  <w:style w:type="paragraph" w:styleId="ListBullet3">
    <w:name w:val="List Bullet 3"/>
    <w:basedOn w:val="Normal"/>
    <w:autoRedefine/>
    <w:rsid w:val="00260E60"/>
    <w:pPr>
      <w:numPr>
        <w:numId w:val="44"/>
      </w:numPr>
      <w:tabs>
        <w:tab w:val="clear" w:pos="926"/>
        <w:tab w:val="num" w:pos="360"/>
      </w:tabs>
      <w:ind w:left="0" w:firstLine="0"/>
    </w:pPr>
    <w:rPr>
      <w:sz w:val="24"/>
      <w:szCs w:val="24"/>
    </w:rPr>
  </w:style>
  <w:style w:type="paragraph" w:styleId="ListBullet4">
    <w:name w:val="List Bullet 4"/>
    <w:basedOn w:val="Normal"/>
    <w:autoRedefine/>
    <w:rsid w:val="00260E60"/>
    <w:pPr>
      <w:numPr>
        <w:numId w:val="45"/>
      </w:numPr>
    </w:pPr>
    <w:rPr>
      <w:sz w:val="24"/>
      <w:szCs w:val="24"/>
    </w:rPr>
  </w:style>
  <w:style w:type="paragraph" w:styleId="ListContinue">
    <w:name w:val="List Continue"/>
    <w:basedOn w:val="Normal"/>
    <w:rsid w:val="00260E60"/>
    <w:pPr>
      <w:spacing w:after="120"/>
      <w:ind w:left="283"/>
    </w:pPr>
    <w:rPr>
      <w:sz w:val="24"/>
      <w:szCs w:val="24"/>
    </w:rPr>
  </w:style>
  <w:style w:type="paragraph" w:styleId="ListContinue2">
    <w:name w:val="List Continue 2"/>
    <w:basedOn w:val="Normal"/>
    <w:rsid w:val="00260E60"/>
    <w:pPr>
      <w:spacing w:after="120"/>
      <w:ind w:left="566"/>
    </w:pPr>
    <w:rPr>
      <w:sz w:val="24"/>
      <w:szCs w:val="24"/>
    </w:rPr>
  </w:style>
  <w:style w:type="paragraph" w:styleId="ListContinue3">
    <w:name w:val="List Continue 3"/>
    <w:basedOn w:val="Normal"/>
    <w:rsid w:val="00260E60"/>
    <w:pPr>
      <w:spacing w:after="120"/>
      <w:ind w:left="849"/>
    </w:pPr>
    <w:rPr>
      <w:sz w:val="24"/>
      <w:szCs w:val="24"/>
    </w:rPr>
  </w:style>
  <w:style w:type="paragraph" w:styleId="ListContinue4">
    <w:name w:val="List Continue 4"/>
    <w:basedOn w:val="Normal"/>
    <w:rsid w:val="00260E60"/>
    <w:pPr>
      <w:spacing w:after="120"/>
      <w:ind w:left="1132"/>
    </w:pPr>
    <w:rPr>
      <w:sz w:val="24"/>
      <w:szCs w:val="24"/>
    </w:rPr>
  </w:style>
  <w:style w:type="paragraph" w:styleId="Signature">
    <w:name w:val="Signature"/>
    <w:basedOn w:val="Normal"/>
    <w:link w:val="SignatureChar"/>
    <w:rsid w:val="00260E60"/>
    <w:pPr>
      <w:ind w:left="4252"/>
    </w:pPr>
    <w:rPr>
      <w:sz w:val="24"/>
      <w:szCs w:val="24"/>
    </w:rPr>
  </w:style>
  <w:style w:type="character" w:customStyle="1" w:styleId="SignatureChar">
    <w:name w:val="Signature Char"/>
    <w:link w:val="Signature"/>
    <w:rsid w:val="00260E60"/>
    <w:rPr>
      <w:sz w:val="24"/>
      <w:szCs w:val="24"/>
    </w:rPr>
  </w:style>
  <w:style w:type="paragraph" w:customStyle="1" w:styleId="Fonction">
    <w:name w:val="Fonction"/>
    <w:basedOn w:val="Signature"/>
    <w:rsid w:val="00260E60"/>
  </w:style>
  <w:style w:type="paragraph" w:customStyle="1" w:styleId="Retrait1">
    <w:name w:val="Retrait1"/>
    <w:basedOn w:val="Normal"/>
    <w:rsid w:val="00260E60"/>
    <w:pPr>
      <w:overflowPunct w:val="0"/>
      <w:autoSpaceDE w:val="0"/>
      <w:autoSpaceDN w:val="0"/>
      <w:adjustRightInd w:val="0"/>
      <w:ind w:left="1418" w:hanging="284"/>
      <w:jc w:val="both"/>
      <w:textAlignment w:val="baseline"/>
    </w:pPr>
    <w:rPr>
      <w:sz w:val="22"/>
    </w:rPr>
  </w:style>
  <w:style w:type="paragraph" w:customStyle="1" w:styleId="Retrait">
    <w:name w:val="Retrait"/>
    <w:basedOn w:val="Heading3"/>
    <w:rsid w:val="00260E60"/>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260E60"/>
    <w:pPr>
      <w:ind w:left="1701" w:hanging="283"/>
    </w:pPr>
  </w:style>
  <w:style w:type="paragraph" w:customStyle="1" w:styleId="Retrait10">
    <w:name w:val="Retrait 1"/>
    <w:basedOn w:val="Normal"/>
    <w:rsid w:val="00260E60"/>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260E60"/>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260E60"/>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260E60"/>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260E60"/>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260E60"/>
    <w:pPr>
      <w:tabs>
        <w:tab w:val="left" w:pos="1843"/>
        <w:tab w:val="left" w:pos="5103"/>
      </w:tabs>
    </w:pPr>
  </w:style>
  <w:style w:type="paragraph" w:customStyle="1" w:styleId="Retrait3">
    <w:name w:val="Retrait 3"/>
    <w:basedOn w:val="Retrait20"/>
    <w:rsid w:val="00260E60"/>
    <w:pPr>
      <w:tabs>
        <w:tab w:val="clear" w:pos="1418"/>
        <w:tab w:val="left" w:pos="1701"/>
      </w:tabs>
      <w:ind w:left="1985" w:hanging="1985"/>
    </w:pPr>
  </w:style>
  <w:style w:type="paragraph" w:customStyle="1" w:styleId="Ch-Sur">
    <w:name w:val="Ch-Sur"/>
    <w:basedOn w:val="Normal"/>
    <w:rsid w:val="00260E60"/>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260E60"/>
    <w:pPr>
      <w:tabs>
        <w:tab w:val="left" w:pos="1985"/>
      </w:tabs>
    </w:pPr>
  </w:style>
  <w:style w:type="paragraph" w:customStyle="1" w:styleId="retrait12">
    <w:name w:val="retrait 1"/>
    <w:basedOn w:val="Normal"/>
    <w:rsid w:val="00260E60"/>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260E60"/>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260E60"/>
    <w:pPr>
      <w:tabs>
        <w:tab w:val="clear" w:pos="1134"/>
        <w:tab w:val="left" w:pos="1276"/>
        <w:tab w:val="left" w:pos="4111"/>
      </w:tabs>
      <w:ind w:left="4111" w:hanging="4111"/>
    </w:pPr>
  </w:style>
  <w:style w:type="character" w:customStyle="1" w:styleId="FootnoteTextChar">
    <w:name w:val="Footnote Text Char"/>
    <w:aliases w:val="fn Char,FOOTNOTES Char,single space Char,ALTS FOOTNOTE Char,Geneva 9 Char,Font: Geneva 9 Char,Boston 10 Char,f Char,Footnote Text Char1 Char,footnote text Char,FN Char,Footnote Text Char Char Char Char Char Char1,ft Char,Car18 Char"/>
    <w:basedOn w:val="DefaultParagraphFont"/>
    <w:link w:val="FootnoteText"/>
    <w:uiPriority w:val="99"/>
    <w:rsid w:val="00260E60"/>
  </w:style>
  <w:style w:type="character" w:customStyle="1" w:styleId="Style2Car">
    <w:name w:val="Style2 Car"/>
    <w:link w:val="Style2"/>
    <w:rsid w:val="00260E60"/>
    <w:rPr>
      <w:rFonts w:ascii="AvantGarde Md BT" w:hAnsi="AvantGarde Md BT"/>
      <w:b/>
      <w:bCs/>
      <w:kern w:val="32"/>
      <w:sz w:val="24"/>
      <w:szCs w:val="32"/>
    </w:rPr>
  </w:style>
  <w:style w:type="character" w:customStyle="1" w:styleId="CommentaireCar">
    <w:name w:val="Commentaire Car"/>
    <w:uiPriority w:val="99"/>
    <w:rsid w:val="00260E60"/>
    <w:rPr>
      <w:rFonts w:ascii="Times New Roman" w:eastAsia="Times New Roman" w:hAnsi="Times New Roman" w:cs="Times New Roman"/>
      <w:sz w:val="20"/>
      <w:szCs w:val="20"/>
      <w:lang w:eastAsia="fr-FR"/>
    </w:rPr>
  </w:style>
  <w:style w:type="character" w:customStyle="1" w:styleId="CommentaireCar1">
    <w:name w:val="Commentaire Car1"/>
    <w:uiPriority w:val="99"/>
    <w:rsid w:val="00260E60"/>
    <w:rPr>
      <w:sz w:val="20"/>
      <w:szCs w:val="20"/>
    </w:rPr>
  </w:style>
  <w:style w:type="character" w:customStyle="1" w:styleId="CommentSubjectChar">
    <w:name w:val="Comment Subject Char"/>
    <w:link w:val="CommentSubject"/>
    <w:uiPriority w:val="99"/>
    <w:rsid w:val="00260E60"/>
    <w:rPr>
      <w:rFonts w:ascii="Times New Roman" w:eastAsia="Times New Roman" w:hAnsi="Times New Roman" w:cs="Times New Roman"/>
      <w:b/>
      <w:bCs/>
      <w:sz w:val="20"/>
      <w:szCs w:val="20"/>
      <w:lang w:eastAsia="fr-FR"/>
    </w:rPr>
  </w:style>
  <w:style w:type="paragraph" w:styleId="CommentSubject">
    <w:name w:val="annotation subject"/>
    <w:basedOn w:val="CommentText"/>
    <w:next w:val="CommentText"/>
    <w:link w:val="CommentSubjectChar"/>
    <w:uiPriority w:val="99"/>
    <w:rsid w:val="00260E60"/>
    <w:rPr>
      <w:b/>
      <w:bCs/>
      <w:lang w:eastAsia="fr-FR"/>
    </w:rPr>
  </w:style>
  <w:style w:type="character" w:customStyle="1" w:styleId="CommentTextChar">
    <w:name w:val="Comment Text Char"/>
    <w:link w:val="CommentText"/>
    <w:uiPriority w:val="99"/>
    <w:rsid w:val="00260E60"/>
    <w:rPr>
      <w:lang w:eastAsia="en-US"/>
    </w:rPr>
  </w:style>
  <w:style w:type="character" w:customStyle="1" w:styleId="ObjetducommentaireCar1">
    <w:name w:val="Objet du commentaire Car1"/>
    <w:uiPriority w:val="99"/>
    <w:rsid w:val="00260E60"/>
    <w:rPr>
      <w:lang w:eastAsia="en-US"/>
    </w:rPr>
  </w:style>
  <w:style w:type="paragraph" w:customStyle="1" w:styleId="TIT">
    <w:name w:val="TIT"/>
    <w:basedOn w:val="Normal"/>
    <w:next w:val="Normal"/>
    <w:rsid w:val="00260E60"/>
    <w:pPr>
      <w:spacing w:before="240" w:after="240"/>
      <w:jc w:val="center"/>
    </w:pPr>
    <w:rPr>
      <w:b/>
      <w:bCs/>
      <w:sz w:val="24"/>
      <w:szCs w:val="24"/>
    </w:rPr>
  </w:style>
  <w:style w:type="character" w:customStyle="1" w:styleId="CarCar1">
    <w:name w:val="Car Car1"/>
    <w:locked/>
    <w:rsid w:val="00260E60"/>
    <w:rPr>
      <w:rFonts w:ascii="Arial" w:hAnsi="Arial" w:cs="Arial"/>
      <w:b/>
      <w:bCs/>
      <w:sz w:val="24"/>
      <w:lang w:val="fr-FR" w:eastAsia="fr-FR" w:bidi="ar-SA"/>
    </w:rPr>
  </w:style>
  <w:style w:type="character" w:customStyle="1" w:styleId="NoSpacingCar">
    <w:name w:val="No Spacing Car"/>
    <w:link w:val="Sansinterligne1"/>
    <w:locked/>
    <w:rsid w:val="00260E60"/>
    <w:rPr>
      <w:rFonts w:ascii="Calibri" w:eastAsia="Calibri" w:hAnsi="Calibri"/>
    </w:rPr>
  </w:style>
  <w:style w:type="paragraph" w:customStyle="1" w:styleId="Sansinterligne1">
    <w:name w:val="Sans interligne1"/>
    <w:basedOn w:val="Normal"/>
    <w:link w:val="NoSpacingCar"/>
    <w:rsid w:val="00260E60"/>
    <w:rPr>
      <w:rFonts w:ascii="Calibri" w:eastAsia="Calibri" w:hAnsi="Calibri"/>
    </w:rPr>
  </w:style>
  <w:style w:type="paragraph" w:customStyle="1" w:styleId="Style20">
    <w:name w:val="Style 2"/>
    <w:basedOn w:val="Normal"/>
    <w:rsid w:val="00260E60"/>
    <w:pPr>
      <w:widowControl w:val="0"/>
      <w:ind w:left="36"/>
    </w:pPr>
    <w:rPr>
      <w:noProof/>
      <w:color w:val="000000"/>
    </w:rPr>
  </w:style>
  <w:style w:type="paragraph" w:customStyle="1" w:styleId="retrait0">
    <w:name w:val="retrait"/>
    <w:basedOn w:val="Normal"/>
    <w:rsid w:val="00260E60"/>
    <w:pPr>
      <w:tabs>
        <w:tab w:val="num" w:pos="644"/>
      </w:tabs>
      <w:spacing w:line="240" w:lineRule="atLeast"/>
      <w:ind w:left="624" w:hanging="340"/>
    </w:pPr>
    <w:rPr>
      <w:sz w:val="24"/>
      <w:szCs w:val="24"/>
    </w:rPr>
  </w:style>
  <w:style w:type="paragraph" w:customStyle="1" w:styleId="TITI1">
    <w:name w:val="TITI.1"/>
    <w:basedOn w:val="Normal"/>
    <w:rsid w:val="00260E60"/>
    <w:pPr>
      <w:keepNext/>
      <w:keepLines/>
      <w:widowControl w:val="0"/>
      <w:jc w:val="both"/>
    </w:pPr>
    <w:rPr>
      <w:b/>
      <w:smallCaps/>
      <w:sz w:val="24"/>
    </w:rPr>
  </w:style>
  <w:style w:type="paragraph" w:customStyle="1" w:styleId="Paragraphedeliste2">
    <w:name w:val="Paragraphe de liste2"/>
    <w:basedOn w:val="Normal"/>
    <w:qFormat/>
    <w:rsid w:val="00260E60"/>
    <w:pPr>
      <w:spacing w:after="200" w:line="276" w:lineRule="auto"/>
      <w:ind w:left="720"/>
      <w:contextualSpacing/>
    </w:pPr>
    <w:rPr>
      <w:rFonts w:ascii="Calibri" w:eastAsia="Calibri" w:hAnsi="Calibri"/>
      <w:sz w:val="22"/>
      <w:szCs w:val="22"/>
      <w:lang w:val="en-US" w:eastAsia="en-US"/>
    </w:rPr>
  </w:style>
  <w:style w:type="character" w:styleId="CommentReference">
    <w:name w:val="annotation reference"/>
    <w:uiPriority w:val="99"/>
    <w:rsid w:val="00260E60"/>
    <w:rPr>
      <w:sz w:val="16"/>
      <w:szCs w:val="16"/>
    </w:rPr>
  </w:style>
  <w:style w:type="character" w:customStyle="1" w:styleId="guryn">
    <w:name w:val="guryn"/>
    <w:semiHidden/>
    <w:rsid w:val="00260E60"/>
    <w:rPr>
      <w:rFonts w:ascii="Arial" w:hAnsi="Arial" w:cs="Arial"/>
      <w:color w:val="000080"/>
      <w:sz w:val="20"/>
      <w:szCs w:val="20"/>
    </w:rPr>
  </w:style>
  <w:style w:type="character" w:customStyle="1" w:styleId="Retraitcorpsdetexte3Car1">
    <w:name w:val="Retrait corps de texte 3 Car1"/>
    <w:uiPriority w:val="99"/>
    <w:semiHidden/>
    <w:rsid w:val="00260E60"/>
    <w:rPr>
      <w:rFonts w:ascii="Times New Roman" w:eastAsia="Times New Roman" w:hAnsi="Times New Roman" w:cs="Times New Roman"/>
      <w:sz w:val="16"/>
      <w:szCs w:val="16"/>
      <w:lang w:eastAsia="fr-FR"/>
    </w:rPr>
  </w:style>
  <w:style w:type="character" w:customStyle="1" w:styleId="CarCar72">
    <w:name w:val="Car Car72"/>
    <w:semiHidden/>
    <w:rsid w:val="00260E60"/>
    <w:rPr>
      <w:b/>
      <w:bCs/>
      <w:sz w:val="24"/>
      <w:lang w:val="en-GB" w:eastAsia="fr-FR" w:bidi="ar-SA"/>
    </w:rPr>
  </w:style>
  <w:style w:type="paragraph" w:customStyle="1" w:styleId="Paragraphedeliste3">
    <w:name w:val="Paragraphe de liste3"/>
    <w:basedOn w:val="Normal"/>
    <w:qFormat/>
    <w:rsid w:val="00260E60"/>
    <w:pPr>
      <w:spacing w:after="200" w:line="276" w:lineRule="auto"/>
      <w:ind w:left="720"/>
      <w:contextualSpacing/>
    </w:pPr>
    <w:rPr>
      <w:rFonts w:ascii="Calibri" w:eastAsia="Calibri" w:hAnsi="Calibri"/>
      <w:sz w:val="22"/>
      <w:szCs w:val="22"/>
      <w:lang w:val="en-US" w:eastAsia="en-US"/>
    </w:rPr>
  </w:style>
  <w:style w:type="paragraph" w:styleId="Revision">
    <w:name w:val="Revision"/>
    <w:rsid w:val="00260E60"/>
    <w:pPr>
      <w:suppressAutoHyphens/>
      <w:autoSpaceDN w:val="0"/>
      <w:textAlignment w:val="baseline"/>
    </w:pPr>
    <w:rPr>
      <w:sz w:val="24"/>
      <w:szCs w:val="24"/>
      <w:lang w:val="fr-FR" w:eastAsia="fr-FR"/>
    </w:rPr>
  </w:style>
  <w:style w:type="character" w:styleId="LineNumber">
    <w:name w:val="line number"/>
    <w:basedOn w:val="DefaultParagraphFont"/>
    <w:rsid w:val="00260E60"/>
  </w:style>
  <w:style w:type="paragraph" w:customStyle="1" w:styleId="TitrePieceDAO">
    <w:name w:val="TitrePieceDAO"/>
    <w:basedOn w:val="ListParagraph"/>
    <w:rsid w:val="00260E60"/>
    <w:pPr>
      <w:widowControl w:val="0"/>
      <w:numPr>
        <w:numId w:val="47"/>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260E60"/>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260E60"/>
    <w:rPr>
      <w:sz w:val="24"/>
      <w:szCs w:val="24"/>
    </w:rPr>
  </w:style>
  <w:style w:type="numbering" w:customStyle="1" w:styleId="LFO19">
    <w:name w:val="LFO19"/>
    <w:basedOn w:val="NoList"/>
    <w:rsid w:val="00260E60"/>
    <w:pPr>
      <w:numPr>
        <w:numId w:val="47"/>
      </w:numPr>
    </w:pPr>
  </w:style>
  <w:style w:type="character" w:customStyle="1" w:styleId="CarCar71">
    <w:name w:val="Car Car71"/>
    <w:semiHidden/>
    <w:rsid w:val="00260E60"/>
    <w:rPr>
      <w:b/>
      <w:bCs/>
      <w:sz w:val="24"/>
      <w:lang w:val="en-GB" w:eastAsia="fr-FR" w:bidi="ar-SA"/>
    </w:rPr>
  </w:style>
  <w:style w:type="paragraph" w:customStyle="1" w:styleId="C2">
    <w:name w:val="C2"/>
    <w:rsid w:val="00260E60"/>
    <w:pPr>
      <w:spacing w:line="240" w:lineRule="exact"/>
      <w:jc w:val="center"/>
    </w:pPr>
    <w:rPr>
      <w:rFonts w:ascii="Helvetica-Narrow" w:hAnsi="Helvetica-Narrow" w:cs="Helvetica-Narrow"/>
      <w:b/>
      <w:bCs/>
      <w:caps/>
      <w:sz w:val="28"/>
      <w:szCs w:val="28"/>
      <w:lang w:val="fr-FR" w:eastAsia="fr-FR"/>
    </w:rPr>
  </w:style>
  <w:style w:type="paragraph" w:customStyle="1" w:styleId="TI">
    <w:name w:val="TI"/>
    <w:uiPriority w:val="99"/>
    <w:rsid w:val="00260E60"/>
    <w:pPr>
      <w:tabs>
        <w:tab w:val="left" w:pos="1008"/>
      </w:tabs>
      <w:ind w:left="340" w:hanging="340"/>
      <w:jc w:val="both"/>
    </w:pPr>
    <w:rPr>
      <w:sz w:val="24"/>
      <w:szCs w:val="24"/>
      <w:lang w:val="fr-FR" w:eastAsia="fr-FR"/>
    </w:rPr>
  </w:style>
  <w:style w:type="paragraph" w:customStyle="1" w:styleId="T10">
    <w:name w:val="T1"/>
    <w:uiPriority w:val="99"/>
    <w:rsid w:val="00260E60"/>
    <w:pPr>
      <w:tabs>
        <w:tab w:val="left" w:pos="576"/>
      </w:tabs>
      <w:ind w:left="454" w:hanging="454"/>
    </w:pPr>
    <w:rPr>
      <w:b/>
      <w:bCs/>
      <w:caps/>
      <w:sz w:val="28"/>
      <w:szCs w:val="28"/>
      <w:lang w:val="fr-FR" w:eastAsia="fr-FR"/>
    </w:rPr>
  </w:style>
  <w:style w:type="paragraph" w:customStyle="1" w:styleId="T2">
    <w:name w:val="T2"/>
    <w:uiPriority w:val="99"/>
    <w:rsid w:val="00260E60"/>
    <w:pPr>
      <w:tabs>
        <w:tab w:val="left" w:pos="1152"/>
      </w:tabs>
      <w:ind w:left="567" w:hanging="567"/>
      <w:jc w:val="both"/>
    </w:pPr>
    <w:rPr>
      <w:b/>
      <w:bCs/>
      <w:caps/>
      <w:sz w:val="24"/>
      <w:szCs w:val="24"/>
      <w:lang w:val="fr-FR" w:eastAsia="fr-FR"/>
    </w:rPr>
  </w:style>
  <w:style w:type="paragraph" w:customStyle="1" w:styleId="T4">
    <w:name w:val="T4"/>
    <w:uiPriority w:val="99"/>
    <w:rsid w:val="00260E60"/>
    <w:pPr>
      <w:tabs>
        <w:tab w:val="left" w:pos="1440"/>
      </w:tabs>
      <w:spacing w:line="240" w:lineRule="exact"/>
      <w:ind w:left="1440" w:hanging="873"/>
    </w:pPr>
    <w:rPr>
      <w:rFonts w:ascii="Helvetica-Narrow" w:hAnsi="Helvetica-Narrow" w:cs="Helvetica-Narrow"/>
      <w:i/>
      <w:iCs/>
      <w:sz w:val="24"/>
      <w:szCs w:val="24"/>
      <w:lang w:val="fr-FR" w:eastAsia="fr-FR"/>
    </w:rPr>
  </w:style>
  <w:style w:type="paragraph" w:customStyle="1" w:styleId="T3">
    <w:name w:val="T3"/>
    <w:uiPriority w:val="99"/>
    <w:rsid w:val="00260E60"/>
    <w:pPr>
      <w:tabs>
        <w:tab w:val="left" w:pos="1152"/>
        <w:tab w:val="left" w:pos="1291"/>
      </w:tabs>
      <w:ind w:left="567" w:hanging="567"/>
    </w:pPr>
    <w:rPr>
      <w:b/>
      <w:bCs/>
      <w:sz w:val="24"/>
      <w:szCs w:val="24"/>
      <w:lang w:val="fr-FR" w:eastAsia="fr-FR"/>
    </w:rPr>
  </w:style>
  <w:style w:type="paragraph" w:customStyle="1" w:styleId="S1">
    <w:name w:val="S1"/>
    <w:uiPriority w:val="99"/>
    <w:rsid w:val="00260E60"/>
    <w:pPr>
      <w:tabs>
        <w:tab w:val="left" w:pos="432"/>
        <w:tab w:val="right" w:pos="8928"/>
      </w:tabs>
      <w:spacing w:line="240" w:lineRule="exact"/>
    </w:pPr>
    <w:rPr>
      <w:rFonts w:ascii="Helvetica-Narrow" w:hAnsi="Helvetica-Narrow" w:cs="Helvetica-Narrow"/>
      <w:b/>
      <w:bCs/>
      <w:caps/>
      <w:sz w:val="24"/>
      <w:szCs w:val="24"/>
      <w:lang w:val="fr-FR" w:eastAsia="fr-FR"/>
    </w:rPr>
  </w:style>
  <w:style w:type="paragraph" w:customStyle="1" w:styleId="S2">
    <w:name w:val="S2"/>
    <w:uiPriority w:val="99"/>
    <w:rsid w:val="00260E60"/>
    <w:pPr>
      <w:tabs>
        <w:tab w:val="left" w:pos="1008"/>
        <w:tab w:val="right" w:pos="8928"/>
      </w:tabs>
      <w:spacing w:line="240" w:lineRule="exact"/>
      <w:ind w:left="432"/>
      <w:jc w:val="both"/>
    </w:pPr>
    <w:rPr>
      <w:rFonts w:ascii="Helvetica-Narrow" w:hAnsi="Helvetica-Narrow" w:cs="Helvetica-Narrow"/>
      <w:b/>
      <w:bCs/>
      <w:caps/>
      <w:lang w:val="fr-FR" w:eastAsia="fr-FR"/>
    </w:rPr>
  </w:style>
  <w:style w:type="paragraph" w:customStyle="1" w:styleId="S3">
    <w:name w:val="S3"/>
    <w:uiPriority w:val="99"/>
    <w:rsid w:val="00260E60"/>
    <w:pPr>
      <w:tabs>
        <w:tab w:val="left" w:pos="1728"/>
        <w:tab w:val="right" w:pos="8928"/>
      </w:tabs>
      <w:spacing w:line="240" w:lineRule="exact"/>
      <w:ind w:left="1008"/>
      <w:jc w:val="both"/>
    </w:pPr>
    <w:rPr>
      <w:rFonts w:ascii="Helvetica-Narrow" w:hAnsi="Helvetica-Narrow" w:cs="Helvetica-Narrow"/>
      <w:sz w:val="24"/>
      <w:szCs w:val="24"/>
      <w:lang w:val="fr-FR" w:eastAsia="fr-FR"/>
    </w:rPr>
  </w:style>
  <w:style w:type="paragraph" w:customStyle="1" w:styleId="R1">
    <w:name w:val="R1"/>
    <w:uiPriority w:val="99"/>
    <w:rsid w:val="00260E60"/>
    <w:pPr>
      <w:spacing w:line="240" w:lineRule="exact"/>
      <w:ind w:firstLine="1134"/>
      <w:jc w:val="both"/>
    </w:pPr>
    <w:rPr>
      <w:i/>
      <w:iCs/>
      <w:sz w:val="24"/>
      <w:szCs w:val="24"/>
      <w:lang w:val="fr-FR" w:eastAsia="fr-FR"/>
    </w:rPr>
  </w:style>
  <w:style w:type="paragraph" w:customStyle="1" w:styleId="AV">
    <w:name w:val="AV"/>
    <w:uiPriority w:val="99"/>
    <w:rsid w:val="00260E60"/>
    <w:pPr>
      <w:spacing w:line="240" w:lineRule="exact"/>
      <w:ind w:firstLine="1134"/>
      <w:jc w:val="both"/>
    </w:pPr>
    <w:rPr>
      <w:sz w:val="24"/>
      <w:szCs w:val="24"/>
      <w:lang w:val="fr-FR" w:eastAsia="fr-FR"/>
    </w:rPr>
  </w:style>
  <w:style w:type="paragraph" w:customStyle="1" w:styleId="F1">
    <w:name w:val="F1"/>
    <w:uiPriority w:val="99"/>
    <w:rsid w:val="00260E60"/>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lang w:val="fr-FR" w:eastAsia="fr-FR"/>
    </w:rPr>
  </w:style>
  <w:style w:type="paragraph" w:customStyle="1" w:styleId="IT">
    <w:name w:val="IT"/>
    <w:uiPriority w:val="99"/>
    <w:rsid w:val="00260E60"/>
    <w:pPr>
      <w:tabs>
        <w:tab w:val="left" w:pos="1435"/>
      </w:tabs>
      <w:spacing w:line="240" w:lineRule="exact"/>
      <w:ind w:left="1435" w:hanging="227"/>
      <w:jc w:val="both"/>
    </w:pPr>
    <w:rPr>
      <w:sz w:val="24"/>
      <w:szCs w:val="24"/>
      <w:lang w:val="fr-FR" w:eastAsia="fr-FR"/>
    </w:rPr>
  </w:style>
  <w:style w:type="paragraph" w:customStyle="1" w:styleId="ON">
    <w:name w:val="ON"/>
    <w:uiPriority w:val="99"/>
    <w:rsid w:val="00260E60"/>
    <w:pPr>
      <w:tabs>
        <w:tab w:val="left" w:pos="432"/>
      </w:tabs>
      <w:spacing w:line="240" w:lineRule="exact"/>
      <w:ind w:left="431" w:hanging="431"/>
      <w:jc w:val="both"/>
    </w:pPr>
    <w:rPr>
      <w:lang w:val="fr-FR" w:eastAsia="fr-FR"/>
    </w:rPr>
  </w:style>
  <w:style w:type="paragraph" w:customStyle="1" w:styleId="C1">
    <w:name w:val="C1"/>
    <w:rsid w:val="00260E60"/>
    <w:pPr>
      <w:spacing w:line="240" w:lineRule="exact"/>
      <w:jc w:val="center"/>
    </w:pPr>
    <w:rPr>
      <w:rFonts w:ascii="Helvetica-Narrow" w:hAnsi="Helvetica-Narrow" w:cs="Helvetica-Narrow"/>
      <w:b/>
      <w:bCs/>
      <w:caps/>
      <w:sz w:val="32"/>
      <w:szCs w:val="32"/>
      <w:lang w:val="fr-FR" w:eastAsia="fr-FR"/>
    </w:rPr>
  </w:style>
  <w:style w:type="paragraph" w:customStyle="1" w:styleId="T5">
    <w:name w:val="T5"/>
    <w:uiPriority w:val="99"/>
    <w:rsid w:val="00260E60"/>
    <w:pPr>
      <w:tabs>
        <w:tab w:val="left" w:pos="1008"/>
      </w:tabs>
      <w:spacing w:line="240" w:lineRule="exact"/>
      <w:ind w:left="1008" w:hanging="441"/>
      <w:jc w:val="both"/>
    </w:pPr>
    <w:rPr>
      <w:rFonts w:ascii="Helvetica-Narrow" w:hAnsi="Helvetica-Narrow" w:cs="Helvetica-Narrow"/>
      <w:b/>
      <w:bCs/>
      <w:sz w:val="22"/>
      <w:szCs w:val="22"/>
      <w:lang w:val="fr-FR" w:eastAsia="fr-FR"/>
    </w:rPr>
  </w:style>
  <w:style w:type="paragraph" w:customStyle="1" w:styleId="S4">
    <w:name w:val="S4"/>
    <w:uiPriority w:val="99"/>
    <w:rsid w:val="00260E60"/>
    <w:pPr>
      <w:tabs>
        <w:tab w:val="left" w:pos="2480"/>
        <w:tab w:val="right" w:pos="8928"/>
      </w:tabs>
      <w:spacing w:line="240" w:lineRule="exact"/>
      <w:ind w:left="1728"/>
    </w:pPr>
    <w:rPr>
      <w:rFonts w:ascii="Helvetica-Narrow" w:hAnsi="Helvetica-Narrow" w:cs="Helvetica-Narrow"/>
      <w:i/>
      <w:iCs/>
      <w:sz w:val="22"/>
      <w:szCs w:val="22"/>
      <w:lang w:val="fr-FR" w:eastAsia="fr-FR"/>
    </w:rPr>
  </w:style>
  <w:style w:type="paragraph" w:customStyle="1" w:styleId="T6">
    <w:name w:val="T6"/>
    <w:uiPriority w:val="99"/>
    <w:rsid w:val="00260E60"/>
    <w:pPr>
      <w:spacing w:line="240" w:lineRule="exact"/>
      <w:ind w:left="1418" w:hanging="284"/>
    </w:pPr>
    <w:rPr>
      <w:rFonts w:ascii="ZapfDingbats" w:hAnsi="ZapfDingbats" w:cs="ZapfDingbats"/>
      <w:lang w:val="fr-FR" w:eastAsia="fr-FR"/>
    </w:rPr>
  </w:style>
  <w:style w:type="paragraph" w:customStyle="1" w:styleId="C3">
    <w:name w:val="C3"/>
    <w:uiPriority w:val="99"/>
    <w:rsid w:val="00260E60"/>
    <w:pPr>
      <w:spacing w:line="240" w:lineRule="exact"/>
      <w:jc w:val="center"/>
    </w:pPr>
    <w:rPr>
      <w:rFonts w:ascii="Helvetica-Narrow" w:hAnsi="Helvetica-Narrow" w:cs="Helvetica-Narrow"/>
      <w:b/>
      <w:bCs/>
      <w:caps/>
      <w:sz w:val="24"/>
      <w:szCs w:val="24"/>
      <w:lang w:val="fr-FR" w:eastAsia="fr-FR"/>
    </w:rPr>
  </w:style>
  <w:style w:type="paragraph" w:customStyle="1" w:styleId="TT">
    <w:name w:val="TT"/>
    <w:uiPriority w:val="99"/>
    <w:rsid w:val="00260E60"/>
    <w:pPr>
      <w:tabs>
        <w:tab w:val="left" w:pos="1584"/>
        <w:tab w:val="left" w:pos="1723"/>
      </w:tabs>
      <w:spacing w:line="240" w:lineRule="exact"/>
      <w:ind w:left="1584" w:hanging="149"/>
      <w:jc w:val="both"/>
    </w:pPr>
    <w:rPr>
      <w:sz w:val="24"/>
      <w:szCs w:val="24"/>
      <w:lang w:val="fr-FR" w:eastAsia="fr-FR"/>
    </w:rPr>
  </w:style>
  <w:style w:type="paragraph" w:customStyle="1" w:styleId="NN">
    <w:name w:val="NN"/>
    <w:uiPriority w:val="99"/>
    <w:rsid w:val="00260E60"/>
    <w:pPr>
      <w:tabs>
        <w:tab w:val="left" w:pos="576"/>
      </w:tabs>
      <w:spacing w:line="240" w:lineRule="exact"/>
      <w:ind w:left="576" w:hanging="145"/>
      <w:jc w:val="both"/>
    </w:pPr>
    <w:rPr>
      <w:i/>
      <w:iCs/>
      <w:sz w:val="18"/>
      <w:szCs w:val="18"/>
      <w:lang w:val="fr-FR" w:eastAsia="fr-FR"/>
    </w:rPr>
  </w:style>
  <w:style w:type="paragraph" w:customStyle="1" w:styleId="OO">
    <w:name w:val="OO"/>
    <w:uiPriority w:val="99"/>
    <w:rsid w:val="00260E60"/>
    <w:pPr>
      <w:tabs>
        <w:tab w:val="left" w:pos="864"/>
      </w:tabs>
      <w:spacing w:line="240" w:lineRule="exact"/>
      <w:ind w:left="864" w:hanging="288"/>
      <w:jc w:val="both"/>
    </w:pPr>
    <w:rPr>
      <w:i/>
      <w:iCs/>
      <w:sz w:val="18"/>
      <w:szCs w:val="18"/>
      <w:lang w:val="fr-FR" w:eastAsia="fr-FR"/>
    </w:rPr>
  </w:style>
  <w:style w:type="paragraph" w:customStyle="1" w:styleId="N2">
    <w:name w:val="N2"/>
    <w:basedOn w:val="Normal"/>
    <w:uiPriority w:val="99"/>
    <w:rsid w:val="00260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uiPriority w:val="99"/>
    <w:rsid w:val="00260E60"/>
    <w:pPr>
      <w:jc w:val="both"/>
    </w:pPr>
    <w:rPr>
      <w:sz w:val="24"/>
      <w:szCs w:val="24"/>
    </w:rPr>
  </w:style>
  <w:style w:type="paragraph" w:customStyle="1" w:styleId="GT">
    <w:name w:val="GT"/>
    <w:uiPriority w:val="99"/>
    <w:rsid w:val="00260E60"/>
    <w:pPr>
      <w:spacing w:line="240" w:lineRule="exact"/>
      <w:jc w:val="center"/>
    </w:pPr>
    <w:rPr>
      <w:rFonts w:ascii="Arial" w:hAnsi="Arial" w:cs="Arial"/>
      <w:b/>
      <w:bCs/>
      <w:sz w:val="28"/>
      <w:szCs w:val="28"/>
      <w:lang w:val="fr-FR" w:eastAsia="fr-FR"/>
    </w:rPr>
  </w:style>
  <w:style w:type="paragraph" w:customStyle="1" w:styleId="HO">
    <w:name w:val="HO"/>
    <w:basedOn w:val="Normal"/>
    <w:uiPriority w:val="99"/>
    <w:rsid w:val="00260E60"/>
    <w:rPr>
      <w:rFonts w:ascii="Helvetica-Narrow" w:hAnsi="Helvetica-Narrow" w:cs="Helvetica-Narrow"/>
      <w:sz w:val="22"/>
      <w:szCs w:val="22"/>
    </w:rPr>
  </w:style>
  <w:style w:type="paragraph" w:styleId="Index1">
    <w:name w:val="index 1"/>
    <w:basedOn w:val="Normal"/>
    <w:next w:val="Normal"/>
    <w:autoRedefine/>
    <w:rsid w:val="00260E60"/>
    <w:pPr>
      <w:tabs>
        <w:tab w:val="left" w:leader="dot" w:pos="9000"/>
        <w:tab w:val="right" w:pos="9360"/>
      </w:tabs>
      <w:spacing w:line="264" w:lineRule="atLeast"/>
      <w:ind w:left="1440" w:right="720" w:hanging="1440"/>
      <w:jc w:val="both"/>
    </w:pPr>
    <w:rPr>
      <w:rFonts w:ascii="Arial" w:hAnsi="Arial" w:cs="Arial"/>
      <w:sz w:val="24"/>
      <w:szCs w:val="24"/>
      <w:lang w:val="en-US"/>
    </w:rPr>
  </w:style>
  <w:style w:type="paragraph" w:styleId="IndexHeading">
    <w:name w:val="index heading"/>
    <w:basedOn w:val="Normal"/>
    <w:next w:val="Index1"/>
    <w:uiPriority w:val="99"/>
    <w:rsid w:val="00260E60"/>
    <w:pPr>
      <w:jc w:val="both"/>
    </w:pPr>
    <w:rPr>
      <w:sz w:val="24"/>
      <w:szCs w:val="24"/>
    </w:rPr>
  </w:style>
  <w:style w:type="paragraph" w:customStyle="1" w:styleId="par2">
    <w:name w:val="par2"/>
    <w:basedOn w:val="Normal"/>
    <w:rsid w:val="00260E60"/>
    <w:pPr>
      <w:tabs>
        <w:tab w:val="left" w:pos="851"/>
      </w:tabs>
      <w:spacing w:after="120"/>
      <w:jc w:val="both"/>
    </w:pPr>
    <w:rPr>
      <w:sz w:val="24"/>
      <w:szCs w:val="24"/>
    </w:rPr>
  </w:style>
  <w:style w:type="paragraph" w:styleId="Index5">
    <w:name w:val="index 5"/>
    <w:basedOn w:val="Normal"/>
    <w:next w:val="Normal"/>
    <w:autoRedefine/>
    <w:uiPriority w:val="99"/>
    <w:rsid w:val="00260E60"/>
    <w:pPr>
      <w:ind w:left="1200" w:hanging="240"/>
    </w:pPr>
    <w:rPr>
      <w:sz w:val="24"/>
      <w:szCs w:val="24"/>
    </w:rPr>
  </w:style>
  <w:style w:type="paragraph" w:customStyle="1" w:styleId="BlockText1">
    <w:name w:val="Block Text1"/>
    <w:basedOn w:val="Normal"/>
    <w:rsid w:val="00260E60"/>
    <w:pPr>
      <w:widowControl w:val="0"/>
      <w:ind w:left="5664" w:right="-286"/>
    </w:pPr>
    <w:rPr>
      <w:b/>
      <w:bCs/>
      <w:sz w:val="22"/>
      <w:szCs w:val="22"/>
      <w:lang w:val="fr-CA"/>
    </w:rPr>
  </w:style>
  <w:style w:type="paragraph" w:customStyle="1" w:styleId="tit0">
    <w:name w:val="tit"/>
    <w:basedOn w:val="Normal"/>
    <w:rsid w:val="00260E60"/>
    <w:pPr>
      <w:numPr>
        <w:ilvl w:val="12"/>
      </w:numPr>
      <w:tabs>
        <w:tab w:val="left" w:pos="851"/>
      </w:tabs>
      <w:ind w:left="850" w:hanging="425"/>
    </w:pPr>
    <w:rPr>
      <w:b/>
      <w:sz w:val="24"/>
    </w:rPr>
  </w:style>
  <w:style w:type="paragraph" w:customStyle="1" w:styleId="Head81">
    <w:name w:val="Head 8.1"/>
    <w:basedOn w:val="Normal"/>
    <w:rsid w:val="00260E60"/>
    <w:pPr>
      <w:suppressAutoHyphens/>
      <w:jc w:val="center"/>
    </w:pPr>
    <w:rPr>
      <w:b/>
      <w:sz w:val="28"/>
      <w:lang w:eastAsia="en-US"/>
    </w:rPr>
  </w:style>
  <w:style w:type="paragraph" w:styleId="BodyTextFirstIndent">
    <w:name w:val="Body Text First Indent"/>
    <w:basedOn w:val="BodyText"/>
    <w:link w:val="BodyTextFirstIndentChar"/>
    <w:rsid w:val="00260E60"/>
    <w:pPr>
      <w:spacing w:after="120"/>
      <w:ind w:firstLine="210"/>
    </w:pPr>
    <w:rPr>
      <w:szCs w:val="24"/>
    </w:rPr>
  </w:style>
  <w:style w:type="character" w:customStyle="1" w:styleId="BodyTextFirstIndentChar">
    <w:name w:val="Body Text First Indent Char"/>
    <w:link w:val="BodyTextFirstIndent"/>
    <w:rsid w:val="00260E60"/>
    <w:rPr>
      <w:sz w:val="24"/>
      <w:szCs w:val="24"/>
      <w:lang w:val="fr-FR" w:eastAsia="fr-FR" w:bidi="ar-SA"/>
    </w:rPr>
  </w:style>
  <w:style w:type="paragraph" w:customStyle="1" w:styleId="BodyText31">
    <w:name w:val="Body Text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MessageHeader">
    <w:name w:val="Message Header"/>
    <w:basedOn w:val="Normal"/>
    <w:link w:val="MessageHeaderChar"/>
    <w:rsid w:val="00260E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MessageHeaderChar">
    <w:name w:val="Message Header Char"/>
    <w:link w:val="MessageHeader"/>
    <w:rsid w:val="00260E60"/>
    <w:rPr>
      <w:rFonts w:ascii="Arial" w:hAnsi="Arial"/>
      <w:sz w:val="24"/>
      <w:szCs w:val="24"/>
      <w:shd w:val="pct20" w:color="auto" w:fill="auto"/>
    </w:rPr>
  </w:style>
  <w:style w:type="character" w:styleId="HTMLTypewriter">
    <w:name w:val="HTML Typewriter"/>
    <w:rsid w:val="00260E60"/>
    <w:rPr>
      <w:rFonts w:ascii="Courier New" w:eastAsia="Arial Unicode MS" w:hAnsi="Courier New" w:cs="Courier New" w:hint="default"/>
      <w:sz w:val="20"/>
      <w:szCs w:val="20"/>
    </w:rPr>
  </w:style>
  <w:style w:type="paragraph" w:styleId="HTMLPreformatted">
    <w:name w:val="HTML Preformatted"/>
    <w:basedOn w:val="Normal"/>
    <w:link w:val="HTMLPreformattedChar"/>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rPr>
  </w:style>
  <w:style w:type="character" w:customStyle="1" w:styleId="HTMLPreformattedChar">
    <w:name w:val="HTML Preformatted Char"/>
    <w:link w:val="HTMLPreformatted"/>
    <w:rsid w:val="00260E60"/>
    <w:rPr>
      <w:rFonts w:ascii="Courier New" w:eastAsia="Arial Unicode MS" w:hAnsi="Courier New"/>
    </w:rPr>
  </w:style>
  <w:style w:type="paragraph" w:customStyle="1" w:styleId="BankNormal">
    <w:name w:val="BankNormal"/>
    <w:basedOn w:val="Normal"/>
    <w:rsid w:val="00260E60"/>
    <w:pPr>
      <w:spacing w:after="240"/>
    </w:pPr>
    <w:rPr>
      <w:sz w:val="24"/>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PlainText"/>
    <w:rsid w:val="00260E60"/>
    <w:pPr>
      <w:spacing w:after="120" w:line="320" w:lineRule="exact"/>
      <w:jc w:val="both"/>
    </w:pPr>
    <w:rPr>
      <w:rFonts w:ascii="Arial" w:hAnsi="Arial"/>
      <w:snapToGrid w:val="0"/>
      <w:lang w:val="de-DE" w:eastAsia="de-DE"/>
    </w:rPr>
  </w:style>
  <w:style w:type="paragraph" w:customStyle="1" w:styleId="AnormalTexte">
    <w:name w:val="AnormalTexte"/>
    <w:basedOn w:val="Normal"/>
    <w:rsid w:val="00260E60"/>
    <w:pPr>
      <w:jc w:val="both"/>
    </w:pPr>
    <w:rPr>
      <w:bCs/>
      <w:spacing w:val="10"/>
      <w:sz w:val="22"/>
      <w:szCs w:val="24"/>
    </w:rPr>
  </w:style>
  <w:style w:type="paragraph" w:customStyle="1" w:styleId="tx5">
    <w:name w:val="tx5"/>
    <w:basedOn w:val="Normal"/>
    <w:rsid w:val="00260E60"/>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260E60"/>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260E60"/>
    <w:rPr>
      <w:rFonts w:ascii="Arial" w:hAnsi="Arial" w:cs="Arial"/>
      <w:b/>
      <w:bCs/>
      <w:i/>
      <w:iCs/>
      <w:sz w:val="28"/>
      <w:szCs w:val="28"/>
      <w:lang w:val="fr-FR" w:eastAsia="fr-FR" w:bidi="ar-SA"/>
    </w:rPr>
  </w:style>
  <w:style w:type="paragraph" w:customStyle="1" w:styleId="Car">
    <w:name w:val="Car"/>
    <w:basedOn w:val="Normal"/>
    <w:rsid w:val="00260E60"/>
    <w:pPr>
      <w:spacing w:after="160" w:line="240" w:lineRule="exact"/>
    </w:pPr>
    <w:rPr>
      <w:rFonts w:ascii="Arial" w:hAnsi="Arial"/>
      <w:lang w:val="en-US" w:eastAsia="en-US"/>
    </w:rPr>
  </w:style>
  <w:style w:type="paragraph" w:customStyle="1" w:styleId="Corpsdetexte31">
    <w:name w:val="Corps de texte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BodyTextFirstIndent2">
    <w:name w:val="Body Text First Indent 2"/>
    <w:basedOn w:val="BodyTextIndent"/>
    <w:link w:val="BodyTextFirstIndent2Char"/>
    <w:rsid w:val="00260E60"/>
    <w:pPr>
      <w:ind w:left="360" w:firstLine="360"/>
    </w:pPr>
    <w:rPr>
      <w:rFonts w:ascii="Arial" w:hAnsi="Arial"/>
      <w:szCs w:val="24"/>
      <w:lang w:val="en-US" w:eastAsia="en-US"/>
    </w:rPr>
  </w:style>
  <w:style w:type="character" w:customStyle="1" w:styleId="BodyTextFirstIndent2Char">
    <w:name w:val="Body Text First Indent 2 Char"/>
    <w:link w:val="BodyTextFirstIndent2"/>
    <w:rsid w:val="00260E60"/>
    <w:rPr>
      <w:rFonts w:ascii="Arial" w:hAnsi="Arial"/>
      <w:sz w:val="24"/>
      <w:szCs w:val="24"/>
      <w:lang w:val="en-US" w:eastAsia="en-US" w:bidi="ar-SA"/>
    </w:rPr>
  </w:style>
  <w:style w:type="character" w:customStyle="1" w:styleId="RetraitcorpsdetexteCar1">
    <w:name w:val="Retrait corps de texte Car1"/>
    <w:rsid w:val="00260E60"/>
    <w:rPr>
      <w:rFonts w:ascii="Arial" w:hAnsi="Arial" w:cs="Arial"/>
      <w:b/>
      <w:bCs/>
      <w:sz w:val="24"/>
      <w:szCs w:val="24"/>
    </w:rPr>
  </w:style>
  <w:style w:type="paragraph" w:customStyle="1" w:styleId="Adressedelexpditeursimplifie">
    <w:name w:val="Adresse de l'expéditeur simplifiée"/>
    <w:basedOn w:val="Normal"/>
    <w:rsid w:val="00260E60"/>
    <w:rPr>
      <w:sz w:val="24"/>
      <w:szCs w:val="24"/>
    </w:rPr>
  </w:style>
  <w:style w:type="paragraph" w:customStyle="1" w:styleId="LignePo">
    <w:name w:val="Ligne Po"/>
    <w:basedOn w:val="Signature"/>
    <w:rsid w:val="00260E60"/>
  </w:style>
  <w:style w:type="paragraph" w:customStyle="1" w:styleId="Technical5">
    <w:name w:val="Technical 5"/>
    <w:rsid w:val="00260E60"/>
    <w:pPr>
      <w:widowControl w:val="0"/>
      <w:tabs>
        <w:tab w:val="left" w:pos="-720"/>
      </w:tabs>
      <w:suppressAutoHyphens/>
      <w:snapToGrid w:val="0"/>
    </w:pPr>
    <w:rPr>
      <w:rFonts w:ascii="CG Times" w:hAnsi="CG Times"/>
      <w:b/>
      <w:sz w:val="24"/>
    </w:rPr>
  </w:style>
  <w:style w:type="paragraph" w:customStyle="1" w:styleId="Textedebulles1">
    <w:name w:val="Texte de bulles1"/>
    <w:basedOn w:val="Normal"/>
    <w:rsid w:val="00260E60"/>
    <w:rPr>
      <w:rFonts w:ascii="Tahoma" w:hAnsi="Tahoma" w:cs="Tahoma"/>
      <w:sz w:val="16"/>
      <w:szCs w:val="16"/>
    </w:rPr>
  </w:style>
  <w:style w:type="paragraph" w:customStyle="1" w:styleId="Technical4">
    <w:name w:val="Technical 4"/>
    <w:rsid w:val="00260E60"/>
    <w:pPr>
      <w:tabs>
        <w:tab w:val="left" w:pos="-720"/>
      </w:tabs>
      <w:suppressAutoHyphens/>
    </w:pPr>
    <w:rPr>
      <w:rFonts w:ascii="CG Times" w:hAnsi="CG Times"/>
      <w:b/>
      <w:bCs/>
      <w:sz w:val="24"/>
      <w:szCs w:val="24"/>
      <w:lang w:eastAsia="fr-FR"/>
    </w:rPr>
  </w:style>
  <w:style w:type="paragraph" w:customStyle="1" w:styleId="soussection1">
    <w:name w:val="soussection1"/>
    <w:basedOn w:val="Normal"/>
    <w:rsid w:val="00260E60"/>
    <w:pPr>
      <w:numPr>
        <w:numId w:val="48"/>
      </w:numPr>
      <w:spacing w:line="360" w:lineRule="auto"/>
    </w:pPr>
    <w:rPr>
      <w:b/>
      <w:bCs/>
      <w:sz w:val="24"/>
      <w:szCs w:val="24"/>
    </w:rPr>
  </w:style>
  <w:style w:type="paragraph" w:customStyle="1" w:styleId="soussection63">
    <w:name w:val="soussection6.3"/>
    <w:basedOn w:val="BodyTextIndent"/>
    <w:rsid w:val="00260E60"/>
    <w:pPr>
      <w:tabs>
        <w:tab w:val="left" w:pos="3828"/>
        <w:tab w:val="left" w:pos="5103"/>
      </w:tabs>
      <w:ind w:left="0"/>
      <w:jc w:val="both"/>
    </w:pPr>
    <w:rPr>
      <w:b/>
      <w:bCs/>
      <w:szCs w:val="24"/>
    </w:rPr>
  </w:style>
  <w:style w:type="paragraph" w:customStyle="1" w:styleId="a1">
    <w:name w:val="a1"/>
    <w:basedOn w:val="Heading4"/>
    <w:autoRedefine/>
    <w:rsid w:val="00260E60"/>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260E60"/>
    <w:pPr>
      <w:widowControl w:val="0"/>
      <w:snapToGrid w:val="0"/>
      <w:jc w:val="both"/>
    </w:pPr>
    <w:rPr>
      <w:b/>
      <w:bCs/>
      <w:color w:val="000000"/>
      <w:sz w:val="24"/>
      <w:szCs w:val="24"/>
      <w:lang w:eastAsia="en-US"/>
    </w:rPr>
  </w:style>
  <w:style w:type="paragraph" w:customStyle="1" w:styleId="a3">
    <w:name w:val="a3"/>
    <w:basedOn w:val="Normal"/>
    <w:autoRedefine/>
    <w:rsid w:val="00260E60"/>
    <w:pPr>
      <w:widowControl w:val="0"/>
      <w:tabs>
        <w:tab w:val="left" w:pos="0"/>
        <w:tab w:val="num" w:pos="1440"/>
      </w:tabs>
      <w:suppressAutoHyphens/>
      <w:snapToGrid w:val="0"/>
      <w:ind w:left="1418" w:hanging="360"/>
      <w:jc w:val="both"/>
    </w:pPr>
    <w:rPr>
      <w:rFonts w:ascii="CG Times" w:hAnsi="CG Times"/>
      <w:spacing w:val="-3"/>
      <w:sz w:val="24"/>
      <w:szCs w:val="24"/>
      <w:lang w:eastAsia="en-US"/>
    </w:rPr>
  </w:style>
  <w:style w:type="paragraph" w:customStyle="1" w:styleId="sectionvolume2">
    <w:name w:val="sectionvolume2"/>
    <w:basedOn w:val="BodyTextIndent2"/>
    <w:rsid w:val="00260E60"/>
    <w:pPr>
      <w:ind w:left="0"/>
      <w:jc w:val="center"/>
    </w:pPr>
    <w:rPr>
      <w:b/>
      <w:bCs/>
      <w:sz w:val="40"/>
      <w:szCs w:val="40"/>
    </w:rPr>
  </w:style>
  <w:style w:type="paragraph" w:customStyle="1" w:styleId="Head32">
    <w:name w:val="Head 3.2"/>
    <w:rsid w:val="00260E60"/>
    <w:pPr>
      <w:widowControl w:val="0"/>
      <w:tabs>
        <w:tab w:val="left" w:pos="-720"/>
      </w:tabs>
      <w:suppressAutoHyphens/>
      <w:snapToGrid w:val="0"/>
    </w:pPr>
    <w:rPr>
      <w:rFonts w:ascii="Courier New" w:hAnsi="Courier New" w:cs="Courier New"/>
      <w:b/>
      <w:bCs/>
      <w:lang w:val="fr-FR"/>
    </w:rPr>
  </w:style>
  <w:style w:type="paragraph" w:customStyle="1" w:styleId="a4">
    <w:name w:val="a4"/>
    <w:basedOn w:val="Heading2"/>
    <w:autoRedefine/>
    <w:rsid w:val="00260E60"/>
    <w:pPr>
      <w:keepNext w:val="0"/>
      <w:widowControl w:val="0"/>
      <w:snapToGrid w:val="0"/>
      <w:jc w:val="center"/>
    </w:pPr>
    <w:rPr>
      <w:rFonts w:ascii="CG Times" w:hAnsi="CG Times"/>
      <w:b/>
      <w:bCs/>
      <w:sz w:val="28"/>
      <w:szCs w:val="28"/>
      <w:lang w:eastAsia="en-US"/>
    </w:rPr>
  </w:style>
  <w:style w:type="paragraph" w:customStyle="1" w:styleId="Head52">
    <w:name w:val="Head 5.2"/>
    <w:rsid w:val="00260E60"/>
    <w:pPr>
      <w:widowControl w:val="0"/>
      <w:tabs>
        <w:tab w:val="left" w:pos="-720"/>
      </w:tabs>
      <w:suppressAutoHyphens/>
      <w:snapToGrid w:val="0"/>
      <w:jc w:val="both"/>
    </w:pPr>
    <w:rPr>
      <w:rFonts w:ascii="Courier New" w:hAnsi="Courier New" w:cs="Courier New"/>
      <w:b/>
      <w:bCs/>
      <w:spacing w:val="-2"/>
      <w:lang w:val="fr-FR"/>
    </w:rPr>
  </w:style>
  <w:style w:type="paragraph" w:customStyle="1" w:styleId="puces">
    <w:name w:val="puces"/>
    <w:basedOn w:val="Normal"/>
    <w:rsid w:val="00260E60"/>
    <w:pPr>
      <w:tabs>
        <w:tab w:val="num" w:pos="530"/>
        <w:tab w:val="num" w:pos="1099"/>
      </w:tabs>
      <w:ind w:left="454" w:hanging="284"/>
    </w:pPr>
    <w:rPr>
      <w:sz w:val="24"/>
      <w:szCs w:val="24"/>
    </w:rPr>
  </w:style>
  <w:style w:type="paragraph" w:customStyle="1" w:styleId="font6">
    <w:name w:val="font6"/>
    <w:basedOn w:val="Normal"/>
    <w:rsid w:val="00260E60"/>
    <w:pPr>
      <w:spacing w:before="100" w:beforeAutospacing="1" w:after="100" w:afterAutospacing="1"/>
    </w:pPr>
    <w:rPr>
      <w:rFonts w:ascii="Arial" w:hAnsi="Arial" w:cs="Arial"/>
      <w:sz w:val="16"/>
      <w:szCs w:val="16"/>
    </w:rPr>
  </w:style>
  <w:style w:type="paragraph" w:styleId="Salutation">
    <w:name w:val="Salutation"/>
    <w:basedOn w:val="Normal"/>
    <w:next w:val="Normal"/>
    <w:link w:val="SalutationChar"/>
    <w:rsid w:val="00260E60"/>
    <w:rPr>
      <w:sz w:val="24"/>
      <w:szCs w:val="24"/>
    </w:rPr>
  </w:style>
  <w:style w:type="character" w:customStyle="1" w:styleId="SalutationChar">
    <w:name w:val="Salutation Char"/>
    <w:link w:val="Salutation"/>
    <w:rsid w:val="00260E60"/>
    <w:rPr>
      <w:sz w:val="24"/>
      <w:szCs w:val="24"/>
    </w:rPr>
  </w:style>
  <w:style w:type="paragraph" w:customStyle="1" w:styleId="Retraitcorpsdetexte1">
    <w:name w:val="Retrait corps de texte1"/>
    <w:basedOn w:val="Normal"/>
    <w:rsid w:val="00260E60"/>
    <w:pPr>
      <w:spacing w:after="120"/>
      <w:ind w:left="283"/>
    </w:pPr>
    <w:rPr>
      <w:sz w:val="24"/>
      <w:szCs w:val="24"/>
    </w:rPr>
  </w:style>
  <w:style w:type="paragraph" w:customStyle="1" w:styleId="Car1">
    <w:name w:val="Car1"/>
    <w:basedOn w:val="Normal"/>
    <w:rsid w:val="00260E60"/>
    <w:pPr>
      <w:spacing w:after="160" w:line="240" w:lineRule="exact"/>
    </w:pPr>
    <w:rPr>
      <w:rFonts w:ascii="Arial" w:hAnsi="Arial" w:cs="Arial"/>
      <w:lang w:val="en-US" w:eastAsia="en-US"/>
    </w:rPr>
  </w:style>
  <w:style w:type="character" w:customStyle="1" w:styleId="CarCar">
    <w:name w:val="Car Car"/>
    <w:rsid w:val="00260E60"/>
    <w:rPr>
      <w:sz w:val="24"/>
      <w:szCs w:val="24"/>
      <w:lang w:val="fr-FR" w:eastAsia="fr-FR" w:bidi="ar-SA"/>
    </w:rPr>
  </w:style>
  <w:style w:type="paragraph" w:styleId="ListNumber">
    <w:name w:val="List Number"/>
    <w:basedOn w:val="Normal"/>
    <w:uiPriority w:val="99"/>
    <w:rsid w:val="00260E60"/>
    <w:pPr>
      <w:numPr>
        <w:numId w:val="49"/>
      </w:numPr>
      <w:tabs>
        <w:tab w:val="clear" w:pos="720"/>
        <w:tab w:val="num" w:pos="360"/>
      </w:tabs>
      <w:spacing w:before="80"/>
      <w:ind w:left="360" w:hanging="360"/>
      <w:jc w:val="both"/>
    </w:pPr>
    <w:rPr>
      <w:snapToGrid w:val="0"/>
      <w:sz w:val="22"/>
      <w:lang w:eastAsia="en-US"/>
    </w:rPr>
  </w:style>
  <w:style w:type="paragraph" w:styleId="ListBullet5">
    <w:name w:val="List Bullet 5"/>
    <w:basedOn w:val="Normal"/>
    <w:autoRedefine/>
    <w:rsid w:val="00260E60"/>
    <w:pPr>
      <w:tabs>
        <w:tab w:val="num" w:pos="2496"/>
      </w:tabs>
      <w:spacing w:before="80"/>
      <w:ind w:left="2552" w:hanging="284"/>
    </w:pPr>
    <w:rPr>
      <w:snapToGrid w:val="0"/>
      <w:sz w:val="22"/>
      <w:lang w:val="fr-CA" w:eastAsia="en-US"/>
    </w:rPr>
  </w:style>
  <w:style w:type="paragraph" w:customStyle="1" w:styleId="ListBulletcadre2">
    <w:name w:val="List Bullet cadre 2"/>
    <w:rsid w:val="00260E60"/>
    <w:pPr>
      <w:tabs>
        <w:tab w:val="num" w:pos="360"/>
      </w:tabs>
      <w:ind w:left="360" w:hanging="360"/>
    </w:pPr>
    <w:rPr>
      <w:rFonts w:ascii="Arial Narrow" w:hAnsi="Arial Narrow"/>
      <w:snapToGrid w:val="0"/>
      <w:lang w:val="fr-FR"/>
    </w:rPr>
  </w:style>
  <w:style w:type="paragraph" w:customStyle="1" w:styleId="Cadre">
    <w:name w:val="Cadre"/>
    <w:basedOn w:val="Normal"/>
    <w:rsid w:val="00260E60"/>
    <w:pPr>
      <w:spacing w:before="80"/>
      <w:jc w:val="center"/>
    </w:pPr>
    <w:rPr>
      <w:b/>
      <w:snapToGrid w:val="0"/>
      <w:lang w:eastAsia="en-US"/>
    </w:rPr>
  </w:style>
  <w:style w:type="paragraph" w:customStyle="1" w:styleId="PrformatHTML1">
    <w:name w:val="Préformaté HTML1"/>
    <w:basedOn w:val="Normal"/>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SubtleEmphasis">
    <w:name w:val="Subtle Emphasis"/>
    <w:uiPriority w:val="19"/>
    <w:qFormat/>
    <w:rsid w:val="00260E60"/>
    <w:rPr>
      <w:i/>
      <w:color w:val="5A5A5A"/>
    </w:rPr>
  </w:style>
  <w:style w:type="paragraph" w:customStyle="1" w:styleId="Titrepetit">
    <w:name w:val="Titre petit"/>
    <w:basedOn w:val="Header"/>
    <w:rsid w:val="00260E60"/>
    <w:pPr>
      <w:tabs>
        <w:tab w:val="clear" w:pos="4536"/>
        <w:tab w:val="clear" w:pos="9072"/>
      </w:tabs>
      <w:spacing w:before="120" w:after="60"/>
      <w:ind w:left="851"/>
      <w:jc w:val="both"/>
    </w:pPr>
    <w:rPr>
      <w:rFonts w:ascii="Times" w:hAnsi="Times"/>
      <w:b/>
      <w:bCs/>
      <w:sz w:val="24"/>
      <w:szCs w:val="48"/>
    </w:rPr>
  </w:style>
  <w:style w:type="paragraph" w:customStyle="1" w:styleId="Document1">
    <w:name w:val="Document 1"/>
    <w:rsid w:val="00260E60"/>
    <w:pPr>
      <w:keepNext/>
      <w:keepLines/>
      <w:tabs>
        <w:tab w:val="left" w:pos="-720"/>
      </w:tabs>
      <w:suppressAutoHyphens/>
    </w:pPr>
    <w:rPr>
      <w:rFonts w:ascii="Courier" w:hAnsi="Courier"/>
      <w:sz w:val="24"/>
      <w:lang w:eastAsia="fr-FR"/>
    </w:rPr>
  </w:style>
  <w:style w:type="paragraph" w:customStyle="1" w:styleId="Prix">
    <w:name w:val="Prix"/>
    <w:basedOn w:val="Normal"/>
    <w:next w:val="Normal"/>
    <w:rsid w:val="00260E60"/>
    <w:pPr>
      <w:spacing w:after="60"/>
      <w:jc w:val="both"/>
    </w:pPr>
    <w:rPr>
      <w:b/>
      <w:sz w:val="24"/>
    </w:rPr>
  </w:style>
  <w:style w:type="paragraph" w:styleId="EndnoteText">
    <w:name w:val="endnote text"/>
    <w:basedOn w:val="Normal"/>
    <w:link w:val="EndnoteTextChar"/>
    <w:uiPriority w:val="99"/>
    <w:unhideWhenUsed/>
    <w:rsid w:val="00260E60"/>
  </w:style>
  <w:style w:type="character" w:customStyle="1" w:styleId="EndnoteTextChar">
    <w:name w:val="Endnote Text Char"/>
    <w:basedOn w:val="DefaultParagraphFont"/>
    <w:link w:val="EndnoteText"/>
    <w:uiPriority w:val="99"/>
    <w:rsid w:val="00260E60"/>
  </w:style>
  <w:style w:type="paragraph" w:customStyle="1" w:styleId="Blockquote">
    <w:name w:val="Blockquote"/>
    <w:basedOn w:val="Normal"/>
    <w:rsid w:val="00260E60"/>
    <w:pPr>
      <w:widowControl w:val="0"/>
      <w:spacing w:before="100" w:after="100"/>
      <w:ind w:left="360" w:right="360"/>
    </w:pPr>
    <w:rPr>
      <w:snapToGrid w:val="0"/>
      <w:sz w:val="24"/>
      <w:lang w:eastAsia="en-GB"/>
    </w:rPr>
  </w:style>
  <w:style w:type="paragraph" w:styleId="TableofFigures">
    <w:name w:val="table of figures"/>
    <w:basedOn w:val="Normal"/>
    <w:next w:val="Normal"/>
    <w:uiPriority w:val="99"/>
    <w:unhideWhenUsed/>
    <w:rsid w:val="00260E60"/>
    <w:pPr>
      <w:spacing w:line="276" w:lineRule="auto"/>
    </w:pPr>
    <w:rPr>
      <w:rFonts w:ascii="Calibri" w:eastAsia="Calibri" w:hAnsi="Calibri"/>
      <w:sz w:val="22"/>
      <w:szCs w:val="22"/>
      <w:lang w:eastAsia="en-US"/>
    </w:rPr>
  </w:style>
  <w:style w:type="character" w:customStyle="1" w:styleId="CaptionChar">
    <w:name w:val="Caption Char"/>
    <w:link w:val="Caption"/>
    <w:rsid w:val="00260E60"/>
    <w:rPr>
      <w:rFonts w:ascii="Tahoma" w:hAnsi="Tahoma" w:cs="Tahoma"/>
      <w:b/>
      <w:bCs/>
      <w:sz w:val="24"/>
    </w:rPr>
  </w:style>
  <w:style w:type="paragraph" w:customStyle="1" w:styleId="Standard">
    <w:name w:val="Standard"/>
    <w:rsid w:val="00260E60"/>
    <w:pPr>
      <w:tabs>
        <w:tab w:val="left" w:pos="709"/>
      </w:tabs>
      <w:suppressAutoHyphens/>
      <w:spacing w:after="200" w:line="276" w:lineRule="atLeast"/>
    </w:pPr>
    <w:rPr>
      <w:rFonts w:ascii="Calibri" w:eastAsia="DejaVu Sans" w:hAnsi="Calibri"/>
      <w:sz w:val="22"/>
      <w:szCs w:val="22"/>
      <w:lang w:val="fr-FR"/>
    </w:rPr>
  </w:style>
  <w:style w:type="paragraph" w:customStyle="1" w:styleId="Default">
    <w:name w:val="Default"/>
    <w:rsid w:val="00260E60"/>
    <w:pPr>
      <w:autoSpaceDE w:val="0"/>
      <w:autoSpaceDN w:val="0"/>
      <w:adjustRightInd w:val="0"/>
    </w:pPr>
    <w:rPr>
      <w:color w:val="000000"/>
      <w:sz w:val="24"/>
      <w:szCs w:val="24"/>
      <w:lang w:val="fr-FR" w:eastAsia="fr-FR"/>
    </w:rPr>
  </w:style>
  <w:style w:type="paragraph" w:customStyle="1" w:styleId="Normal12">
    <w:name w:val="Normal 12"/>
    <w:basedOn w:val="Normal"/>
    <w:rsid w:val="00260E60"/>
    <w:rPr>
      <w:sz w:val="24"/>
      <w:lang w:eastAsia="en-GB"/>
    </w:rPr>
  </w:style>
  <w:style w:type="paragraph" w:customStyle="1" w:styleId="Heading3Verdana">
    <w:name w:val="Heading 3 + Verdana"/>
    <w:aliases w:val="11 pt,Underline,Centered,Left:  0,5 cm,After:  0 pt"/>
    <w:basedOn w:val="Heading2"/>
    <w:rsid w:val="00260E60"/>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260E60"/>
    <w:pPr>
      <w:widowControl w:val="0"/>
      <w:jc w:val="both"/>
    </w:pPr>
    <w:rPr>
      <w:rFonts w:ascii="Arial" w:hAnsi="Arial"/>
      <w:snapToGrid w:val="0"/>
      <w:sz w:val="24"/>
    </w:rPr>
  </w:style>
  <w:style w:type="paragraph" w:customStyle="1" w:styleId="Titre41">
    <w:name w:val="Titre 4.1"/>
    <w:basedOn w:val="Heading4"/>
    <w:rsid w:val="00260E60"/>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260E60"/>
    <w:pPr>
      <w:widowControl w:val="0"/>
    </w:pPr>
    <w:rPr>
      <w:rFonts w:ascii="Arial" w:hAnsi="Arial"/>
      <w:snapToGrid w:val="0"/>
      <w:sz w:val="22"/>
    </w:rPr>
  </w:style>
  <w:style w:type="character" w:styleId="Emphasis">
    <w:name w:val="Emphasis"/>
    <w:uiPriority w:val="99"/>
    <w:qFormat/>
    <w:rsid w:val="00260E60"/>
    <w:rPr>
      <w:i/>
      <w:iCs/>
    </w:rPr>
  </w:style>
  <w:style w:type="paragraph" w:customStyle="1" w:styleId="CharChar1">
    <w:name w:val="Char Char1"/>
    <w:basedOn w:val="Normal"/>
    <w:rsid w:val="00260E60"/>
    <w:pPr>
      <w:spacing w:after="160" w:line="240" w:lineRule="exact"/>
    </w:pPr>
    <w:rPr>
      <w:rFonts w:ascii="Arial" w:hAnsi="Arial"/>
      <w:lang w:val="en-US" w:eastAsia="en-US"/>
    </w:rPr>
  </w:style>
  <w:style w:type="character" w:customStyle="1" w:styleId="CarCar20">
    <w:name w:val="Car Car20"/>
    <w:rsid w:val="00260E60"/>
    <w:rPr>
      <w:b/>
      <w:bCs/>
      <w:sz w:val="28"/>
      <w:szCs w:val="24"/>
      <w:lang w:val="fr-FR" w:eastAsia="fr-FR" w:bidi="ar-SA"/>
    </w:rPr>
  </w:style>
  <w:style w:type="character" w:customStyle="1" w:styleId="CarCar18">
    <w:name w:val="Car Car18"/>
    <w:rsid w:val="00260E60"/>
    <w:rPr>
      <w:bCs/>
      <w:sz w:val="32"/>
      <w:szCs w:val="24"/>
      <w:lang w:val="fr-FR" w:eastAsia="fr-FR" w:bidi="ar-SA"/>
    </w:rPr>
  </w:style>
  <w:style w:type="paragraph" w:customStyle="1" w:styleId="Normal10">
    <w:name w:val="Normal 10"/>
    <w:basedOn w:val="Normal"/>
    <w:rsid w:val="00260E60"/>
    <w:pPr>
      <w:widowControl w:val="0"/>
      <w:jc w:val="both"/>
    </w:pPr>
  </w:style>
  <w:style w:type="paragraph" w:styleId="Quote">
    <w:name w:val="Quote"/>
    <w:basedOn w:val="Normal"/>
    <w:next w:val="Normal"/>
    <w:link w:val="QuoteChar"/>
    <w:uiPriority w:val="99"/>
    <w:qFormat/>
    <w:rsid w:val="00260E60"/>
    <w:pPr>
      <w:spacing w:after="160" w:line="288" w:lineRule="auto"/>
      <w:ind w:left="2160"/>
    </w:pPr>
    <w:rPr>
      <w:rFonts w:ascii="Calibri" w:hAnsi="Calibri"/>
      <w:i/>
      <w:iCs/>
      <w:color w:val="5A5A5A"/>
      <w:lang w:val="en-US"/>
    </w:rPr>
  </w:style>
  <w:style w:type="character" w:customStyle="1" w:styleId="QuoteChar">
    <w:name w:val="Quote Char"/>
    <w:link w:val="Quote"/>
    <w:uiPriority w:val="99"/>
    <w:rsid w:val="00260E60"/>
    <w:rPr>
      <w:rFonts w:ascii="Calibri" w:hAnsi="Calibri"/>
      <w:i/>
      <w:iCs/>
      <w:color w:val="5A5A5A"/>
      <w:lang w:val="en-US"/>
    </w:rPr>
  </w:style>
  <w:style w:type="paragraph" w:styleId="IntenseQuote">
    <w:name w:val="Intense Quote"/>
    <w:basedOn w:val="Normal"/>
    <w:next w:val="Normal"/>
    <w:link w:val="IntenseQuoteChar"/>
    <w:uiPriority w:val="99"/>
    <w:qFormat/>
    <w:rsid w:val="00260E6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lang w:val="en-US"/>
    </w:rPr>
  </w:style>
  <w:style w:type="character" w:customStyle="1" w:styleId="IntenseQuoteChar">
    <w:name w:val="Intense Quote Char"/>
    <w:link w:val="IntenseQuote"/>
    <w:uiPriority w:val="99"/>
    <w:rsid w:val="00260E60"/>
    <w:rPr>
      <w:rFonts w:ascii="Cambria" w:hAnsi="Cambria"/>
      <w:smallCaps/>
      <w:color w:val="365F91"/>
      <w:lang w:val="en-US"/>
    </w:rPr>
  </w:style>
  <w:style w:type="character" w:styleId="IntenseEmphasis">
    <w:name w:val="Intense Emphasis"/>
    <w:uiPriority w:val="21"/>
    <w:qFormat/>
    <w:rsid w:val="00260E60"/>
    <w:rPr>
      <w:b/>
      <w:smallCaps/>
      <w:color w:val="auto"/>
      <w:spacing w:val="40"/>
    </w:rPr>
  </w:style>
  <w:style w:type="character" w:styleId="SubtleReference">
    <w:name w:val="Subtle Reference"/>
    <w:uiPriority w:val="31"/>
    <w:qFormat/>
    <w:rsid w:val="00260E60"/>
    <w:rPr>
      <w:rFonts w:ascii="Cambria" w:hAnsi="Cambria"/>
      <w:i/>
      <w:smallCaps/>
      <w:color w:val="5A5A5A"/>
      <w:spacing w:val="20"/>
    </w:rPr>
  </w:style>
  <w:style w:type="character" w:styleId="IntenseReference">
    <w:name w:val="Intense Reference"/>
    <w:uiPriority w:val="99"/>
    <w:qFormat/>
    <w:rsid w:val="00260E60"/>
    <w:rPr>
      <w:rFonts w:ascii="Cambria" w:hAnsi="Cambria"/>
      <w:b/>
      <w:i/>
      <w:smallCaps/>
      <w:color w:val="auto"/>
      <w:spacing w:val="20"/>
    </w:rPr>
  </w:style>
  <w:style w:type="character" w:styleId="BookTitle">
    <w:name w:val="Book Title"/>
    <w:uiPriority w:val="99"/>
    <w:qFormat/>
    <w:rsid w:val="00260E60"/>
    <w:rPr>
      <w:rFonts w:ascii="Cambria" w:hAnsi="Cambria"/>
      <w:b/>
      <w:smallCaps/>
      <w:color w:val="auto"/>
      <w:spacing w:val="10"/>
      <w:u w:val="single"/>
    </w:rPr>
  </w:style>
  <w:style w:type="paragraph" w:customStyle="1" w:styleId="Normal1">
    <w:name w:val="Normal 1"/>
    <w:aliases w:val="5"/>
    <w:basedOn w:val="Normal"/>
    <w:link w:val="Normal1Car"/>
    <w:uiPriority w:val="99"/>
    <w:rsid w:val="00260E60"/>
    <w:rPr>
      <w:rFonts w:ascii="Calibri" w:hAnsi="Calibri"/>
    </w:rPr>
  </w:style>
  <w:style w:type="character" w:customStyle="1" w:styleId="Normal1Car">
    <w:name w:val="Normal 1 Car"/>
    <w:aliases w:val="5 Car"/>
    <w:link w:val="Normal1"/>
    <w:uiPriority w:val="99"/>
    <w:locked/>
    <w:rsid w:val="00260E60"/>
    <w:rPr>
      <w:rFonts w:ascii="Calibri" w:hAnsi="Calibri"/>
    </w:rPr>
  </w:style>
  <w:style w:type="paragraph" w:customStyle="1" w:styleId="NormalTimeNewRoman">
    <w:name w:val="Normal  Time New Roman"/>
    <w:basedOn w:val="Normal"/>
    <w:uiPriority w:val="99"/>
    <w:rsid w:val="00260E60"/>
    <w:pPr>
      <w:jc w:val="center"/>
    </w:pPr>
    <w:rPr>
      <w:rFonts w:ascii="Calibri" w:hAnsi="Calibri" w:cs="Calibri"/>
      <w:b/>
      <w:bCs/>
      <w:sz w:val="32"/>
      <w:szCs w:val="32"/>
    </w:rPr>
  </w:style>
  <w:style w:type="character" w:customStyle="1" w:styleId="CarCar31">
    <w:name w:val="Car Car31"/>
    <w:uiPriority w:val="99"/>
    <w:locked/>
    <w:rsid w:val="00260E60"/>
    <w:rPr>
      <w:rFonts w:eastAsia="Times New Roman"/>
      <w:b/>
      <w:lang w:val="fr-FR" w:eastAsia="fr-FR"/>
    </w:rPr>
  </w:style>
  <w:style w:type="character" w:customStyle="1" w:styleId="CarCar110">
    <w:name w:val="Car Car110"/>
    <w:uiPriority w:val="99"/>
    <w:locked/>
    <w:rsid w:val="00260E60"/>
    <w:rPr>
      <w:rFonts w:ascii="Calibri" w:hAnsi="Calibri"/>
      <w:sz w:val="22"/>
      <w:lang w:val="fr-FR" w:eastAsia="en-US"/>
    </w:rPr>
  </w:style>
  <w:style w:type="character" w:customStyle="1" w:styleId="ExplorateurdedocumentsCar1">
    <w:name w:val="Explorateur de documents Car1"/>
    <w:uiPriority w:val="99"/>
    <w:rsid w:val="00260E60"/>
    <w:rPr>
      <w:rFonts w:ascii="Tahoma" w:hAnsi="Tahoma" w:cs="Tahoma"/>
      <w:sz w:val="16"/>
      <w:szCs w:val="16"/>
    </w:rPr>
  </w:style>
  <w:style w:type="paragraph" w:customStyle="1" w:styleId="PARAGRAPHE">
    <w:name w:val="PARAGRAPHE"/>
    <w:basedOn w:val="Heading1"/>
    <w:rsid w:val="00260E60"/>
    <w:pPr>
      <w:keepNext w:val="0"/>
      <w:tabs>
        <w:tab w:val="left" w:pos="2381"/>
      </w:tabs>
      <w:ind w:left="1701"/>
      <w:jc w:val="both"/>
      <w:outlineLvl w:val="9"/>
    </w:pPr>
    <w:rPr>
      <w:rFonts w:ascii="Times" w:hAnsi="Times"/>
      <w:b w:val="0"/>
      <w:i w:val="0"/>
      <w:sz w:val="24"/>
    </w:rPr>
  </w:style>
  <w:style w:type="numbering" w:customStyle="1" w:styleId="Aucuneliste1">
    <w:name w:val="Aucune liste1"/>
    <w:next w:val="NoList"/>
    <w:uiPriority w:val="99"/>
    <w:semiHidden/>
    <w:unhideWhenUsed/>
    <w:rsid w:val="00260E60"/>
  </w:style>
  <w:style w:type="character" w:customStyle="1" w:styleId="NotedebasdepageCar1">
    <w:name w:val="Note de bas de page Car1"/>
    <w:aliases w:val="Car18 Car1"/>
    <w:uiPriority w:val="99"/>
    <w:semiHidden/>
    <w:rsid w:val="00260E60"/>
    <w:rPr>
      <w:rFonts w:ascii="Calibri" w:eastAsia="Calibri" w:hAnsi="Calibri" w:cs="Times New Roman"/>
      <w:sz w:val="20"/>
      <w:szCs w:val="20"/>
    </w:rPr>
  </w:style>
  <w:style w:type="character" w:customStyle="1" w:styleId="En-tteCar1">
    <w:name w:val="En-tête Car1"/>
    <w:aliases w:val="Para3 Car1"/>
    <w:uiPriority w:val="99"/>
    <w:semiHidden/>
    <w:rsid w:val="00260E60"/>
    <w:rPr>
      <w:rFonts w:ascii="Calibri" w:eastAsia="Calibri" w:hAnsi="Calibri" w:cs="Times New Roman"/>
    </w:rPr>
  </w:style>
  <w:style w:type="paragraph" w:customStyle="1" w:styleId="msoorganizationname">
    <w:name w:val="msoorganizationname"/>
    <w:uiPriority w:val="99"/>
    <w:semiHidden/>
    <w:rsid w:val="00260E60"/>
    <w:rPr>
      <w:caps/>
      <w:color w:val="000000"/>
      <w:spacing w:val="20"/>
      <w:kern w:val="28"/>
      <w:sz w:val="32"/>
      <w:szCs w:val="32"/>
      <w:lang w:val="fr-FR" w:eastAsia="fr-FR"/>
    </w:rPr>
  </w:style>
  <w:style w:type="paragraph" w:customStyle="1" w:styleId="c82">
    <w:name w:val="c82"/>
    <w:basedOn w:val="Normal"/>
    <w:uiPriority w:val="99"/>
    <w:semiHidden/>
    <w:rsid w:val="00260E60"/>
    <w:pPr>
      <w:autoSpaceDE w:val="0"/>
      <w:autoSpaceDN w:val="0"/>
      <w:adjustRightInd w:val="0"/>
      <w:spacing w:line="240" w:lineRule="atLeast"/>
      <w:jc w:val="center"/>
    </w:pPr>
    <w:rPr>
      <w:sz w:val="24"/>
      <w:szCs w:val="24"/>
    </w:rPr>
  </w:style>
  <w:style w:type="paragraph" w:customStyle="1" w:styleId="Russite">
    <w:name w:val="Réussite"/>
    <w:basedOn w:val="BodyText"/>
    <w:autoRedefine/>
    <w:uiPriority w:val="99"/>
    <w:semiHidden/>
    <w:rsid w:val="00260E60"/>
    <w:pPr>
      <w:spacing w:after="60" w:line="220" w:lineRule="atLeast"/>
      <w:ind w:left="360" w:right="650"/>
    </w:pPr>
    <w:rPr>
      <w:bCs/>
      <w:szCs w:val="24"/>
    </w:rPr>
  </w:style>
  <w:style w:type="paragraph" w:customStyle="1" w:styleId="Application3">
    <w:name w:val="Application3"/>
    <w:basedOn w:val="Normal"/>
    <w:autoRedefine/>
    <w:uiPriority w:val="99"/>
    <w:semiHidden/>
    <w:rsid w:val="00260E60"/>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BodyText"/>
    <w:uiPriority w:val="99"/>
    <w:semiHidden/>
    <w:rsid w:val="00260E60"/>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60E60"/>
    <w:pPr>
      <w:widowControl w:val="0"/>
      <w:suppressLineNumbers/>
      <w:suppressAutoHyphens/>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60E60"/>
    <w:pPr>
      <w:spacing w:after="120" w:line="288" w:lineRule="auto"/>
      <w:jc w:val="both"/>
    </w:pPr>
    <w:rPr>
      <w:rFonts w:ascii="Arial" w:hAnsi="Arial"/>
      <w:sz w:val="22"/>
      <w:lang w:val="fr-CH"/>
    </w:rPr>
  </w:style>
  <w:style w:type="character" w:customStyle="1" w:styleId="Style3Car">
    <w:name w:val="Style3 Car"/>
    <w:link w:val="Style3"/>
    <w:uiPriority w:val="99"/>
    <w:semiHidden/>
    <w:locked/>
    <w:rsid w:val="00260E60"/>
    <w:rPr>
      <w:rFonts w:ascii="Cambria" w:hAnsi="Cambria"/>
      <w:b/>
      <w:bCs/>
      <w:kern w:val="32"/>
      <w:sz w:val="32"/>
      <w:szCs w:val="32"/>
      <w:lang w:val="fr-FR" w:eastAsia="fr-FR"/>
    </w:rPr>
  </w:style>
  <w:style w:type="paragraph" w:customStyle="1" w:styleId="Style3">
    <w:name w:val="Style3"/>
    <w:basedOn w:val="Heading1"/>
    <w:link w:val="Style3Car"/>
    <w:uiPriority w:val="99"/>
    <w:semiHidden/>
    <w:qFormat/>
    <w:rsid w:val="00260E60"/>
    <w:pPr>
      <w:numPr>
        <w:numId w:val="50"/>
      </w:numPr>
      <w:spacing w:line="276" w:lineRule="auto"/>
    </w:pPr>
    <w:rPr>
      <w:rFonts w:ascii="Cambria" w:hAnsi="Cambria"/>
      <w:bCs/>
      <w:i w:val="0"/>
      <w:kern w:val="32"/>
      <w:sz w:val="32"/>
      <w:szCs w:val="32"/>
    </w:rPr>
  </w:style>
  <w:style w:type="character" w:customStyle="1" w:styleId="Style4Car">
    <w:name w:val="Style4 Car"/>
    <w:link w:val="Style4"/>
    <w:uiPriority w:val="99"/>
    <w:semiHidden/>
    <w:locked/>
    <w:rsid w:val="00260E60"/>
    <w:rPr>
      <w:rFonts w:ascii="Cambria" w:hAnsi="Cambria"/>
      <w:b/>
      <w:bCs/>
      <w:kern w:val="32"/>
      <w:sz w:val="32"/>
      <w:szCs w:val="32"/>
      <w:lang w:val="fr-FR" w:eastAsia="fr-FR"/>
    </w:rPr>
  </w:style>
  <w:style w:type="paragraph" w:customStyle="1" w:styleId="Style4">
    <w:name w:val="Style4"/>
    <w:basedOn w:val="Heading1"/>
    <w:link w:val="Style4Car"/>
    <w:uiPriority w:val="99"/>
    <w:semiHidden/>
    <w:qFormat/>
    <w:rsid w:val="00260E60"/>
    <w:pPr>
      <w:numPr>
        <w:numId w:val="51"/>
      </w:numPr>
      <w:spacing w:line="276" w:lineRule="auto"/>
    </w:pPr>
    <w:rPr>
      <w:rFonts w:ascii="Cambria" w:hAnsi="Cambria"/>
      <w:bCs/>
      <w:i w:val="0"/>
      <w:kern w:val="32"/>
      <w:sz w:val="32"/>
      <w:szCs w:val="32"/>
    </w:rPr>
  </w:style>
  <w:style w:type="character" w:customStyle="1" w:styleId="Style5Car">
    <w:name w:val="Style5 Car"/>
    <w:link w:val="Style5"/>
    <w:semiHidden/>
    <w:locked/>
    <w:rsid w:val="00260E60"/>
    <w:rPr>
      <w:rFonts w:ascii="Arial" w:hAnsi="Arial" w:cs="Arial"/>
      <w:b/>
      <w:bCs/>
      <w:iCs/>
      <w:sz w:val="28"/>
      <w:szCs w:val="28"/>
    </w:rPr>
  </w:style>
  <w:style w:type="paragraph" w:customStyle="1" w:styleId="Style5">
    <w:name w:val="Style5"/>
    <w:basedOn w:val="Heading2"/>
    <w:link w:val="Style5Car"/>
    <w:semiHidden/>
    <w:qFormat/>
    <w:rsid w:val="00260E60"/>
    <w:rPr>
      <w:rFonts w:ascii="Arial" w:hAnsi="Arial"/>
      <w:b/>
      <w:bCs/>
      <w:iCs/>
      <w:sz w:val="28"/>
      <w:szCs w:val="28"/>
    </w:rPr>
  </w:style>
  <w:style w:type="character" w:customStyle="1" w:styleId="Style6Car">
    <w:name w:val="Style6 Car"/>
    <w:link w:val="Style6"/>
    <w:semiHidden/>
    <w:locked/>
    <w:rsid w:val="00260E60"/>
    <w:rPr>
      <w:rFonts w:ascii="Arial" w:hAnsi="Arial" w:cs="Arial"/>
      <w:b/>
      <w:bCs/>
      <w:iCs/>
      <w:sz w:val="28"/>
      <w:szCs w:val="28"/>
    </w:rPr>
  </w:style>
  <w:style w:type="paragraph" w:customStyle="1" w:styleId="Style6">
    <w:name w:val="Style6"/>
    <w:basedOn w:val="Heading2"/>
    <w:next w:val="Style3"/>
    <w:link w:val="Style6Car"/>
    <w:semiHidden/>
    <w:qFormat/>
    <w:rsid w:val="00260E60"/>
    <w:rPr>
      <w:rFonts w:ascii="Arial" w:hAnsi="Arial"/>
      <w:b/>
      <w:bCs/>
      <w:iCs/>
      <w:sz w:val="28"/>
      <w:szCs w:val="28"/>
    </w:rPr>
  </w:style>
  <w:style w:type="paragraph" w:customStyle="1" w:styleId="titrecentr">
    <w:name w:val="titre centré"/>
    <w:rsid w:val="00260E60"/>
    <w:pPr>
      <w:widowControl w:val="0"/>
      <w:spacing w:line="-240" w:lineRule="auto"/>
      <w:jc w:val="center"/>
    </w:pPr>
    <w:rPr>
      <w:rFonts w:ascii="Courier" w:hAnsi="Courier"/>
      <w:b/>
      <w:sz w:val="24"/>
      <w:lang w:val="fr-FR" w:eastAsia="fr-FR"/>
    </w:rPr>
  </w:style>
  <w:style w:type="paragraph" w:customStyle="1" w:styleId="Normal11">
    <w:name w:val="Normal1"/>
    <w:basedOn w:val="Normal"/>
    <w:uiPriority w:val="99"/>
    <w:semiHidden/>
    <w:rsid w:val="00260E60"/>
    <w:pPr>
      <w:tabs>
        <w:tab w:val="left" w:pos="1134"/>
      </w:tabs>
      <w:jc w:val="both"/>
    </w:pPr>
    <w:rPr>
      <w:sz w:val="23"/>
      <w:szCs w:val="23"/>
      <w:lang w:bidi="en-US"/>
    </w:rPr>
  </w:style>
  <w:style w:type="paragraph" w:customStyle="1" w:styleId="Broodtekst">
    <w:name w:val="Broodtekst"/>
    <w:basedOn w:val="Normal"/>
    <w:uiPriority w:val="99"/>
    <w:semiHidden/>
    <w:rsid w:val="00260E60"/>
    <w:pPr>
      <w:spacing w:line="240" w:lineRule="atLeast"/>
      <w:ind w:left="1134" w:right="-51"/>
    </w:pPr>
    <w:rPr>
      <w:sz w:val="21"/>
      <w:szCs w:val="21"/>
      <w:lang w:val="nl-NL" w:bidi="en-US"/>
    </w:rPr>
  </w:style>
  <w:style w:type="character" w:customStyle="1" w:styleId="Tableau1Car">
    <w:name w:val="Tableau1 Car"/>
    <w:link w:val="Tableau1"/>
    <w:semiHidden/>
    <w:locked/>
    <w:rsid w:val="00260E60"/>
    <w:rPr>
      <w:rFonts w:ascii="Arial Narrow" w:eastAsia="Arial Unicode MS" w:hAnsi="Arial Narrow"/>
      <w:b/>
      <w:noProof/>
      <w:lang w:val="fr-CM"/>
    </w:rPr>
  </w:style>
  <w:style w:type="paragraph" w:customStyle="1" w:styleId="Tableau1">
    <w:name w:val="Tableau1"/>
    <w:basedOn w:val="Normal"/>
    <w:link w:val="Tableau1Car"/>
    <w:semiHidden/>
    <w:qFormat/>
    <w:rsid w:val="00260E60"/>
    <w:pPr>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260E60"/>
    <w:pPr>
      <w:ind w:left="-57" w:right="-57"/>
      <w:jc w:val="left"/>
    </w:pPr>
  </w:style>
  <w:style w:type="paragraph" w:customStyle="1" w:styleId="Tableau3">
    <w:name w:val="Tableau3"/>
    <w:basedOn w:val="Normal"/>
    <w:uiPriority w:val="99"/>
    <w:semiHidden/>
    <w:qFormat/>
    <w:rsid w:val="00260E60"/>
    <w:pPr>
      <w:spacing w:line="60" w:lineRule="atLeast"/>
      <w:ind w:left="-57" w:right="-57"/>
      <w:contextualSpacing/>
      <w:jc w:val="both"/>
    </w:pPr>
    <w:rPr>
      <w:rFonts w:ascii="Arial Narrow" w:eastAsia="Arial Unicode MS" w:hAnsi="Arial Narrow"/>
      <w:noProof/>
      <w:lang w:val="fr-CM"/>
    </w:rPr>
  </w:style>
  <w:style w:type="character" w:customStyle="1" w:styleId="PartieCar">
    <w:name w:val="Partie Car"/>
    <w:link w:val="Partie"/>
    <w:uiPriority w:val="99"/>
    <w:semiHidden/>
    <w:locked/>
    <w:rsid w:val="00260E60"/>
    <w:rPr>
      <w:rFonts w:ascii="Arial Narrow" w:hAnsi="Arial Narrow"/>
      <w:b/>
      <w:iCs/>
      <w:sz w:val="24"/>
      <w:szCs w:val="28"/>
      <w:lang w:val="fr-FR" w:eastAsia="fr-FR"/>
    </w:rPr>
  </w:style>
  <w:style w:type="paragraph" w:customStyle="1" w:styleId="Partie">
    <w:name w:val="Partie"/>
    <w:basedOn w:val="Heading2"/>
    <w:next w:val="BodyText"/>
    <w:link w:val="PartieCar"/>
    <w:uiPriority w:val="99"/>
    <w:semiHidden/>
    <w:qFormat/>
    <w:rsid w:val="00260E60"/>
    <w:pPr>
      <w:keepNext w:val="0"/>
      <w:numPr>
        <w:ilvl w:val="1"/>
        <w:numId w:val="52"/>
      </w:numPr>
      <w:spacing w:beforeLines="60"/>
      <w:contextualSpacing/>
      <w:jc w:val="both"/>
    </w:pPr>
    <w:rPr>
      <w:rFonts w:ascii="Arial Narrow" w:hAnsi="Arial Narrow"/>
      <w:b/>
      <w:iCs/>
      <w:szCs w:val="28"/>
    </w:rPr>
  </w:style>
  <w:style w:type="paragraph" w:customStyle="1" w:styleId="Article">
    <w:name w:val="Article"/>
    <w:basedOn w:val="Heading3"/>
    <w:uiPriority w:val="99"/>
    <w:semiHidden/>
    <w:qFormat/>
    <w:rsid w:val="00260E60"/>
    <w:pPr>
      <w:keepNext w:val="0"/>
      <w:numPr>
        <w:ilvl w:val="3"/>
        <w:numId w:val="52"/>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260E60"/>
    <w:rPr>
      <w:rFonts w:ascii="Arial Narrow" w:hAnsi="Arial Narrow"/>
      <w:lang w:val="fr-FR" w:eastAsia="fr-FR"/>
    </w:rPr>
  </w:style>
  <w:style w:type="paragraph" w:customStyle="1" w:styleId="Tiret1">
    <w:name w:val="Tiret1"/>
    <w:basedOn w:val="Normal"/>
    <w:link w:val="Tiret1Car"/>
    <w:qFormat/>
    <w:rsid w:val="00260E60"/>
    <w:pPr>
      <w:numPr>
        <w:numId w:val="53"/>
      </w:numPr>
      <w:spacing w:before="60"/>
      <w:jc w:val="both"/>
    </w:pPr>
    <w:rPr>
      <w:rFonts w:ascii="Arial Narrow" w:hAnsi="Arial Narrow"/>
    </w:rPr>
  </w:style>
  <w:style w:type="paragraph" w:customStyle="1" w:styleId="SousArt1">
    <w:name w:val="SousArt1"/>
    <w:basedOn w:val="Article"/>
    <w:uiPriority w:val="99"/>
    <w:semiHidden/>
    <w:qFormat/>
    <w:rsid w:val="00260E60"/>
    <w:pPr>
      <w:numPr>
        <w:ilvl w:val="4"/>
      </w:numPr>
      <w:outlineLvl w:val="4"/>
    </w:pPr>
  </w:style>
  <w:style w:type="paragraph" w:customStyle="1" w:styleId="SousArt2">
    <w:name w:val="SousArt2"/>
    <w:basedOn w:val="Article"/>
    <w:uiPriority w:val="99"/>
    <w:semiHidden/>
    <w:qFormat/>
    <w:rsid w:val="00260E60"/>
    <w:pPr>
      <w:numPr>
        <w:ilvl w:val="5"/>
      </w:numPr>
      <w:outlineLvl w:val="5"/>
    </w:pPr>
    <w:rPr>
      <w:b w:val="0"/>
      <w:smallCaps w:val="0"/>
    </w:rPr>
  </w:style>
  <w:style w:type="character" w:customStyle="1" w:styleId="ChapitreCar">
    <w:name w:val="Chapitre Car"/>
    <w:link w:val="Chapitre"/>
    <w:uiPriority w:val="99"/>
    <w:semiHidden/>
    <w:locked/>
    <w:rsid w:val="00260E60"/>
    <w:rPr>
      <w:rFonts w:ascii="Arial Narrow" w:hAnsi="Arial Narrow"/>
      <w:b/>
      <w:bCs/>
      <w:i/>
      <w:smallCaps/>
      <w:sz w:val="28"/>
      <w:szCs w:val="26"/>
      <w:lang w:val="fr-FR" w:eastAsia="fr-FR"/>
    </w:rPr>
  </w:style>
  <w:style w:type="paragraph" w:customStyle="1" w:styleId="Chapitre">
    <w:name w:val="Chapitre"/>
    <w:basedOn w:val="Article"/>
    <w:link w:val="ChapitreCar"/>
    <w:uiPriority w:val="99"/>
    <w:semiHidden/>
    <w:qFormat/>
    <w:rsid w:val="00260E60"/>
    <w:pPr>
      <w:numPr>
        <w:ilvl w:val="2"/>
      </w:numPr>
      <w:spacing w:before="180"/>
      <w:outlineLvl w:val="2"/>
    </w:pPr>
    <w:rPr>
      <w:rFonts w:cs="Times New Roman"/>
      <w:sz w:val="28"/>
    </w:rPr>
  </w:style>
  <w:style w:type="character" w:customStyle="1" w:styleId="Tableau2Car">
    <w:name w:val="Tableau2 Car"/>
    <w:link w:val="Tableau2"/>
    <w:semiHidden/>
    <w:locked/>
    <w:rsid w:val="00260E60"/>
    <w:rPr>
      <w:rFonts w:ascii="Arial Narrow" w:eastAsia="Arial Unicode MS" w:hAnsi="Arial Narrow"/>
      <w:noProof/>
      <w:lang w:val="fr-CM"/>
    </w:rPr>
  </w:style>
  <w:style w:type="paragraph" w:customStyle="1" w:styleId="Tableau2">
    <w:name w:val="Tableau2"/>
    <w:basedOn w:val="Tableau1"/>
    <w:link w:val="Tableau2Car"/>
    <w:semiHidden/>
    <w:qFormat/>
    <w:rsid w:val="00260E60"/>
    <w:pPr>
      <w:spacing w:line="60" w:lineRule="atLeast"/>
      <w:ind w:left="-57" w:right="-57"/>
    </w:pPr>
    <w:rPr>
      <w:b w:val="0"/>
    </w:rPr>
  </w:style>
  <w:style w:type="character" w:customStyle="1" w:styleId="Liste1Car">
    <w:name w:val="Liste1 Car"/>
    <w:link w:val="Liste1"/>
    <w:locked/>
    <w:rsid w:val="00260E60"/>
    <w:rPr>
      <w:rFonts w:ascii="Arial Narrow" w:hAnsi="Arial Narrow"/>
      <w:szCs w:val="24"/>
      <w:lang w:val="fr-FR" w:eastAsia="fr-FR"/>
    </w:rPr>
  </w:style>
  <w:style w:type="paragraph" w:customStyle="1" w:styleId="Liste1">
    <w:name w:val="Liste1"/>
    <w:basedOn w:val="Tiret1"/>
    <w:link w:val="Liste1Car"/>
    <w:qFormat/>
    <w:rsid w:val="00260E60"/>
    <w:pPr>
      <w:spacing w:before="0"/>
      <w:contextualSpacing/>
    </w:pPr>
    <w:rPr>
      <w:szCs w:val="24"/>
    </w:rPr>
  </w:style>
  <w:style w:type="paragraph" w:customStyle="1" w:styleId="Dao1">
    <w:name w:val="Dao1"/>
    <w:basedOn w:val="ListParagraph"/>
    <w:uiPriority w:val="99"/>
    <w:semiHidden/>
    <w:qFormat/>
    <w:rsid w:val="00260E60"/>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260E60"/>
    <w:pPr>
      <w:outlineLvl w:val="1"/>
    </w:pPr>
  </w:style>
  <w:style w:type="paragraph" w:customStyle="1" w:styleId="Dao6">
    <w:name w:val="Dao6"/>
    <w:basedOn w:val="Dao1"/>
    <w:uiPriority w:val="99"/>
    <w:semiHidden/>
    <w:qFormat/>
    <w:rsid w:val="00260E60"/>
    <w:pPr>
      <w:spacing w:before="180"/>
      <w:contextualSpacing w:val="0"/>
      <w:jc w:val="both"/>
      <w:outlineLvl w:val="5"/>
    </w:pPr>
    <w:rPr>
      <w:sz w:val="24"/>
    </w:rPr>
  </w:style>
  <w:style w:type="paragraph" w:customStyle="1" w:styleId="Dao4">
    <w:name w:val="Dao4"/>
    <w:basedOn w:val="Dao6"/>
    <w:uiPriority w:val="99"/>
    <w:semiHidden/>
    <w:qFormat/>
    <w:rsid w:val="00260E60"/>
    <w:pPr>
      <w:outlineLvl w:val="3"/>
    </w:pPr>
    <w:rPr>
      <w:caps/>
      <w:sz w:val="28"/>
    </w:rPr>
  </w:style>
  <w:style w:type="character" w:customStyle="1" w:styleId="Dao5Car">
    <w:name w:val="Dao5 Car"/>
    <w:link w:val="Dao5"/>
    <w:semiHidden/>
    <w:locked/>
    <w:rsid w:val="00260E60"/>
    <w:rPr>
      <w:b/>
      <w:i/>
      <w:sz w:val="24"/>
      <w:szCs w:val="24"/>
    </w:rPr>
  </w:style>
  <w:style w:type="paragraph" w:customStyle="1" w:styleId="Dao5">
    <w:name w:val="Dao5"/>
    <w:basedOn w:val="Dao4"/>
    <w:link w:val="Dao5Car"/>
    <w:semiHidden/>
    <w:qFormat/>
    <w:rsid w:val="00260E60"/>
    <w:pPr>
      <w:outlineLvl w:val="4"/>
    </w:pPr>
    <w:rPr>
      <w:rFonts w:ascii="Times New Roman" w:eastAsia="Times New Roman" w:hAnsi="Times New Roman"/>
      <w:i/>
      <w:caps w:val="0"/>
      <w:sz w:val="24"/>
    </w:rPr>
  </w:style>
  <w:style w:type="character" w:customStyle="1" w:styleId="Dao7Car">
    <w:name w:val="Dao7 Car"/>
    <w:link w:val="Dao7"/>
    <w:semiHidden/>
    <w:locked/>
    <w:rsid w:val="00260E60"/>
    <w:rPr>
      <w:sz w:val="24"/>
      <w:szCs w:val="24"/>
    </w:rPr>
  </w:style>
  <w:style w:type="paragraph" w:customStyle="1" w:styleId="Dao7">
    <w:name w:val="Dao7"/>
    <w:basedOn w:val="Dao6"/>
    <w:link w:val="Dao7Car"/>
    <w:semiHidden/>
    <w:qFormat/>
    <w:rsid w:val="00260E60"/>
    <w:pPr>
      <w:outlineLvl w:val="6"/>
    </w:pPr>
    <w:rPr>
      <w:rFonts w:ascii="Times New Roman" w:eastAsia="Times New Roman" w:hAnsi="Times New Roman"/>
      <w:b w:val="0"/>
    </w:rPr>
  </w:style>
  <w:style w:type="paragraph" w:customStyle="1" w:styleId="Dao8">
    <w:name w:val="Dao8"/>
    <w:basedOn w:val="Dao7"/>
    <w:uiPriority w:val="99"/>
    <w:semiHidden/>
    <w:qFormat/>
    <w:rsid w:val="00260E60"/>
    <w:pPr>
      <w:tabs>
        <w:tab w:val="num" w:pos="360"/>
        <w:tab w:val="num" w:pos="5760"/>
      </w:tabs>
      <w:ind w:left="5760" w:hanging="360"/>
      <w:contextualSpacing/>
      <w:outlineLvl w:val="7"/>
    </w:pPr>
  </w:style>
  <w:style w:type="paragraph" w:customStyle="1" w:styleId="Dao9">
    <w:name w:val="Dao9"/>
    <w:basedOn w:val="Dao8"/>
    <w:uiPriority w:val="99"/>
    <w:semiHidden/>
    <w:qFormat/>
    <w:rsid w:val="00260E60"/>
    <w:pPr>
      <w:tabs>
        <w:tab w:val="num" w:pos="6480"/>
      </w:tabs>
      <w:ind w:left="568" w:hanging="284"/>
      <w:outlineLvl w:val="8"/>
    </w:pPr>
  </w:style>
  <w:style w:type="paragraph" w:customStyle="1" w:styleId="font7">
    <w:name w:val="font7"/>
    <w:basedOn w:val="Normal"/>
    <w:uiPriority w:val="99"/>
    <w:rsid w:val="00260E60"/>
    <w:pPr>
      <w:spacing w:before="100" w:beforeAutospacing="1" w:after="100" w:afterAutospacing="1"/>
    </w:pPr>
    <w:rPr>
      <w:color w:val="000000"/>
      <w:sz w:val="24"/>
      <w:szCs w:val="24"/>
    </w:rPr>
  </w:style>
  <w:style w:type="character" w:customStyle="1" w:styleId="textegras81">
    <w:name w:val="textegras81"/>
    <w:rsid w:val="00260E60"/>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60E60"/>
    <w:rPr>
      <w:sz w:val="22"/>
      <w:szCs w:val="22"/>
      <w:lang w:eastAsia="en-US"/>
    </w:rPr>
  </w:style>
  <w:style w:type="table" w:customStyle="1" w:styleId="Grilledutableau1">
    <w:name w:val="Grille du tableau1"/>
    <w:basedOn w:val="TableNormal"/>
    <w:next w:val="TableGrid"/>
    <w:uiPriority w:val="99"/>
    <w:rsid w:val="00260E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4ptComplexeGras">
    <w:name w:val="Style 14 pt (Complexe) Gras"/>
    <w:rsid w:val="00260E60"/>
    <w:rPr>
      <w:bCs/>
      <w:sz w:val="24"/>
      <w:szCs w:val="28"/>
    </w:rPr>
  </w:style>
  <w:style w:type="paragraph" w:customStyle="1" w:styleId="Titre110">
    <w:name w:val="Titre 11"/>
    <w:basedOn w:val="Normal"/>
    <w:next w:val="Normal"/>
    <w:rsid w:val="00260E60"/>
    <w:pPr>
      <w:autoSpaceDE w:val="0"/>
      <w:autoSpaceDN w:val="0"/>
      <w:adjustRightInd w:val="0"/>
    </w:pPr>
    <w:rPr>
      <w:rFonts w:ascii="KGMEHI+Verdana" w:hAnsi="KGMEHI+Verdana"/>
      <w:sz w:val="24"/>
      <w:szCs w:val="24"/>
    </w:rPr>
  </w:style>
  <w:style w:type="paragraph" w:customStyle="1" w:styleId="Style28">
    <w:name w:val="Style28"/>
    <w:basedOn w:val="ListParagraph"/>
    <w:link w:val="Style28Car"/>
    <w:qFormat/>
    <w:rsid w:val="00260E60"/>
    <w:pPr>
      <w:numPr>
        <w:numId w:val="54"/>
      </w:numPr>
      <w:jc w:val="both"/>
    </w:pPr>
    <w:rPr>
      <w:rFonts w:ascii="Arial" w:hAnsi="Arial"/>
      <w:sz w:val="22"/>
      <w:szCs w:val="22"/>
    </w:rPr>
  </w:style>
  <w:style w:type="character" w:customStyle="1" w:styleId="Style28Car">
    <w:name w:val="Style28 Car"/>
    <w:link w:val="Style28"/>
    <w:rsid w:val="00260E60"/>
    <w:rPr>
      <w:rFonts w:ascii="Arial" w:hAnsi="Arial"/>
      <w:sz w:val="22"/>
      <w:szCs w:val="22"/>
      <w:lang w:val="fr-FR" w:eastAsia="fr-FR"/>
    </w:rPr>
  </w:style>
  <w:style w:type="character" w:customStyle="1" w:styleId="Retraitcorpset1religCar1">
    <w:name w:val="Retrait corps et 1re lig. Car1"/>
    <w:uiPriority w:val="99"/>
    <w:semiHidden/>
    <w:rsid w:val="00260E60"/>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60E60"/>
    <w:pPr>
      <w:suppressAutoHyphens/>
      <w:overflowPunct w:val="0"/>
      <w:autoSpaceDE w:val="0"/>
      <w:autoSpaceDN w:val="0"/>
      <w:adjustRightInd w:val="0"/>
      <w:jc w:val="both"/>
      <w:textAlignment w:val="baseline"/>
    </w:pPr>
    <w:rPr>
      <w:sz w:val="24"/>
    </w:rPr>
  </w:style>
  <w:style w:type="paragraph" w:customStyle="1" w:styleId="CM2">
    <w:name w:val="CM2"/>
    <w:basedOn w:val="Default"/>
    <w:next w:val="Default"/>
    <w:rsid w:val="00260E60"/>
    <w:pPr>
      <w:widowControl w:val="0"/>
      <w:spacing w:line="263" w:lineRule="atLeast"/>
    </w:pPr>
    <w:rPr>
      <w:rFonts w:ascii="Helvetica" w:hAnsi="Helvetica" w:cs="Helvetica"/>
      <w:color w:val="auto"/>
    </w:rPr>
  </w:style>
  <w:style w:type="paragraph" w:customStyle="1" w:styleId="CM98">
    <w:name w:val="CM98"/>
    <w:basedOn w:val="Default"/>
    <w:next w:val="Default"/>
    <w:rsid w:val="00260E60"/>
    <w:pPr>
      <w:widowControl w:val="0"/>
      <w:spacing w:after="178"/>
    </w:pPr>
    <w:rPr>
      <w:rFonts w:ascii="Helvetica" w:hAnsi="Helvetica" w:cs="Helvetica"/>
      <w:color w:val="auto"/>
    </w:rPr>
  </w:style>
  <w:style w:type="paragraph" w:customStyle="1" w:styleId="CM102">
    <w:name w:val="CM102"/>
    <w:basedOn w:val="Default"/>
    <w:next w:val="Default"/>
    <w:rsid w:val="00260E60"/>
    <w:pPr>
      <w:widowControl w:val="0"/>
      <w:spacing w:after="553"/>
    </w:pPr>
    <w:rPr>
      <w:rFonts w:ascii="Helvetica" w:hAnsi="Helvetica" w:cs="Helvetica"/>
      <w:color w:val="auto"/>
    </w:rPr>
  </w:style>
  <w:style w:type="paragraph" w:customStyle="1" w:styleId="CM105">
    <w:name w:val="CM105"/>
    <w:basedOn w:val="Default"/>
    <w:next w:val="Default"/>
    <w:rsid w:val="00260E60"/>
    <w:pPr>
      <w:widowControl w:val="0"/>
      <w:spacing w:after="348"/>
    </w:pPr>
    <w:rPr>
      <w:rFonts w:ascii="Helvetica" w:hAnsi="Helvetica" w:cs="Helvetica"/>
      <w:color w:val="auto"/>
    </w:rPr>
  </w:style>
  <w:style w:type="paragraph" w:customStyle="1" w:styleId="CM106">
    <w:name w:val="CM106"/>
    <w:basedOn w:val="Default"/>
    <w:next w:val="Default"/>
    <w:rsid w:val="00260E60"/>
    <w:pPr>
      <w:widowControl w:val="0"/>
      <w:spacing w:after="1148"/>
    </w:pPr>
    <w:rPr>
      <w:rFonts w:ascii="Helvetica" w:hAnsi="Helvetica" w:cs="Helvetica"/>
      <w:color w:val="auto"/>
    </w:rPr>
  </w:style>
  <w:style w:type="paragraph" w:customStyle="1" w:styleId="CM107">
    <w:name w:val="CM107"/>
    <w:basedOn w:val="Default"/>
    <w:next w:val="Default"/>
    <w:rsid w:val="00260E60"/>
    <w:pPr>
      <w:widowControl w:val="0"/>
      <w:spacing w:after="450"/>
    </w:pPr>
    <w:rPr>
      <w:rFonts w:ascii="Helvetica" w:hAnsi="Helvetica" w:cs="Helvetica"/>
      <w:color w:val="auto"/>
    </w:rPr>
  </w:style>
  <w:style w:type="paragraph" w:customStyle="1" w:styleId="CM119">
    <w:name w:val="CM119"/>
    <w:basedOn w:val="Default"/>
    <w:next w:val="Default"/>
    <w:rsid w:val="00260E60"/>
    <w:pPr>
      <w:widowControl w:val="0"/>
      <w:spacing w:after="665"/>
    </w:pPr>
    <w:rPr>
      <w:rFonts w:ascii="Helvetica" w:hAnsi="Helvetica" w:cs="Helvetica"/>
      <w:color w:val="auto"/>
    </w:rPr>
  </w:style>
  <w:style w:type="paragraph" w:customStyle="1" w:styleId="CM37">
    <w:name w:val="CM37"/>
    <w:basedOn w:val="Default"/>
    <w:next w:val="Default"/>
    <w:rsid w:val="00260E60"/>
    <w:pPr>
      <w:widowControl w:val="0"/>
      <w:spacing w:line="266" w:lineRule="atLeast"/>
    </w:pPr>
    <w:rPr>
      <w:rFonts w:ascii="Helvetica" w:hAnsi="Helvetica" w:cs="Helvetica"/>
      <w:color w:val="auto"/>
    </w:rPr>
  </w:style>
  <w:style w:type="paragraph" w:customStyle="1" w:styleId="CM120">
    <w:name w:val="CM120"/>
    <w:basedOn w:val="Default"/>
    <w:next w:val="Default"/>
    <w:rsid w:val="00260E60"/>
    <w:pPr>
      <w:widowControl w:val="0"/>
      <w:spacing w:after="1763"/>
    </w:pPr>
    <w:rPr>
      <w:rFonts w:ascii="Helvetica" w:hAnsi="Helvetica" w:cs="Helvetica"/>
      <w:color w:val="auto"/>
    </w:rPr>
  </w:style>
  <w:style w:type="paragraph" w:customStyle="1" w:styleId="CM42">
    <w:name w:val="CM42"/>
    <w:basedOn w:val="Default"/>
    <w:next w:val="Default"/>
    <w:rsid w:val="00260E60"/>
    <w:pPr>
      <w:widowControl w:val="0"/>
      <w:spacing w:line="266" w:lineRule="atLeast"/>
    </w:pPr>
    <w:rPr>
      <w:rFonts w:ascii="Helvetica" w:hAnsi="Helvetica" w:cs="Helvetica"/>
      <w:color w:val="auto"/>
    </w:rPr>
  </w:style>
  <w:style w:type="paragraph" w:customStyle="1" w:styleId="CM122">
    <w:name w:val="CM122"/>
    <w:basedOn w:val="Default"/>
    <w:next w:val="Default"/>
    <w:rsid w:val="00260E60"/>
    <w:pPr>
      <w:widowControl w:val="0"/>
      <w:spacing w:after="2020"/>
    </w:pPr>
    <w:rPr>
      <w:rFonts w:ascii="Helvetica" w:hAnsi="Helvetica" w:cs="Helvetica"/>
      <w:color w:val="auto"/>
    </w:rPr>
  </w:style>
  <w:style w:type="paragraph" w:customStyle="1" w:styleId="Retraitcorpsdetexte22">
    <w:name w:val="Retrait corps de texte 22"/>
    <w:basedOn w:val="Normal"/>
    <w:rsid w:val="00260E60"/>
    <w:pPr>
      <w:suppressAutoHyphens/>
      <w:overflowPunct w:val="0"/>
      <w:autoSpaceDE w:val="0"/>
      <w:autoSpaceDN w:val="0"/>
      <w:adjustRightInd w:val="0"/>
      <w:ind w:left="695" w:hanging="695"/>
      <w:jc w:val="both"/>
      <w:textAlignment w:val="baseline"/>
    </w:pPr>
    <w:rPr>
      <w:rFonts w:ascii="Tahoma" w:hAnsi="Tahoma"/>
      <w:sz w:val="24"/>
    </w:rPr>
  </w:style>
  <w:style w:type="paragraph" w:customStyle="1" w:styleId="CM1">
    <w:name w:val="CM1"/>
    <w:basedOn w:val="Default"/>
    <w:next w:val="Default"/>
    <w:rsid w:val="00260E60"/>
    <w:pPr>
      <w:widowControl w:val="0"/>
    </w:pPr>
    <w:rPr>
      <w:rFonts w:ascii="Helvetica" w:hAnsi="Helvetica" w:cs="Helvetica"/>
      <w:color w:val="auto"/>
    </w:rPr>
  </w:style>
  <w:style w:type="paragraph" w:customStyle="1" w:styleId="CM100">
    <w:name w:val="CM100"/>
    <w:basedOn w:val="Default"/>
    <w:next w:val="Default"/>
    <w:rsid w:val="00260E60"/>
    <w:pPr>
      <w:widowControl w:val="0"/>
      <w:spacing w:after="128"/>
    </w:pPr>
    <w:rPr>
      <w:rFonts w:ascii="Helvetica" w:hAnsi="Helvetica" w:cs="Helvetica"/>
      <w:color w:val="auto"/>
    </w:rPr>
  </w:style>
  <w:style w:type="paragraph" w:customStyle="1" w:styleId="CM104">
    <w:name w:val="CM104"/>
    <w:basedOn w:val="Default"/>
    <w:next w:val="Default"/>
    <w:rsid w:val="00260E60"/>
    <w:pPr>
      <w:widowControl w:val="0"/>
      <w:spacing w:after="1023"/>
    </w:pPr>
    <w:rPr>
      <w:rFonts w:ascii="Helvetica" w:hAnsi="Helvetica" w:cs="Helvetica"/>
      <w:color w:val="auto"/>
    </w:rPr>
  </w:style>
  <w:style w:type="paragraph" w:customStyle="1" w:styleId="Header2-SubClauses">
    <w:name w:val="Header 2 - SubClauses"/>
    <w:basedOn w:val="Normal"/>
    <w:rsid w:val="00260E60"/>
    <w:pPr>
      <w:tabs>
        <w:tab w:val="left" w:pos="619"/>
      </w:tabs>
      <w:overflowPunct w:val="0"/>
      <w:autoSpaceDE w:val="0"/>
      <w:autoSpaceDN w:val="0"/>
      <w:adjustRightInd w:val="0"/>
      <w:spacing w:after="200"/>
      <w:jc w:val="both"/>
      <w:textAlignment w:val="baseline"/>
    </w:pPr>
    <w:rPr>
      <w:sz w:val="24"/>
      <w:lang w:val="es-ES_tradnl"/>
    </w:rPr>
  </w:style>
  <w:style w:type="paragraph" w:customStyle="1" w:styleId="Niveau1">
    <w:name w:val="Niveau 1"/>
    <w:basedOn w:val="Normal"/>
    <w:autoRedefine/>
    <w:rsid w:val="00F65247"/>
    <w:pPr>
      <w:jc w:val="center"/>
      <w:outlineLvl w:val="0"/>
    </w:pPr>
    <w:rPr>
      <w:rFonts w:ascii="Tahoma" w:hAnsi="Tahoma" w:cs="Tahoma"/>
      <w:b/>
      <w:caps/>
      <w:sz w:val="28"/>
      <w:szCs w:val="24"/>
    </w:rPr>
  </w:style>
  <w:style w:type="paragraph" w:customStyle="1" w:styleId="Niveau2">
    <w:name w:val="Niveau 2"/>
    <w:basedOn w:val="Normal"/>
    <w:autoRedefine/>
    <w:rsid w:val="00F65247"/>
    <w:pPr>
      <w:spacing w:after="120"/>
      <w:outlineLvl w:val="1"/>
    </w:pPr>
    <w:rPr>
      <w:rFonts w:ascii="Verdana" w:hAnsi="Verdana"/>
      <w:b/>
      <w:caps/>
      <w:sz w:val="24"/>
      <w:szCs w:val="24"/>
    </w:rPr>
  </w:style>
  <w:style w:type="character" w:customStyle="1" w:styleId="shorttext">
    <w:name w:val="short_text"/>
    <w:basedOn w:val="DefaultParagraphFont"/>
    <w:rsid w:val="00F65247"/>
  </w:style>
  <w:style w:type="paragraph" w:customStyle="1" w:styleId="font8">
    <w:name w:val="font8"/>
    <w:basedOn w:val="Normal"/>
    <w:rsid w:val="00F65247"/>
    <w:pPr>
      <w:spacing w:before="100" w:beforeAutospacing="1" w:after="100" w:afterAutospacing="1"/>
    </w:pPr>
    <w:rPr>
      <w:rFonts w:ascii="Arial Narrow" w:hAnsi="Arial Narrow"/>
      <w:color w:val="000000"/>
    </w:rPr>
  </w:style>
  <w:style w:type="paragraph" w:customStyle="1" w:styleId="Style">
    <w:name w:val="Style"/>
    <w:rsid w:val="00F65247"/>
    <w:pPr>
      <w:widowControl w:val="0"/>
      <w:autoSpaceDE w:val="0"/>
      <w:autoSpaceDN w:val="0"/>
      <w:adjustRightInd w:val="0"/>
    </w:pPr>
    <w:rPr>
      <w:sz w:val="24"/>
      <w:szCs w:val="24"/>
      <w:lang w:val="fr-FR" w:eastAsia="fr-FR"/>
    </w:rPr>
  </w:style>
  <w:style w:type="character" w:styleId="PlaceholderText">
    <w:name w:val="Placeholder Text"/>
    <w:uiPriority w:val="99"/>
    <w:semiHidden/>
    <w:rsid w:val="00F65247"/>
    <w:rPr>
      <w:color w:val="808080"/>
    </w:rPr>
  </w:style>
  <w:style w:type="paragraph" w:customStyle="1" w:styleId="Modelesoumission">
    <w:name w:val="Modele soumission"/>
    <w:basedOn w:val="Normal"/>
    <w:link w:val="ModelesoumissionCar"/>
    <w:qFormat/>
    <w:rsid w:val="00F65247"/>
    <w:pPr>
      <w:pageBreakBefore/>
      <w:widowControl w:val="0"/>
      <w:autoSpaceDE w:val="0"/>
      <w:jc w:val="center"/>
    </w:pPr>
    <w:rPr>
      <w:rFonts w:ascii="Arial Narrow" w:hAnsi="Arial Narrow"/>
      <w:sz w:val="28"/>
      <w:szCs w:val="24"/>
    </w:rPr>
  </w:style>
  <w:style w:type="character" w:customStyle="1" w:styleId="ModelesoumissionCar">
    <w:name w:val="Modele soumission Car"/>
    <w:link w:val="Modelesoumission"/>
    <w:rsid w:val="00F65247"/>
    <w:rPr>
      <w:rFonts w:ascii="Arial Narrow" w:hAnsi="Arial Narrow"/>
      <w:sz w:val="28"/>
      <w:szCs w:val="24"/>
      <w:lang w:eastAsia="fr-FR"/>
    </w:rPr>
  </w:style>
  <w:style w:type="paragraph" w:customStyle="1" w:styleId="Listepuces1">
    <w:name w:val="Liste à puces1"/>
    <w:basedOn w:val="Normal"/>
    <w:rsid w:val="00F65247"/>
    <w:pPr>
      <w:suppressAutoHyphens/>
      <w:spacing w:before="120" w:after="120" w:line="240" w:lineRule="atLeast"/>
      <w:jc w:val="both"/>
    </w:pPr>
    <w:rPr>
      <w:rFonts w:ascii="Arial" w:hAnsi="Arial"/>
      <w:sz w:val="24"/>
      <w:szCs w:val="24"/>
      <w:lang w:val="en-US" w:eastAsia="ar-SA"/>
    </w:rPr>
  </w:style>
  <w:style w:type="paragraph" w:customStyle="1" w:styleId="CM111">
    <w:name w:val="CM111"/>
    <w:basedOn w:val="Normal"/>
    <w:next w:val="Normal"/>
    <w:rsid w:val="00F65247"/>
    <w:pPr>
      <w:widowControl w:val="0"/>
      <w:autoSpaceDE w:val="0"/>
      <w:autoSpaceDN w:val="0"/>
      <w:adjustRightInd w:val="0"/>
      <w:spacing w:after="7375"/>
    </w:pPr>
    <w:rPr>
      <w:rFonts w:ascii="Helvetica" w:hAnsi="Helvetica" w:cs="Helvetica"/>
      <w:sz w:val="24"/>
      <w:szCs w:val="24"/>
    </w:rPr>
  </w:style>
</w:styles>
</file>

<file path=word/webSettings.xml><?xml version="1.0" encoding="utf-8"?>
<w:webSettings xmlns:r="http://schemas.openxmlformats.org/officeDocument/2006/relationships" xmlns:w="http://schemas.openxmlformats.org/wordprocessingml/2006/main">
  <w:divs>
    <w:div w:id="57480239">
      <w:bodyDiv w:val="1"/>
      <w:marLeft w:val="0"/>
      <w:marRight w:val="0"/>
      <w:marTop w:val="0"/>
      <w:marBottom w:val="0"/>
      <w:divBdr>
        <w:top w:val="none" w:sz="0" w:space="0" w:color="auto"/>
        <w:left w:val="none" w:sz="0" w:space="0" w:color="auto"/>
        <w:bottom w:val="none" w:sz="0" w:space="0" w:color="auto"/>
        <w:right w:val="none" w:sz="0" w:space="0" w:color="auto"/>
      </w:divBdr>
    </w:div>
    <w:div w:id="6064061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01002555">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8841536">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148518459">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39599942">
      <w:bodyDiv w:val="1"/>
      <w:marLeft w:val="0"/>
      <w:marRight w:val="0"/>
      <w:marTop w:val="0"/>
      <w:marBottom w:val="0"/>
      <w:divBdr>
        <w:top w:val="none" w:sz="0" w:space="0" w:color="auto"/>
        <w:left w:val="none" w:sz="0" w:space="0" w:color="auto"/>
        <w:bottom w:val="none" w:sz="0" w:space="0" w:color="auto"/>
        <w:right w:val="none" w:sz="0" w:space="0" w:color="auto"/>
      </w:divBdr>
    </w:div>
    <w:div w:id="243102720">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2324627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417991924">
      <w:bodyDiv w:val="1"/>
      <w:marLeft w:val="0"/>
      <w:marRight w:val="0"/>
      <w:marTop w:val="0"/>
      <w:marBottom w:val="0"/>
      <w:divBdr>
        <w:top w:val="none" w:sz="0" w:space="0" w:color="auto"/>
        <w:left w:val="none" w:sz="0" w:space="0" w:color="auto"/>
        <w:bottom w:val="none" w:sz="0" w:space="0" w:color="auto"/>
        <w:right w:val="none" w:sz="0" w:space="0" w:color="auto"/>
      </w:divBdr>
    </w:div>
    <w:div w:id="434325498">
      <w:bodyDiv w:val="1"/>
      <w:marLeft w:val="0"/>
      <w:marRight w:val="0"/>
      <w:marTop w:val="0"/>
      <w:marBottom w:val="0"/>
      <w:divBdr>
        <w:top w:val="none" w:sz="0" w:space="0" w:color="auto"/>
        <w:left w:val="none" w:sz="0" w:space="0" w:color="auto"/>
        <w:bottom w:val="none" w:sz="0" w:space="0" w:color="auto"/>
        <w:right w:val="none" w:sz="0" w:space="0" w:color="auto"/>
      </w:divBdr>
    </w:div>
    <w:div w:id="543369253">
      <w:bodyDiv w:val="1"/>
      <w:marLeft w:val="0"/>
      <w:marRight w:val="0"/>
      <w:marTop w:val="0"/>
      <w:marBottom w:val="0"/>
      <w:divBdr>
        <w:top w:val="none" w:sz="0" w:space="0" w:color="auto"/>
        <w:left w:val="none" w:sz="0" w:space="0" w:color="auto"/>
        <w:bottom w:val="none" w:sz="0" w:space="0" w:color="auto"/>
        <w:right w:val="none" w:sz="0" w:space="0" w:color="auto"/>
      </w:divBdr>
    </w:div>
    <w:div w:id="553933368">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29634973">
      <w:bodyDiv w:val="1"/>
      <w:marLeft w:val="0"/>
      <w:marRight w:val="0"/>
      <w:marTop w:val="0"/>
      <w:marBottom w:val="0"/>
      <w:divBdr>
        <w:top w:val="none" w:sz="0" w:space="0" w:color="auto"/>
        <w:left w:val="none" w:sz="0" w:space="0" w:color="auto"/>
        <w:bottom w:val="none" w:sz="0" w:space="0" w:color="auto"/>
        <w:right w:val="none" w:sz="0" w:space="0" w:color="auto"/>
      </w:divBdr>
    </w:div>
    <w:div w:id="660425680">
      <w:bodyDiv w:val="1"/>
      <w:marLeft w:val="0"/>
      <w:marRight w:val="0"/>
      <w:marTop w:val="0"/>
      <w:marBottom w:val="0"/>
      <w:divBdr>
        <w:top w:val="none" w:sz="0" w:space="0" w:color="auto"/>
        <w:left w:val="none" w:sz="0" w:space="0" w:color="auto"/>
        <w:bottom w:val="none" w:sz="0" w:space="0" w:color="auto"/>
        <w:right w:val="none" w:sz="0" w:space="0" w:color="auto"/>
      </w:divBdr>
    </w:div>
    <w:div w:id="661086405">
      <w:bodyDiv w:val="1"/>
      <w:marLeft w:val="0"/>
      <w:marRight w:val="0"/>
      <w:marTop w:val="0"/>
      <w:marBottom w:val="0"/>
      <w:divBdr>
        <w:top w:val="none" w:sz="0" w:space="0" w:color="auto"/>
        <w:left w:val="none" w:sz="0" w:space="0" w:color="auto"/>
        <w:bottom w:val="none" w:sz="0" w:space="0" w:color="auto"/>
        <w:right w:val="none" w:sz="0" w:space="0" w:color="auto"/>
      </w:divBdr>
    </w:div>
    <w:div w:id="665866416">
      <w:bodyDiv w:val="1"/>
      <w:marLeft w:val="0"/>
      <w:marRight w:val="0"/>
      <w:marTop w:val="0"/>
      <w:marBottom w:val="0"/>
      <w:divBdr>
        <w:top w:val="none" w:sz="0" w:space="0" w:color="auto"/>
        <w:left w:val="none" w:sz="0" w:space="0" w:color="auto"/>
        <w:bottom w:val="none" w:sz="0" w:space="0" w:color="auto"/>
        <w:right w:val="none" w:sz="0" w:space="0" w:color="auto"/>
      </w:divBdr>
    </w:div>
    <w:div w:id="700085929">
      <w:bodyDiv w:val="1"/>
      <w:marLeft w:val="0"/>
      <w:marRight w:val="0"/>
      <w:marTop w:val="0"/>
      <w:marBottom w:val="0"/>
      <w:divBdr>
        <w:top w:val="none" w:sz="0" w:space="0" w:color="auto"/>
        <w:left w:val="none" w:sz="0" w:space="0" w:color="auto"/>
        <w:bottom w:val="none" w:sz="0" w:space="0" w:color="auto"/>
        <w:right w:val="none" w:sz="0" w:space="0" w:color="auto"/>
      </w:divBdr>
    </w:div>
    <w:div w:id="724835168">
      <w:bodyDiv w:val="1"/>
      <w:marLeft w:val="0"/>
      <w:marRight w:val="0"/>
      <w:marTop w:val="0"/>
      <w:marBottom w:val="0"/>
      <w:divBdr>
        <w:top w:val="none" w:sz="0" w:space="0" w:color="auto"/>
        <w:left w:val="none" w:sz="0" w:space="0" w:color="auto"/>
        <w:bottom w:val="none" w:sz="0" w:space="0" w:color="auto"/>
        <w:right w:val="none" w:sz="0" w:space="0" w:color="auto"/>
      </w:divBdr>
    </w:div>
    <w:div w:id="756751715">
      <w:bodyDiv w:val="1"/>
      <w:marLeft w:val="0"/>
      <w:marRight w:val="0"/>
      <w:marTop w:val="0"/>
      <w:marBottom w:val="0"/>
      <w:divBdr>
        <w:top w:val="none" w:sz="0" w:space="0" w:color="auto"/>
        <w:left w:val="none" w:sz="0" w:space="0" w:color="auto"/>
        <w:bottom w:val="none" w:sz="0" w:space="0" w:color="auto"/>
        <w:right w:val="none" w:sz="0" w:space="0" w:color="auto"/>
      </w:divBdr>
    </w:div>
    <w:div w:id="767194657">
      <w:bodyDiv w:val="1"/>
      <w:marLeft w:val="0"/>
      <w:marRight w:val="0"/>
      <w:marTop w:val="0"/>
      <w:marBottom w:val="0"/>
      <w:divBdr>
        <w:top w:val="none" w:sz="0" w:space="0" w:color="auto"/>
        <w:left w:val="none" w:sz="0" w:space="0" w:color="auto"/>
        <w:bottom w:val="none" w:sz="0" w:space="0" w:color="auto"/>
        <w:right w:val="none" w:sz="0" w:space="0" w:color="auto"/>
      </w:divBdr>
    </w:div>
    <w:div w:id="772633056">
      <w:bodyDiv w:val="1"/>
      <w:marLeft w:val="0"/>
      <w:marRight w:val="0"/>
      <w:marTop w:val="0"/>
      <w:marBottom w:val="0"/>
      <w:divBdr>
        <w:top w:val="none" w:sz="0" w:space="0" w:color="auto"/>
        <w:left w:val="none" w:sz="0" w:space="0" w:color="auto"/>
        <w:bottom w:val="none" w:sz="0" w:space="0" w:color="auto"/>
        <w:right w:val="none" w:sz="0" w:space="0" w:color="auto"/>
      </w:divBdr>
    </w:div>
    <w:div w:id="800147426">
      <w:bodyDiv w:val="1"/>
      <w:marLeft w:val="0"/>
      <w:marRight w:val="0"/>
      <w:marTop w:val="0"/>
      <w:marBottom w:val="0"/>
      <w:divBdr>
        <w:top w:val="none" w:sz="0" w:space="0" w:color="auto"/>
        <w:left w:val="none" w:sz="0" w:space="0" w:color="auto"/>
        <w:bottom w:val="none" w:sz="0" w:space="0" w:color="auto"/>
        <w:right w:val="none" w:sz="0" w:space="0" w:color="auto"/>
      </w:divBdr>
    </w:div>
    <w:div w:id="810170884">
      <w:bodyDiv w:val="1"/>
      <w:marLeft w:val="0"/>
      <w:marRight w:val="0"/>
      <w:marTop w:val="0"/>
      <w:marBottom w:val="0"/>
      <w:divBdr>
        <w:top w:val="none" w:sz="0" w:space="0" w:color="auto"/>
        <w:left w:val="none" w:sz="0" w:space="0" w:color="auto"/>
        <w:bottom w:val="none" w:sz="0" w:space="0" w:color="auto"/>
        <w:right w:val="none" w:sz="0" w:space="0" w:color="auto"/>
      </w:divBdr>
    </w:div>
    <w:div w:id="857623237">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65819108">
      <w:bodyDiv w:val="1"/>
      <w:marLeft w:val="0"/>
      <w:marRight w:val="0"/>
      <w:marTop w:val="0"/>
      <w:marBottom w:val="0"/>
      <w:divBdr>
        <w:top w:val="none" w:sz="0" w:space="0" w:color="auto"/>
        <w:left w:val="none" w:sz="0" w:space="0" w:color="auto"/>
        <w:bottom w:val="none" w:sz="0" w:space="0" w:color="auto"/>
        <w:right w:val="none" w:sz="0" w:space="0" w:color="auto"/>
      </w:divBdr>
    </w:div>
    <w:div w:id="994842282">
      <w:bodyDiv w:val="1"/>
      <w:marLeft w:val="0"/>
      <w:marRight w:val="0"/>
      <w:marTop w:val="0"/>
      <w:marBottom w:val="0"/>
      <w:divBdr>
        <w:top w:val="none" w:sz="0" w:space="0" w:color="auto"/>
        <w:left w:val="none" w:sz="0" w:space="0" w:color="auto"/>
        <w:bottom w:val="none" w:sz="0" w:space="0" w:color="auto"/>
        <w:right w:val="none" w:sz="0" w:space="0" w:color="auto"/>
      </w:divBdr>
    </w:div>
    <w:div w:id="1025902921">
      <w:bodyDiv w:val="1"/>
      <w:marLeft w:val="0"/>
      <w:marRight w:val="0"/>
      <w:marTop w:val="0"/>
      <w:marBottom w:val="0"/>
      <w:divBdr>
        <w:top w:val="none" w:sz="0" w:space="0" w:color="auto"/>
        <w:left w:val="none" w:sz="0" w:space="0" w:color="auto"/>
        <w:bottom w:val="none" w:sz="0" w:space="0" w:color="auto"/>
        <w:right w:val="none" w:sz="0" w:space="0" w:color="auto"/>
      </w:divBdr>
    </w:div>
    <w:div w:id="1031341864">
      <w:bodyDiv w:val="1"/>
      <w:marLeft w:val="0"/>
      <w:marRight w:val="0"/>
      <w:marTop w:val="0"/>
      <w:marBottom w:val="0"/>
      <w:divBdr>
        <w:top w:val="none" w:sz="0" w:space="0" w:color="auto"/>
        <w:left w:val="none" w:sz="0" w:space="0" w:color="auto"/>
        <w:bottom w:val="none" w:sz="0" w:space="0" w:color="auto"/>
        <w:right w:val="none" w:sz="0" w:space="0" w:color="auto"/>
      </w:divBdr>
    </w:div>
    <w:div w:id="1126044231">
      <w:bodyDiv w:val="1"/>
      <w:marLeft w:val="0"/>
      <w:marRight w:val="0"/>
      <w:marTop w:val="0"/>
      <w:marBottom w:val="0"/>
      <w:divBdr>
        <w:top w:val="none" w:sz="0" w:space="0" w:color="auto"/>
        <w:left w:val="none" w:sz="0" w:space="0" w:color="auto"/>
        <w:bottom w:val="none" w:sz="0" w:space="0" w:color="auto"/>
        <w:right w:val="none" w:sz="0" w:space="0" w:color="auto"/>
      </w:divBdr>
    </w:div>
    <w:div w:id="1205289479">
      <w:bodyDiv w:val="1"/>
      <w:marLeft w:val="0"/>
      <w:marRight w:val="0"/>
      <w:marTop w:val="0"/>
      <w:marBottom w:val="0"/>
      <w:divBdr>
        <w:top w:val="none" w:sz="0" w:space="0" w:color="auto"/>
        <w:left w:val="none" w:sz="0" w:space="0" w:color="auto"/>
        <w:bottom w:val="none" w:sz="0" w:space="0" w:color="auto"/>
        <w:right w:val="none" w:sz="0" w:space="0" w:color="auto"/>
      </w:divBdr>
    </w:div>
    <w:div w:id="1210453022">
      <w:bodyDiv w:val="1"/>
      <w:marLeft w:val="0"/>
      <w:marRight w:val="0"/>
      <w:marTop w:val="0"/>
      <w:marBottom w:val="0"/>
      <w:divBdr>
        <w:top w:val="none" w:sz="0" w:space="0" w:color="auto"/>
        <w:left w:val="none" w:sz="0" w:space="0" w:color="auto"/>
        <w:bottom w:val="none" w:sz="0" w:space="0" w:color="auto"/>
        <w:right w:val="none" w:sz="0" w:space="0" w:color="auto"/>
      </w:divBdr>
    </w:div>
    <w:div w:id="1246068618">
      <w:bodyDiv w:val="1"/>
      <w:marLeft w:val="0"/>
      <w:marRight w:val="0"/>
      <w:marTop w:val="0"/>
      <w:marBottom w:val="0"/>
      <w:divBdr>
        <w:top w:val="none" w:sz="0" w:space="0" w:color="auto"/>
        <w:left w:val="none" w:sz="0" w:space="0" w:color="auto"/>
        <w:bottom w:val="none" w:sz="0" w:space="0" w:color="auto"/>
        <w:right w:val="none" w:sz="0" w:space="0" w:color="auto"/>
      </w:divBdr>
    </w:div>
    <w:div w:id="1253735154">
      <w:bodyDiv w:val="1"/>
      <w:marLeft w:val="0"/>
      <w:marRight w:val="0"/>
      <w:marTop w:val="0"/>
      <w:marBottom w:val="0"/>
      <w:divBdr>
        <w:top w:val="none" w:sz="0" w:space="0" w:color="auto"/>
        <w:left w:val="none" w:sz="0" w:space="0" w:color="auto"/>
        <w:bottom w:val="none" w:sz="0" w:space="0" w:color="auto"/>
        <w:right w:val="none" w:sz="0" w:space="0" w:color="auto"/>
      </w:divBdr>
    </w:div>
    <w:div w:id="1258516104">
      <w:bodyDiv w:val="1"/>
      <w:marLeft w:val="0"/>
      <w:marRight w:val="0"/>
      <w:marTop w:val="0"/>
      <w:marBottom w:val="0"/>
      <w:divBdr>
        <w:top w:val="none" w:sz="0" w:space="0" w:color="auto"/>
        <w:left w:val="none" w:sz="0" w:space="0" w:color="auto"/>
        <w:bottom w:val="none" w:sz="0" w:space="0" w:color="auto"/>
        <w:right w:val="none" w:sz="0" w:space="0" w:color="auto"/>
      </w:divBdr>
    </w:div>
    <w:div w:id="1294211143">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48679655">
      <w:bodyDiv w:val="1"/>
      <w:marLeft w:val="0"/>
      <w:marRight w:val="0"/>
      <w:marTop w:val="0"/>
      <w:marBottom w:val="0"/>
      <w:divBdr>
        <w:top w:val="none" w:sz="0" w:space="0" w:color="auto"/>
        <w:left w:val="none" w:sz="0" w:space="0" w:color="auto"/>
        <w:bottom w:val="none" w:sz="0" w:space="0" w:color="auto"/>
        <w:right w:val="none" w:sz="0" w:space="0" w:color="auto"/>
      </w:divBdr>
    </w:div>
    <w:div w:id="1349409300">
      <w:bodyDiv w:val="1"/>
      <w:marLeft w:val="0"/>
      <w:marRight w:val="0"/>
      <w:marTop w:val="0"/>
      <w:marBottom w:val="0"/>
      <w:divBdr>
        <w:top w:val="none" w:sz="0" w:space="0" w:color="auto"/>
        <w:left w:val="none" w:sz="0" w:space="0" w:color="auto"/>
        <w:bottom w:val="none" w:sz="0" w:space="0" w:color="auto"/>
        <w:right w:val="none" w:sz="0" w:space="0" w:color="auto"/>
      </w:divBdr>
    </w:div>
    <w:div w:id="1362170203">
      <w:bodyDiv w:val="1"/>
      <w:marLeft w:val="0"/>
      <w:marRight w:val="0"/>
      <w:marTop w:val="0"/>
      <w:marBottom w:val="0"/>
      <w:divBdr>
        <w:top w:val="none" w:sz="0" w:space="0" w:color="auto"/>
        <w:left w:val="none" w:sz="0" w:space="0" w:color="auto"/>
        <w:bottom w:val="none" w:sz="0" w:space="0" w:color="auto"/>
        <w:right w:val="none" w:sz="0" w:space="0" w:color="auto"/>
      </w:divBdr>
    </w:div>
    <w:div w:id="1377580497">
      <w:bodyDiv w:val="1"/>
      <w:marLeft w:val="0"/>
      <w:marRight w:val="0"/>
      <w:marTop w:val="0"/>
      <w:marBottom w:val="0"/>
      <w:divBdr>
        <w:top w:val="none" w:sz="0" w:space="0" w:color="auto"/>
        <w:left w:val="none" w:sz="0" w:space="0" w:color="auto"/>
        <w:bottom w:val="none" w:sz="0" w:space="0" w:color="auto"/>
        <w:right w:val="none" w:sz="0" w:space="0" w:color="auto"/>
      </w:divBdr>
    </w:div>
    <w:div w:id="1383211150">
      <w:bodyDiv w:val="1"/>
      <w:marLeft w:val="0"/>
      <w:marRight w:val="0"/>
      <w:marTop w:val="0"/>
      <w:marBottom w:val="0"/>
      <w:divBdr>
        <w:top w:val="none" w:sz="0" w:space="0" w:color="auto"/>
        <w:left w:val="none" w:sz="0" w:space="0" w:color="auto"/>
        <w:bottom w:val="none" w:sz="0" w:space="0" w:color="auto"/>
        <w:right w:val="none" w:sz="0" w:space="0" w:color="auto"/>
      </w:divBdr>
    </w:div>
    <w:div w:id="1412508076">
      <w:bodyDiv w:val="1"/>
      <w:marLeft w:val="0"/>
      <w:marRight w:val="0"/>
      <w:marTop w:val="0"/>
      <w:marBottom w:val="0"/>
      <w:divBdr>
        <w:top w:val="none" w:sz="0" w:space="0" w:color="auto"/>
        <w:left w:val="none" w:sz="0" w:space="0" w:color="auto"/>
        <w:bottom w:val="none" w:sz="0" w:space="0" w:color="auto"/>
        <w:right w:val="none" w:sz="0" w:space="0" w:color="auto"/>
      </w:divBdr>
    </w:div>
    <w:div w:id="1440175009">
      <w:bodyDiv w:val="1"/>
      <w:marLeft w:val="0"/>
      <w:marRight w:val="0"/>
      <w:marTop w:val="0"/>
      <w:marBottom w:val="0"/>
      <w:divBdr>
        <w:top w:val="none" w:sz="0" w:space="0" w:color="auto"/>
        <w:left w:val="none" w:sz="0" w:space="0" w:color="auto"/>
        <w:bottom w:val="none" w:sz="0" w:space="0" w:color="auto"/>
        <w:right w:val="none" w:sz="0" w:space="0" w:color="auto"/>
      </w:divBdr>
    </w:div>
    <w:div w:id="1482648313">
      <w:bodyDiv w:val="1"/>
      <w:marLeft w:val="0"/>
      <w:marRight w:val="0"/>
      <w:marTop w:val="0"/>
      <w:marBottom w:val="0"/>
      <w:divBdr>
        <w:top w:val="none" w:sz="0" w:space="0" w:color="auto"/>
        <w:left w:val="none" w:sz="0" w:space="0" w:color="auto"/>
        <w:bottom w:val="none" w:sz="0" w:space="0" w:color="auto"/>
        <w:right w:val="none" w:sz="0" w:space="0" w:color="auto"/>
      </w:divBdr>
    </w:div>
    <w:div w:id="1522428840">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48962661">
      <w:bodyDiv w:val="1"/>
      <w:marLeft w:val="0"/>
      <w:marRight w:val="0"/>
      <w:marTop w:val="0"/>
      <w:marBottom w:val="0"/>
      <w:divBdr>
        <w:top w:val="none" w:sz="0" w:space="0" w:color="auto"/>
        <w:left w:val="none" w:sz="0" w:space="0" w:color="auto"/>
        <w:bottom w:val="none" w:sz="0" w:space="0" w:color="auto"/>
        <w:right w:val="none" w:sz="0" w:space="0" w:color="auto"/>
      </w:divBdr>
    </w:div>
    <w:div w:id="1824659694">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38957961">
      <w:bodyDiv w:val="1"/>
      <w:marLeft w:val="0"/>
      <w:marRight w:val="0"/>
      <w:marTop w:val="0"/>
      <w:marBottom w:val="0"/>
      <w:divBdr>
        <w:top w:val="none" w:sz="0" w:space="0" w:color="auto"/>
        <w:left w:val="none" w:sz="0" w:space="0" w:color="auto"/>
        <w:bottom w:val="none" w:sz="0" w:space="0" w:color="auto"/>
        <w:right w:val="none" w:sz="0" w:space="0" w:color="auto"/>
      </w:divBdr>
    </w:div>
    <w:div w:id="1843934233">
      <w:bodyDiv w:val="1"/>
      <w:marLeft w:val="0"/>
      <w:marRight w:val="0"/>
      <w:marTop w:val="0"/>
      <w:marBottom w:val="0"/>
      <w:divBdr>
        <w:top w:val="none" w:sz="0" w:space="0" w:color="auto"/>
        <w:left w:val="none" w:sz="0" w:space="0" w:color="auto"/>
        <w:bottom w:val="none" w:sz="0" w:space="0" w:color="auto"/>
        <w:right w:val="none" w:sz="0" w:space="0" w:color="auto"/>
      </w:divBdr>
    </w:div>
    <w:div w:id="1866482986">
      <w:bodyDiv w:val="1"/>
      <w:marLeft w:val="0"/>
      <w:marRight w:val="0"/>
      <w:marTop w:val="0"/>
      <w:marBottom w:val="0"/>
      <w:divBdr>
        <w:top w:val="none" w:sz="0" w:space="0" w:color="auto"/>
        <w:left w:val="none" w:sz="0" w:space="0" w:color="auto"/>
        <w:bottom w:val="none" w:sz="0" w:space="0" w:color="auto"/>
        <w:right w:val="none" w:sz="0" w:space="0" w:color="auto"/>
      </w:divBdr>
    </w:div>
    <w:div w:id="1886672721">
      <w:bodyDiv w:val="1"/>
      <w:marLeft w:val="0"/>
      <w:marRight w:val="0"/>
      <w:marTop w:val="0"/>
      <w:marBottom w:val="0"/>
      <w:divBdr>
        <w:top w:val="none" w:sz="0" w:space="0" w:color="auto"/>
        <w:left w:val="none" w:sz="0" w:space="0" w:color="auto"/>
        <w:bottom w:val="none" w:sz="0" w:space="0" w:color="auto"/>
        <w:right w:val="none" w:sz="0" w:space="0" w:color="auto"/>
      </w:divBdr>
    </w:div>
    <w:div w:id="1932162581">
      <w:bodyDiv w:val="1"/>
      <w:marLeft w:val="0"/>
      <w:marRight w:val="0"/>
      <w:marTop w:val="0"/>
      <w:marBottom w:val="0"/>
      <w:divBdr>
        <w:top w:val="none" w:sz="0" w:space="0" w:color="auto"/>
        <w:left w:val="none" w:sz="0" w:space="0" w:color="auto"/>
        <w:bottom w:val="none" w:sz="0" w:space="0" w:color="auto"/>
        <w:right w:val="none" w:sz="0" w:space="0" w:color="auto"/>
      </w:divBdr>
    </w:div>
    <w:div w:id="1937445662">
      <w:bodyDiv w:val="1"/>
      <w:marLeft w:val="0"/>
      <w:marRight w:val="0"/>
      <w:marTop w:val="0"/>
      <w:marBottom w:val="0"/>
      <w:divBdr>
        <w:top w:val="none" w:sz="0" w:space="0" w:color="auto"/>
        <w:left w:val="none" w:sz="0" w:space="0" w:color="auto"/>
        <w:bottom w:val="none" w:sz="0" w:space="0" w:color="auto"/>
        <w:right w:val="none" w:sz="0" w:space="0" w:color="auto"/>
      </w:divBdr>
    </w:div>
    <w:div w:id="1969584559">
      <w:bodyDiv w:val="1"/>
      <w:marLeft w:val="0"/>
      <w:marRight w:val="0"/>
      <w:marTop w:val="0"/>
      <w:marBottom w:val="0"/>
      <w:divBdr>
        <w:top w:val="none" w:sz="0" w:space="0" w:color="auto"/>
        <w:left w:val="none" w:sz="0" w:space="0" w:color="auto"/>
        <w:bottom w:val="none" w:sz="0" w:space="0" w:color="auto"/>
        <w:right w:val="none" w:sz="0" w:space="0" w:color="auto"/>
      </w:divBdr>
    </w:div>
    <w:div w:id="1978799957">
      <w:bodyDiv w:val="1"/>
      <w:marLeft w:val="0"/>
      <w:marRight w:val="0"/>
      <w:marTop w:val="0"/>
      <w:marBottom w:val="0"/>
      <w:divBdr>
        <w:top w:val="none" w:sz="0" w:space="0" w:color="auto"/>
        <w:left w:val="none" w:sz="0" w:space="0" w:color="auto"/>
        <w:bottom w:val="none" w:sz="0" w:space="0" w:color="auto"/>
        <w:right w:val="none" w:sz="0" w:space="0" w:color="auto"/>
      </w:divBdr>
    </w:div>
    <w:div w:id="204617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rchespublics.c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mp.cm" TargetMode="External"/><Relationship Id="rId17" Type="http://schemas.openxmlformats.org/officeDocument/2006/relationships/package" Target="embeddings/Microsoft_Office_Excel_Worksheet1.xls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contracts.c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mar-chespublics.c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publiccontracts.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5BBDB-E559-46D9-94E4-D5E01EC90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3277</TotalTime>
  <Pages>1</Pages>
  <Words>53904</Words>
  <Characters>296472</Characters>
  <Application>Microsoft Office Word</Application>
  <DocSecurity>0</DocSecurity>
  <Lines>2470</Lines>
  <Paragraphs>699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PIECE N°3 :</vt:lpstr>
      <vt:lpstr>PIECE N°3 :</vt:lpstr>
    </vt:vector>
  </TitlesOfParts>
  <Company/>
  <LinksUpToDate>false</LinksUpToDate>
  <CharactersWithSpaces>349677</CharactersWithSpaces>
  <SharedDoc>false</SharedDoc>
  <HLinks>
    <vt:vector size="300" baseType="variant">
      <vt:variant>
        <vt:i4>1638452</vt:i4>
      </vt:variant>
      <vt:variant>
        <vt:i4>149</vt:i4>
      </vt:variant>
      <vt:variant>
        <vt:i4>0</vt:i4>
      </vt:variant>
      <vt:variant>
        <vt:i4>5</vt:i4>
      </vt:variant>
      <vt:variant>
        <vt:lpwstr/>
      </vt:variant>
      <vt:variant>
        <vt:lpwstr>_Toc354301396</vt:lpwstr>
      </vt:variant>
      <vt:variant>
        <vt:i4>1638452</vt:i4>
      </vt:variant>
      <vt:variant>
        <vt:i4>146</vt:i4>
      </vt:variant>
      <vt:variant>
        <vt:i4>0</vt:i4>
      </vt:variant>
      <vt:variant>
        <vt:i4>5</vt:i4>
      </vt:variant>
      <vt:variant>
        <vt:lpwstr/>
      </vt:variant>
      <vt:variant>
        <vt:lpwstr>_Toc354301395</vt:lpwstr>
      </vt:variant>
      <vt:variant>
        <vt:i4>1638452</vt:i4>
      </vt:variant>
      <vt:variant>
        <vt:i4>143</vt:i4>
      </vt:variant>
      <vt:variant>
        <vt:i4>0</vt:i4>
      </vt:variant>
      <vt:variant>
        <vt:i4>5</vt:i4>
      </vt:variant>
      <vt:variant>
        <vt:lpwstr/>
      </vt:variant>
      <vt:variant>
        <vt:lpwstr>_Toc354301394</vt:lpwstr>
      </vt:variant>
      <vt:variant>
        <vt:i4>1638452</vt:i4>
      </vt:variant>
      <vt:variant>
        <vt:i4>140</vt:i4>
      </vt:variant>
      <vt:variant>
        <vt:i4>0</vt:i4>
      </vt:variant>
      <vt:variant>
        <vt:i4>5</vt:i4>
      </vt:variant>
      <vt:variant>
        <vt:lpwstr/>
      </vt:variant>
      <vt:variant>
        <vt:lpwstr>_Toc354301393</vt:lpwstr>
      </vt:variant>
      <vt:variant>
        <vt:i4>1638452</vt:i4>
      </vt:variant>
      <vt:variant>
        <vt:i4>137</vt:i4>
      </vt:variant>
      <vt:variant>
        <vt:i4>0</vt:i4>
      </vt:variant>
      <vt:variant>
        <vt:i4>5</vt:i4>
      </vt:variant>
      <vt:variant>
        <vt:lpwstr/>
      </vt:variant>
      <vt:variant>
        <vt:lpwstr>_Toc354301392</vt:lpwstr>
      </vt:variant>
      <vt:variant>
        <vt:i4>1638452</vt:i4>
      </vt:variant>
      <vt:variant>
        <vt:i4>134</vt:i4>
      </vt:variant>
      <vt:variant>
        <vt:i4>0</vt:i4>
      </vt:variant>
      <vt:variant>
        <vt:i4>5</vt:i4>
      </vt:variant>
      <vt:variant>
        <vt:lpwstr/>
      </vt:variant>
      <vt:variant>
        <vt:lpwstr>_Toc354301391</vt:lpwstr>
      </vt:variant>
      <vt:variant>
        <vt:i4>1638452</vt:i4>
      </vt:variant>
      <vt:variant>
        <vt:i4>131</vt:i4>
      </vt:variant>
      <vt:variant>
        <vt:i4>0</vt:i4>
      </vt:variant>
      <vt:variant>
        <vt:i4>5</vt:i4>
      </vt:variant>
      <vt:variant>
        <vt:lpwstr/>
      </vt:variant>
      <vt:variant>
        <vt:lpwstr>_Toc354301390</vt:lpwstr>
      </vt:variant>
      <vt:variant>
        <vt:i4>1572916</vt:i4>
      </vt:variant>
      <vt:variant>
        <vt:i4>128</vt:i4>
      </vt:variant>
      <vt:variant>
        <vt:i4>0</vt:i4>
      </vt:variant>
      <vt:variant>
        <vt:i4>5</vt:i4>
      </vt:variant>
      <vt:variant>
        <vt:lpwstr/>
      </vt:variant>
      <vt:variant>
        <vt:lpwstr>_Toc354301389</vt:lpwstr>
      </vt:variant>
      <vt:variant>
        <vt:i4>1572916</vt:i4>
      </vt:variant>
      <vt:variant>
        <vt:i4>125</vt:i4>
      </vt:variant>
      <vt:variant>
        <vt:i4>0</vt:i4>
      </vt:variant>
      <vt:variant>
        <vt:i4>5</vt:i4>
      </vt:variant>
      <vt:variant>
        <vt:lpwstr/>
      </vt:variant>
      <vt:variant>
        <vt:lpwstr>_Toc354301388</vt:lpwstr>
      </vt:variant>
      <vt:variant>
        <vt:i4>1572916</vt:i4>
      </vt:variant>
      <vt:variant>
        <vt:i4>122</vt:i4>
      </vt:variant>
      <vt:variant>
        <vt:i4>0</vt:i4>
      </vt:variant>
      <vt:variant>
        <vt:i4>5</vt:i4>
      </vt:variant>
      <vt:variant>
        <vt:lpwstr/>
      </vt:variant>
      <vt:variant>
        <vt:lpwstr>_Toc354301388</vt:lpwstr>
      </vt:variant>
      <vt:variant>
        <vt:i4>1572916</vt:i4>
      </vt:variant>
      <vt:variant>
        <vt:i4>119</vt:i4>
      </vt:variant>
      <vt:variant>
        <vt:i4>0</vt:i4>
      </vt:variant>
      <vt:variant>
        <vt:i4>5</vt:i4>
      </vt:variant>
      <vt:variant>
        <vt:lpwstr/>
      </vt:variant>
      <vt:variant>
        <vt:lpwstr>_Toc354301387</vt:lpwstr>
      </vt:variant>
      <vt:variant>
        <vt:i4>1572916</vt:i4>
      </vt:variant>
      <vt:variant>
        <vt:i4>116</vt:i4>
      </vt:variant>
      <vt:variant>
        <vt:i4>0</vt:i4>
      </vt:variant>
      <vt:variant>
        <vt:i4>5</vt:i4>
      </vt:variant>
      <vt:variant>
        <vt:lpwstr/>
      </vt:variant>
      <vt:variant>
        <vt:lpwstr>_Toc354301386</vt:lpwstr>
      </vt:variant>
      <vt:variant>
        <vt:i4>1572916</vt:i4>
      </vt:variant>
      <vt:variant>
        <vt:i4>113</vt:i4>
      </vt:variant>
      <vt:variant>
        <vt:i4>0</vt:i4>
      </vt:variant>
      <vt:variant>
        <vt:i4>5</vt:i4>
      </vt:variant>
      <vt:variant>
        <vt:lpwstr/>
      </vt:variant>
      <vt:variant>
        <vt:lpwstr>_Toc354301385</vt:lpwstr>
      </vt:variant>
      <vt:variant>
        <vt:i4>1572916</vt:i4>
      </vt:variant>
      <vt:variant>
        <vt:i4>110</vt:i4>
      </vt:variant>
      <vt:variant>
        <vt:i4>0</vt:i4>
      </vt:variant>
      <vt:variant>
        <vt:i4>5</vt:i4>
      </vt:variant>
      <vt:variant>
        <vt:lpwstr/>
      </vt:variant>
      <vt:variant>
        <vt:lpwstr>_Toc354301384</vt:lpwstr>
      </vt:variant>
      <vt:variant>
        <vt:i4>1572916</vt:i4>
      </vt:variant>
      <vt:variant>
        <vt:i4>107</vt:i4>
      </vt:variant>
      <vt:variant>
        <vt:i4>0</vt:i4>
      </vt:variant>
      <vt:variant>
        <vt:i4>5</vt:i4>
      </vt:variant>
      <vt:variant>
        <vt:lpwstr/>
      </vt:variant>
      <vt:variant>
        <vt:lpwstr>_Toc354301383</vt:lpwstr>
      </vt:variant>
      <vt:variant>
        <vt:i4>1572916</vt:i4>
      </vt:variant>
      <vt:variant>
        <vt:i4>104</vt:i4>
      </vt:variant>
      <vt:variant>
        <vt:i4>0</vt:i4>
      </vt:variant>
      <vt:variant>
        <vt:i4>5</vt:i4>
      </vt:variant>
      <vt:variant>
        <vt:lpwstr/>
      </vt:variant>
      <vt:variant>
        <vt:lpwstr>_Toc354301381</vt:lpwstr>
      </vt:variant>
      <vt:variant>
        <vt:i4>1572916</vt:i4>
      </vt:variant>
      <vt:variant>
        <vt:i4>101</vt:i4>
      </vt:variant>
      <vt:variant>
        <vt:i4>0</vt:i4>
      </vt:variant>
      <vt:variant>
        <vt:i4>5</vt:i4>
      </vt:variant>
      <vt:variant>
        <vt:lpwstr/>
      </vt:variant>
      <vt:variant>
        <vt:lpwstr>_Toc354301380</vt:lpwstr>
      </vt:variant>
      <vt:variant>
        <vt:i4>1507380</vt:i4>
      </vt:variant>
      <vt:variant>
        <vt:i4>98</vt:i4>
      </vt:variant>
      <vt:variant>
        <vt:i4>0</vt:i4>
      </vt:variant>
      <vt:variant>
        <vt:i4>5</vt:i4>
      </vt:variant>
      <vt:variant>
        <vt:lpwstr/>
      </vt:variant>
      <vt:variant>
        <vt:lpwstr>_Toc354301379</vt:lpwstr>
      </vt:variant>
      <vt:variant>
        <vt:i4>1507380</vt:i4>
      </vt:variant>
      <vt:variant>
        <vt:i4>95</vt:i4>
      </vt:variant>
      <vt:variant>
        <vt:i4>0</vt:i4>
      </vt:variant>
      <vt:variant>
        <vt:i4>5</vt:i4>
      </vt:variant>
      <vt:variant>
        <vt:lpwstr/>
      </vt:variant>
      <vt:variant>
        <vt:lpwstr>_Toc354301378</vt:lpwstr>
      </vt:variant>
      <vt:variant>
        <vt:i4>1507380</vt:i4>
      </vt:variant>
      <vt:variant>
        <vt:i4>92</vt:i4>
      </vt:variant>
      <vt:variant>
        <vt:i4>0</vt:i4>
      </vt:variant>
      <vt:variant>
        <vt:i4>5</vt:i4>
      </vt:variant>
      <vt:variant>
        <vt:lpwstr/>
      </vt:variant>
      <vt:variant>
        <vt:lpwstr>_Toc354301377</vt:lpwstr>
      </vt:variant>
      <vt:variant>
        <vt:i4>1507380</vt:i4>
      </vt:variant>
      <vt:variant>
        <vt:i4>89</vt:i4>
      </vt:variant>
      <vt:variant>
        <vt:i4>0</vt:i4>
      </vt:variant>
      <vt:variant>
        <vt:i4>5</vt:i4>
      </vt:variant>
      <vt:variant>
        <vt:lpwstr/>
      </vt:variant>
      <vt:variant>
        <vt:lpwstr>_Toc354301376</vt:lpwstr>
      </vt:variant>
      <vt:variant>
        <vt:i4>1507380</vt:i4>
      </vt:variant>
      <vt:variant>
        <vt:i4>86</vt:i4>
      </vt:variant>
      <vt:variant>
        <vt:i4>0</vt:i4>
      </vt:variant>
      <vt:variant>
        <vt:i4>5</vt:i4>
      </vt:variant>
      <vt:variant>
        <vt:lpwstr/>
      </vt:variant>
      <vt:variant>
        <vt:lpwstr>_Toc354301375</vt:lpwstr>
      </vt:variant>
      <vt:variant>
        <vt:i4>1507380</vt:i4>
      </vt:variant>
      <vt:variant>
        <vt:i4>83</vt:i4>
      </vt:variant>
      <vt:variant>
        <vt:i4>0</vt:i4>
      </vt:variant>
      <vt:variant>
        <vt:i4>5</vt:i4>
      </vt:variant>
      <vt:variant>
        <vt:lpwstr/>
      </vt:variant>
      <vt:variant>
        <vt:lpwstr>_Toc354301373</vt:lpwstr>
      </vt:variant>
      <vt:variant>
        <vt:i4>1507380</vt:i4>
      </vt:variant>
      <vt:variant>
        <vt:i4>80</vt:i4>
      </vt:variant>
      <vt:variant>
        <vt:i4>0</vt:i4>
      </vt:variant>
      <vt:variant>
        <vt:i4>5</vt:i4>
      </vt:variant>
      <vt:variant>
        <vt:lpwstr/>
      </vt:variant>
      <vt:variant>
        <vt:lpwstr>_Toc354301372</vt:lpwstr>
      </vt:variant>
      <vt:variant>
        <vt:i4>1507380</vt:i4>
      </vt:variant>
      <vt:variant>
        <vt:i4>77</vt:i4>
      </vt:variant>
      <vt:variant>
        <vt:i4>0</vt:i4>
      </vt:variant>
      <vt:variant>
        <vt:i4>5</vt:i4>
      </vt:variant>
      <vt:variant>
        <vt:lpwstr/>
      </vt:variant>
      <vt:variant>
        <vt:lpwstr>_Toc354301371</vt:lpwstr>
      </vt:variant>
      <vt:variant>
        <vt:i4>1507380</vt:i4>
      </vt:variant>
      <vt:variant>
        <vt:i4>74</vt:i4>
      </vt:variant>
      <vt:variant>
        <vt:i4>0</vt:i4>
      </vt:variant>
      <vt:variant>
        <vt:i4>5</vt:i4>
      </vt:variant>
      <vt:variant>
        <vt:lpwstr/>
      </vt:variant>
      <vt:variant>
        <vt:lpwstr>_Toc354301370</vt:lpwstr>
      </vt:variant>
      <vt:variant>
        <vt:i4>1441844</vt:i4>
      </vt:variant>
      <vt:variant>
        <vt:i4>71</vt:i4>
      </vt:variant>
      <vt:variant>
        <vt:i4>0</vt:i4>
      </vt:variant>
      <vt:variant>
        <vt:i4>5</vt:i4>
      </vt:variant>
      <vt:variant>
        <vt:lpwstr/>
      </vt:variant>
      <vt:variant>
        <vt:lpwstr>_Toc354301369</vt:lpwstr>
      </vt:variant>
      <vt:variant>
        <vt:i4>1441844</vt:i4>
      </vt:variant>
      <vt:variant>
        <vt:i4>68</vt:i4>
      </vt:variant>
      <vt:variant>
        <vt:i4>0</vt:i4>
      </vt:variant>
      <vt:variant>
        <vt:i4>5</vt:i4>
      </vt:variant>
      <vt:variant>
        <vt:lpwstr/>
      </vt:variant>
      <vt:variant>
        <vt:lpwstr>_Toc354301368</vt:lpwstr>
      </vt:variant>
      <vt:variant>
        <vt:i4>1441844</vt:i4>
      </vt:variant>
      <vt:variant>
        <vt:i4>65</vt:i4>
      </vt:variant>
      <vt:variant>
        <vt:i4>0</vt:i4>
      </vt:variant>
      <vt:variant>
        <vt:i4>5</vt:i4>
      </vt:variant>
      <vt:variant>
        <vt:lpwstr/>
      </vt:variant>
      <vt:variant>
        <vt:lpwstr>_Toc354301367</vt:lpwstr>
      </vt:variant>
      <vt:variant>
        <vt:i4>1441844</vt:i4>
      </vt:variant>
      <vt:variant>
        <vt:i4>62</vt:i4>
      </vt:variant>
      <vt:variant>
        <vt:i4>0</vt:i4>
      </vt:variant>
      <vt:variant>
        <vt:i4>5</vt:i4>
      </vt:variant>
      <vt:variant>
        <vt:lpwstr/>
      </vt:variant>
      <vt:variant>
        <vt:lpwstr>_Toc354301366</vt:lpwstr>
      </vt:variant>
      <vt:variant>
        <vt:i4>1441844</vt:i4>
      </vt:variant>
      <vt:variant>
        <vt:i4>59</vt:i4>
      </vt:variant>
      <vt:variant>
        <vt:i4>0</vt:i4>
      </vt:variant>
      <vt:variant>
        <vt:i4>5</vt:i4>
      </vt:variant>
      <vt:variant>
        <vt:lpwstr/>
      </vt:variant>
      <vt:variant>
        <vt:lpwstr>_Toc354301365</vt:lpwstr>
      </vt:variant>
      <vt:variant>
        <vt:i4>1441844</vt:i4>
      </vt:variant>
      <vt:variant>
        <vt:i4>56</vt:i4>
      </vt:variant>
      <vt:variant>
        <vt:i4>0</vt:i4>
      </vt:variant>
      <vt:variant>
        <vt:i4>5</vt:i4>
      </vt:variant>
      <vt:variant>
        <vt:lpwstr/>
      </vt:variant>
      <vt:variant>
        <vt:lpwstr>_Toc354301364</vt:lpwstr>
      </vt:variant>
      <vt:variant>
        <vt:i4>1441844</vt:i4>
      </vt:variant>
      <vt:variant>
        <vt:i4>53</vt:i4>
      </vt:variant>
      <vt:variant>
        <vt:i4>0</vt:i4>
      </vt:variant>
      <vt:variant>
        <vt:i4>5</vt:i4>
      </vt:variant>
      <vt:variant>
        <vt:lpwstr/>
      </vt:variant>
      <vt:variant>
        <vt:lpwstr>_Toc354301363</vt:lpwstr>
      </vt:variant>
      <vt:variant>
        <vt:i4>1441844</vt:i4>
      </vt:variant>
      <vt:variant>
        <vt:i4>50</vt:i4>
      </vt:variant>
      <vt:variant>
        <vt:i4>0</vt:i4>
      </vt:variant>
      <vt:variant>
        <vt:i4>5</vt:i4>
      </vt:variant>
      <vt:variant>
        <vt:lpwstr/>
      </vt:variant>
      <vt:variant>
        <vt:lpwstr>_Toc354301362</vt:lpwstr>
      </vt:variant>
      <vt:variant>
        <vt:i4>1441844</vt:i4>
      </vt:variant>
      <vt:variant>
        <vt:i4>47</vt:i4>
      </vt:variant>
      <vt:variant>
        <vt:i4>0</vt:i4>
      </vt:variant>
      <vt:variant>
        <vt:i4>5</vt:i4>
      </vt:variant>
      <vt:variant>
        <vt:lpwstr/>
      </vt:variant>
      <vt:variant>
        <vt:lpwstr>_Toc354301361</vt:lpwstr>
      </vt:variant>
      <vt:variant>
        <vt:i4>1441844</vt:i4>
      </vt:variant>
      <vt:variant>
        <vt:i4>44</vt:i4>
      </vt:variant>
      <vt:variant>
        <vt:i4>0</vt:i4>
      </vt:variant>
      <vt:variant>
        <vt:i4>5</vt:i4>
      </vt:variant>
      <vt:variant>
        <vt:lpwstr/>
      </vt:variant>
      <vt:variant>
        <vt:lpwstr>_Toc354301360</vt:lpwstr>
      </vt:variant>
      <vt:variant>
        <vt:i4>1376308</vt:i4>
      </vt:variant>
      <vt:variant>
        <vt:i4>41</vt:i4>
      </vt:variant>
      <vt:variant>
        <vt:i4>0</vt:i4>
      </vt:variant>
      <vt:variant>
        <vt:i4>5</vt:i4>
      </vt:variant>
      <vt:variant>
        <vt:lpwstr/>
      </vt:variant>
      <vt:variant>
        <vt:lpwstr>_Toc354301359</vt:lpwstr>
      </vt:variant>
      <vt:variant>
        <vt:i4>1376308</vt:i4>
      </vt:variant>
      <vt:variant>
        <vt:i4>38</vt:i4>
      </vt:variant>
      <vt:variant>
        <vt:i4>0</vt:i4>
      </vt:variant>
      <vt:variant>
        <vt:i4>5</vt:i4>
      </vt:variant>
      <vt:variant>
        <vt:lpwstr/>
      </vt:variant>
      <vt:variant>
        <vt:lpwstr>_Toc354301356</vt:lpwstr>
      </vt:variant>
      <vt:variant>
        <vt:i4>1376308</vt:i4>
      </vt:variant>
      <vt:variant>
        <vt:i4>35</vt:i4>
      </vt:variant>
      <vt:variant>
        <vt:i4>0</vt:i4>
      </vt:variant>
      <vt:variant>
        <vt:i4>5</vt:i4>
      </vt:variant>
      <vt:variant>
        <vt:lpwstr/>
      </vt:variant>
      <vt:variant>
        <vt:lpwstr>_Toc354301355</vt:lpwstr>
      </vt:variant>
      <vt:variant>
        <vt:i4>1376308</vt:i4>
      </vt:variant>
      <vt:variant>
        <vt:i4>32</vt:i4>
      </vt:variant>
      <vt:variant>
        <vt:i4>0</vt:i4>
      </vt:variant>
      <vt:variant>
        <vt:i4>5</vt:i4>
      </vt:variant>
      <vt:variant>
        <vt:lpwstr/>
      </vt:variant>
      <vt:variant>
        <vt:lpwstr>_Toc354301354</vt:lpwstr>
      </vt:variant>
      <vt:variant>
        <vt:i4>1376308</vt:i4>
      </vt:variant>
      <vt:variant>
        <vt:i4>29</vt:i4>
      </vt:variant>
      <vt:variant>
        <vt:i4>0</vt:i4>
      </vt:variant>
      <vt:variant>
        <vt:i4>5</vt:i4>
      </vt:variant>
      <vt:variant>
        <vt:lpwstr/>
      </vt:variant>
      <vt:variant>
        <vt:lpwstr>_Toc354301352</vt:lpwstr>
      </vt:variant>
      <vt:variant>
        <vt:i4>1376308</vt:i4>
      </vt:variant>
      <vt:variant>
        <vt:i4>26</vt:i4>
      </vt:variant>
      <vt:variant>
        <vt:i4>0</vt:i4>
      </vt:variant>
      <vt:variant>
        <vt:i4>5</vt:i4>
      </vt:variant>
      <vt:variant>
        <vt:lpwstr/>
      </vt:variant>
      <vt:variant>
        <vt:lpwstr>_Toc354301351</vt:lpwstr>
      </vt:variant>
      <vt:variant>
        <vt:i4>1376308</vt:i4>
      </vt:variant>
      <vt:variant>
        <vt:i4>23</vt:i4>
      </vt:variant>
      <vt:variant>
        <vt:i4>0</vt:i4>
      </vt:variant>
      <vt:variant>
        <vt:i4>5</vt:i4>
      </vt:variant>
      <vt:variant>
        <vt:lpwstr/>
      </vt:variant>
      <vt:variant>
        <vt:lpwstr>_Toc354301350</vt:lpwstr>
      </vt:variant>
      <vt:variant>
        <vt:i4>1310772</vt:i4>
      </vt:variant>
      <vt:variant>
        <vt:i4>20</vt:i4>
      </vt:variant>
      <vt:variant>
        <vt:i4>0</vt:i4>
      </vt:variant>
      <vt:variant>
        <vt:i4>5</vt:i4>
      </vt:variant>
      <vt:variant>
        <vt:lpwstr/>
      </vt:variant>
      <vt:variant>
        <vt:lpwstr>_Toc354301349</vt:lpwstr>
      </vt:variant>
      <vt:variant>
        <vt:i4>1310772</vt:i4>
      </vt:variant>
      <vt:variant>
        <vt:i4>17</vt:i4>
      </vt:variant>
      <vt:variant>
        <vt:i4>0</vt:i4>
      </vt:variant>
      <vt:variant>
        <vt:i4>5</vt:i4>
      </vt:variant>
      <vt:variant>
        <vt:lpwstr/>
      </vt:variant>
      <vt:variant>
        <vt:lpwstr>_Toc354301348</vt:lpwstr>
      </vt:variant>
      <vt:variant>
        <vt:i4>1310772</vt:i4>
      </vt:variant>
      <vt:variant>
        <vt:i4>14</vt:i4>
      </vt:variant>
      <vt:variant>
        <vt:i4>0</vt:i4>
      </vt:variant>
      <vt:variant>
        <vt:i4>5</vt:i4>
      </vt:variant>
      <vt:variant>
        <vt:lpwstr/>
      </vt:variant>
      <vt:variant>
        <vt:lpwstr>_Toc354301347</vt:lpwstr>
      </vt:variant>
      <vt:variant>
        <vt:i4>1310772</vt:i4>
      </vt:variant>
      <vt:variant>
        <vt:i4>11</vt:i4>
      </vt:variant>
      <vt:variant>
        <vt:i4>0</vt:i4>
      </vt:variant>
      <vt:variant>
        <vt:i4>5</vt:i4>
      </vt:variant>
      <vt:variant>
        <vt:lpwstr/>
      </vt:variant>
      <vt:variant>
        <vt:lpwstr>_Toc354301346</vt:lpwstr>
      </vt:variant>
      <vt:variant>
        <vt:i4>1310772</vt:i4>
      </vt:variant>
      <vt:variant>
        <vt:i4>8</vt:i4>
      </vt:variant>
      <vt:variant>
        <vt:i4>0</vt:i4>
      </vt:variant>
      <vt:variant>
        <vt:i4>5</vt:i4>
      </vt:variant>
      <vt:variant>
        <vt:lpwstr/>
      </vt:variant>
      <vt:variant>
        <vt:lpwstr>_Toc354301345</vt:lpwstr>
      </vt:variant>
      <vt:variant>
        <vt:i4>1310772</vt:i4>
      </vt:variant>
      <vt:variant>
        <vt:i4>5</vt:i4>
      </vt:variant>
      <vt:variant>
        <vt:i4>0</vt:i4>
      </vt:variant>
      <vt:variant>
        <vt:i4>5</vt:i4>
      </vt:variant>
      <vt:variant>
        <vt:lpwstr/>
      </vt:variant>
      <vt:variant>
        <vt:lpwstr>_Toc354301344</vt:lpwstr>
      </vt:variant>
      <vt:variant>
        <vt:i4>1310772</vt:i4>
      </vt:variant>
      <vt:variant>
        <vt:i4>2</vt:i4>
      </vt:variant>
      <vt:variant>
        <vt:i4>0</vt:i4>
      </vt:variant>
      <vt:variant>
        <vt:i4>5</vt:i4>
      </vt:variant>
      <vt:variant>
        <vt:lpwstr/>
      </vt:variant>
      <vt:variant>
        <vt:lpwstr>_Toc354301343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subject/>
  <dc:creator>Gilbert BIWOLE</dc:creator>
  <cp:keywords/>
  <dc:description/>
  <cp:lastModifiedBy>ELANGA</cp:lastModifiedBy>
  <cp:revision>248</cp:revision>
  <cp:lastPrinted>2024-05-14T05:15:00Z</cp:lastPrinted>
  <dcterms:created xsi:type="dcterms:W3CDTF">2021-02-02T09:13:00Z</dcterms:created>
  <dcterms:modified xsi:type="dcterms:W3CDTF">2025-07-25T13:19:00Z</dcterms:modified>
</cp:coreProperties>
</file>